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6214">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0E4C63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19213EB3">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AE8282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D255A26">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88A3B1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3191F1FF">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41E0C5D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南阳市公安局交通管理支队2026年    </w:t>
      </w:r>
    </w:p>
    <w:p w14:paraId="13D29BD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724" w:firstLineChars="6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中心城区交通设施维保项目       </w:t>
      </w:r>
    </w:p>
    <w:p w14:paraId="645900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南阳政采公开-2026-1           </w:t>
      </w:r>
    </w:p>
    <w:p w14:paraId="4124D40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南阳政采公开-2026-1-1          </w:t>
      </w:r>
    </w:p>
    <w:p w14:paraId="1FCCC6C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南阳市公安局交通管理支队      </w:t>
      </w:r>
    </w:p>
    <w:p w14:paraId="11845D1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430DCF4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5D49E9B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FA6EA1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3EC39E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C68267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317807E6">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2520568">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31C80C1A">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4D264497">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2CAC389D">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DB34533">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96421D2">
          <w:pPr>
            <w:pStyle w:val="6"/>
            <w:keepNext w:val="0"/>
            <w:keepLines w:val="0"/>
            <w:pageBreakBefore w:val="0"/>
            <w:kinsoku/>
            <w:wordWrap w:val="0"/>
            <w:overflowPunct/>
            <w:topLinePunct w:val="0"/>
            <w:bidi w:val="0"/>
            <w:jc w:val="both"/>
            <w:rPr>
              <w:rFonts w:hint="eastAsia"/>
              <w:shd w:val="clear" w:color="FFFFFF" w:fill="D9D9D9"/>
            </w:rPr>
          </w:pPr>
        </w:p>
        <w:p w14:paraId="6A788F1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D9DADA1">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E364C7F">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132EFC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04E952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0741637E">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16631FD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0209D3">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A52BC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A3736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DA4546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7D9211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DC29419">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139411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71ABEA8">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6C224A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112F664">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326D8BB">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CAA16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EE338E">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6E515CE">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8E491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C36F3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4AE5B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3F1776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1.项目编号：南阳政采公开-2026-1</w:t>
      </w:r>
    </w:p>
    <w:p w14:paraId="6D5B60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384"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4"/>
          <w:sz w:val="24"/>
          <w:szCs w:val="24"/>
        </w:rPr>
        <w:t>2.项目名称：南阳市公安局交通管理支队2026年中心</w:t>
      </w:r>
      <w:r>
        <w:rPr>
          <w:rFonts w:hint="eastAsia" w:asciiTheme="minorEastAsia" w:hAnsiTheme="minorEastAsia" w:eastAsiaTheme="minorEastAsia" w:cstheme="minorEastAsia"/>
          <w:spacing w:val="-24"/>
          <w:sz w:val="24"/>
          <w:szCs w:val="24"/>
          <w:lang w:eastAsia="zh-CN"/>
        </w:rPr>
        <w:t>城区交通设施维保项目</w:t>
      </w:r>
    </w:p>
    <w:p w14:paraId="3FA4090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pacing w:val="-14"/>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334.5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334.5 </w:t>
      </w:r>
      <w:r>
        <w:rPr>
          <w:rFonts w:hint="eastAsia" w:asciiTheme="minorEastAsia" w:hAnsiTheme="minorEastAsia" w:eastAsiaTheme="minorEastAsia" w:cstheme="minorEastAsia"/>
          <w:spacing w:val="-14"/>
          <w:sz w:val="24"/>
          <w:szCs w:val="24"/>
        </w:rPr>
        <w:t>万元</w:t>
      </w:r>
    </w:p>
    <w:p w14:paraId="2DDB34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asciiTheme="minorEastAsia" w:hAnsiTheme="minorEastAsia" w:eastAsiaTheme="minorEastAsia" w:cstheme="minorEastAsia"/>
          <w:spacing w:val="-14"/>
          <w:sz w:val="24"/>
          <w:szCs w:val="24"/>
          <w:lang w:val="en-US" w:eastAsia="zh-CN"/>
        </w:rPr>
      </w:pPr>
      <w:r>
        <w:rPr>
          <w:rFonts w:hint="eastAsia" w:asciiTheme="minorEastAsia" w:hAnsiTheme="minorEastAsia" w:eastAsiaTheme="minorEastAsia" w:cstheme="minorEastAsia"/>
          <w:spacing w:val="-14"/>
          <w:sz w:val="24"/>
          <w:szCs w:val="24"/>
          <w:lang w:val="en-US" w:eastAsia="zh-CN"/>
        </w:rPr>
        <w:t>本预算分为两部分，其中：1、一年设施维保服务207万元，包含107万元的劳务费用+备品备件应急交通设施费用100万元（以实际发生费用为准）；2、一年交通设施保洁费用127.5万元。</w:t>
      </w:r>
    </w:p>
    <w:p w14:paraId="296827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24" w:firstLineChars="200"/>
        <w:jc w:val="both"/>
        <w:textAlignment w:val="baseline"/>
        <w:rPr>
          <w:rFonts w:hint="eastAsia"/>
        </w:rPr>
      </w:pPr>
      <w:r>
        <w:rPr>
          <w:rFonts w:hint="eastAsia" w:asciiTheme="minorEastAsia" w:hAnsiTheme="minorEastAsia" w:eastAsiaTheme="minorEastAsia" w:cstheme="minorEastAsia"/>
          <w:spacing w:val="-14"/>
          <w:sz w:val="24"/>
          <w:szCs w:val="24"/>
          <w:lang w:val="en-US" w:eastAsia="zh-CN"/>
        </w:rPr>
        <w:t>报价中仅对劳务总包费用（包含107万元的劳务费用和127.5万元的设施保洁费用）进行优惠报价，备品备件应急交通设施费用100万元不可更改。</w:t>
      </w:r>
    </w:p>
    <w:p w14:paraId="69E2CC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1A6A4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1170DD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8EB606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AA1B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09B30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3AD5437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南阳政采公开-2026-1-</w:t>
            </w:r>
            <w:r>
              <w:rPr>
                <w:rFonts w:hint="eastAsia" w:asciiTheme="minorEastAsia" w:hAnsiTheme="minorEastAsia" w:eastAsiaTheme="minorEastAsia" w:cstheme="minorEastAsia"/>
                <w:spacing w:val="14"/>
                <w:sz w:val="24"/>
                <w:szCs w:val="24"/>
              </w:rPr>
              <w:t>1</w:t>
            </w:r>
          </w:p>
        </w:tc>
        <w:tc>
          <w:tcPr>
            <w:tcW w:w="4215" w:type="dxa"/>
            <w:vAlign w:val="center"/>
          </w:tcPr>
          <w:p w14:paraId="26C84BF0">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南阳市公安局交通管理支队2026年中心</w:t>
            </w:r>
            <w:r>
              <w:rPr>
                <w:rFonts w:hint="eastAsia" w:asciiTheme="minorEastAsia" w:hAnsiTheme="minorEastAsia" w:eastAsiaTheme="minorEastAsia" w:cstheme="minorEastAsia"/>
                <w:sz w:val="24"/>
                <w:szCs w:val="24"/>
                <w:lang w:eastAsia="zh-CN"/>
              </w:rPr>
              <w:t>城区交通设施维保项目</w:t>
            </w:r>
          </w:p>
        </w:tc>
        <w:tc>
          <w:tcPr>
            <w:tcW w:w="2321" w:type="dxa"/>
            <w:vAlign w:val="center"/>
          </w:tcPr>
          <w:p w14:paraId="6F32F20B">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3345000</w:t>
            </w:r>
          </w:p>
        </w:tc>
      </w:tr>
    </w:tbl>
    <w:p w14:paraId="658141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22C688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为了预防和降低事故，确保道路安全畅通有序，巩固文明城市创建成果，提升城市品位和形象，需对南阳市中心城区交通设施进行维修维护和清洗保洁。</w:t>
      </w:r>
    </w:p>
    <w:p w14:paraId="6E633C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一年</w:t>
      </w:r>
    </w:p>
    <w:p w14:paraId="460DEC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D5B7E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56CCBA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08AC552">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7EB4C44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2D608C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5F07A375">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C1A822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A12A6FB">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6E45AD22">
      <w:pPr>
        <w:keepNext w:val="0"/>
        <w:keepLines w:val="0"/>
        <w:pageBreakBefore w:val="0"/>
        <w:kinsoku/>
        <w:wordWrap w:val="0"/>
        <w:overflowPunct/>
        <w:topLinePunct w:val="0"/>
        <w:autoSpaceDE/>
        <w:autoSpaceDN/>
        <w:bidi w:val="0"/>
        <w:adjustRightInd/>
        <w:snapToGrid/>
        <w:spacing w:line="360" w:lineRule="auto"/>
        <w:ind w:firstLine="426"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auto"/>
          <w:spacing w:val="-14"/>
          <w:kern w:val="0"/>
          <w:sz w:val="24"/>
          <w:szCs w:val="24"/>
          <w:lang w:val="en-US" w:eastAsia="zh-CN" w:bidi="ar-SA"/>
        </w:rPr>
        <w:t>8.本项目专门面向小微企业采购，投标人须提交服务机构出具的小微企业声明函。</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w:t>
      </w:r>
      <w:r>
        <w:rPr>
          <w:rFonts w:hint="eastAsia" w:asciiTheme="minorEastAsia" w:hAnsiTheme="minorEastAsia" w:eastAsiaTheme="minorEastAsia" w:cstheme="minorEastAsia"/>
          <w:spacing w:val="12"/>
          <w:position w:val="17"/>
          <w:sz w:val="24"/>
          <w:szCs w:val="24"/>
          <w:lang w:val="en-US" w:eastAsia="zh-CN"/>
        </w:rPr>
        <w:t>小微</w:t>
      </w:r>
      <w:r>
        <w:rPr>
          <w:rFonts w:hint="eastAsia" w:asciiTheme="minorEastAsia" w:hAnsiTheme="minorEastAsia" w:eastAsiaTheme="minorEastAsia" w:cstheme="minorEastAsia"/>
          <w:spacing w:val="12"/>
          <w:position w:val="17"/>
          <w:sz w:val="24"/>
          <w:szCs w:val="24"/>
        </w:rPr>
        <w:t>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70A458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49BD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49E4D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（政府采购活动中既有本国产品又有非本国产品参与竞争的，依法对本国产品给予价格评审优惠，对本国产品的报价给予 20%的价格扣除，用扣除后的价格参与评审。）</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2026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21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2026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27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0A620FBA">
      <w:pPr>
        <w:ind w:firstLine="480" w:firstLineChars="200"/>
        <w:rPr>
          <w:rFonts w:hint="eastAsia" w:ascii="宋体" w:hAnsi="宋体" w:eastAsia="宋体" w:cs="宋体"/>
          <w:sz w:val="24"/>
          <w:szCs w:val="24"/>
        </w:rPr>
      </w:pPr>
      <w:r>
        <w:rPr>
          <w:rFonts w:hint="eastAsia" w:asciiTheme="minorEastAsia" w:hAnsiTheme="minorEastAsia" w:eastAsiaTheme="minorEastAsia" w:cstheme="minorEastAsia"/>
          <w:sz w:val="24"/>
          <w:szCs w:val="24"/>
        </w:rPr>
        <w:t>2.</w:t>
      </w:r>
      <w:r>
        <w:rPr>
          <w:rFonts w:hint="eastAsia" w:ascii="宋体" w:hAnsi="宋体" w:eastAsia="宋体" w:cs="宋体"/>
          <w:sz w:val="24"/>
          <w:szCs w:val="24"/>
        </w:rPr>
        <w:t>地点：全国公共资源交易平台(河南省·南阳市)</w:t>
      </w:r>
      <w:r>
        <w:rPr>
          <w:rFonts w:hint="eastAsia" w:ascii="宋体" w:hAnsi="宋体" w:eastAsia="宋体" w:cs="宋体"/>
          <w:sz w:val="24"/>
          <w:szCs w:val="24"/>
          <w:lang w:eastAsia="zh-CN"/>
        </w:rPr>
        <w:t>（</w:t>
      </w:r>
      <w:r>
        <w:rPr>
          <w:rFonts w:hint="eastAsia" w:ascii="宋体" w:hAnsi="宋体" w:eastAsia="宋体" w:cs="宋体"/>
          <w:sz w:val="24"/>
          <w:szCs w:val="24"/>
        </w:rPr>
        <w:t>https://ggzyjy.nanyang.gov.cn</w:t>
      </w:r>
      <w:r>
        <w:rPr>
          <w:rFonts w:hint="eastAsia" w:ascii="宋体" w:hAnsi="宋体" w:eastAsia="宋体" w:cs="宋体"/>
          <w:sz w:val="24"/>
          <w:szCs w:val="24"/>
          <w:lang w:eastAsia="zh-CN"/>
        </w:rPr>
        <w:t>）</w:t>
      </w:r>
    </w:p>
    <w:p w14:paraId="1D56D14E">
      <w:pPr>
        <w:ind w:firstLine="464" w:firstLineChars="200"/>
        <w:rPr>
          <w:rFonts w:hint="eastAsia" w:asciiTheme="minorEastAsia" w:hAnsiTheme="minorEastAsia" w:eastAsiaTheme="minorEastAsia" w:cstheme="minorEastAsia"/>
          <w:spacing w:val="-4"/>
          <w:sz w:val="24"/>
          <w:szCs w:val="24"/>
          <w:lang w:eastAsia="zh-CN"/>
        </w:rPr>
      </w:pPr>
      <w:r>
        <w:rPr>
          <w:rFonts w:hint="eastAsia" w:ascii="宋体" w:hAnsi="宋体" w:eastAsia="宋体" w:cs="宋体"/>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0FFF5D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0B56E8D8">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宋体" w:hAnsi="宋体" w:eastAsia="宋体" w:cs="宋体"/>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420CCE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2026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21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2026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27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74DFDB1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w:t>
      </w:r>
      <w:r>
        <w:rPr>
          <w:rFonts w:hint="eastAsia" w:ascii="宋体" w:hAnsi="宋体" w:cs="宋体"/>
          <w:b/>
          <w:bCs/>
          <w:sz w:val="24"/>
          <w:szCs w:val="24"/>
        </w:rPr>
        <w:t>采用“暗标”评审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7C14F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名称：南阳市公安局交通管理支队</w:t>
      </w:r>
    </w:p>
    <w:p w14:paraId="30843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eastAsia="zh-CN"/>
        </w:rPr>
        <w:t>南阳市新华路</w:t>
      </w:r>
      <w:r>
        <w:rPr>
          <w:rFonts w:hint="eastAsia" w:asciiTheme="minorEastAsia" w:hAnsiTheme="minorEastAsia" w:eastAsiaTheme="minorEastAsia" w:cstheme="minorEastAsia"/>
          <w:spacing w:val="-15"/>
          <w:sz w:val="24"/>
          <w:szCs w:val="24"/>
          <w:lang w:val="en-US" w:eastAsia="zh-CN"/>
        </w:rPr>
        <w:t>166号</w:t>
      </w:r>
    </w:p>
    <w:p w14:paraId="342C4B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联系人：王先生</w:t>
      </w:r>
    </w:p>
    <w:p w14:paraId="50D1C0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spacing w:val="4"/>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0377-61231106</w:t>
      </w: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bookmarkStart w:id="0" w:name="_GoBack"/>
      <w:r>
        <w:rPr>
          <w:rFonts w:hint="eastAsia" w:asciiTheme="minorEastAsia" w:hAnsiTheme="minorEastAsia" w:eastAsiaTheme="minorEastAsia" w:cstheme="minorEastAsia"/>
          <w:spacing w:val="-15"/>
          <w:sz w:val="24"/>
          <w:szCs w:val="24"/>
        </w:rPr>
        <w:t>南阳市范蠡东路与南都路交叉口市民服务中心中区3号楼5楼</w:t>
      </w:r>
      <w:bookmarkEnd w:id="0"/>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7A8B73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color w:val="auto"/>
          <w:spacing w:val="-15"/>
          <w:sz w:val="24"/>
          <w:szCs w:val="24"/>
          <w:highlight w:val="none"/>
          <w:lang w:val="en-US" w:eastAsia="zh-CN"/>
        </w:rPr>
      </w:pPr>
      <w:r>
        <w:rPr>
          <w:rFonts w:hint="eastAsia" w:asciiTheme="minorEastAsia" w:hAnsiTheme="minorEastAsia" w:eastAsiaTheme="minorEastAsia" w:cstheme="minorEastAsia"/>
          <w:color w:val="auto"/>
          <w:spacing w:val="-15"/>
          <w:sz w:val="24"/>
          <w:szCs w:val="24"/>
          <w:highlight w:val="none"/>
          <w:lang w:val="en-US" w:eastAsia="zh-CN"/>
        </w:rPr>
        <w:t>南阳市公共资源交易中心</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color w:val="auto"/>
          <w:spacing w:val="-13"/>
          <w:sz w:val="24"/>
          <w:szCs w:val="24"/>
          <w:highlight w:val="none"/>
          <w:lang w:val="en-US" w:eastAsia="zh-CN"/>
        </w:rPr>
        <w:t xml:space="preserve">               2026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1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20 </w:t>
      </w:r>
      <w:r>
        <w:rPr>
          <w:rFonts w:hint="eastAsia" w:asciiTheme="minorEastAsia" w:hAnsiTheme="minorEastAsia" w:eastAsiaTheme="minorEastAsia" w:cstheme="minorEastAsia"/>
          <w:color w:val="auto"/>
          <w:spacing w:val="-13"/>
          <w:sz w:val="24"/>
          <w:szCs w:val="24"/>
          <w:highlight w:val="none"/>
        </w:rPr>
        <w:t>日</w:t>
      </w:r>
    </w:p>
    <w:p w14:paraId="2943B36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53FE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80ED5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285A4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15B9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911E5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说明：</w:t>
      </w:r>
    </w:p>
    <w:p w14:paraId="241166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当采购项目涉及</w:t>
      </w:r>
      <w:r>
        <w:rPr>
          <w:rFonts w:hint="eastAsia" w:asciiTheme="minorEastAsia" w:hAnsiTheme="minorEastAsia" w:eastAsiaTheme="minorEastAsia" w:cstheme="minorEastAsia"/>
          <w:spacing w:val="-1"/>
          <w:sz w:val="24"/>
          <w:szCs w:val="24"/>
          <w:lang w:val="en-US" w:eastAsia="zh-CN"/>
        </w:rPr>
        <w:t>货物</w:t>
      </w:r>
      <w:r>
        <w:rPr>
          <w:rFonts w:hint="eastAsia" w:asciiTheme="minorEastAsia" w:hAnsiTheme="minorEastAsia" w:eastAsiaTheme="minorEastAsia" w:cstheme="minorEastAsia"/>
          <w:spacing w:val="-1"/>
          <w:sz w:val="24"/>
          <w:szCs w:val="24"/>
        </w:rPr>
        <w:t>时</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供应商应按照《国务院办公厅关于在政府采购中实施本国产品标准及相关政策的通知》（国办发〔2025〕34 号）的要求，对其提供的产品出具《关于符合本国产品标准的声明函》（后附）或财政部会同有关部门规定的有关证明文件。</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项目概况</w:t>
      </w:r>
    </w:p>
    <w:p w14:paraId="1500FD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1、项目背景：为了预防和降低事故，确保道路安全畅通有序，巩固文明城市创建成果，提升城市品位和形象，需对南阳市中心城区交通设施进行维修维护和清洗保洁。</w:t>
      </w:r>
    </w:p>
    <w:p w14:paraId="1DAD8E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2、服务范围：中心城区道路现有交通隔离护栏107公里、交通标志（牌）14000余块、防撞桶332个、太阳能警示桩3处、隔离桩205个、防撞柱445根等各类道路交通安全设施。</w:t>
      </w:r>
    </w:p>
    <w:p w14:paraId="4608E4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服务标准</w:t>
      </w:r>
    </w:p>
    <w:p w14:paraId="79E6BA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1、维修维护标准</w:t>
      </w:r>
    </w:p>
    <w:p w14:paraId="4CDB59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（1）交通护栏要保持栏杆及立柱、底座、反光标、反光膜等主要部件外观完整，无破损、断裂、变形、锈蚀、位置偏移等情况。定期对护栏进行检修加固，确保不受天气因素导致护栏歪斜、倒伏。</w:t>
      </w:r>
    </w:p>
    <w:p w14:paraId="6087BB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（2）交通标志要保持版面、立杆、贴膜等主要部件完整，高度或方向位置适当，信息视认清晰。无杆件歪斜、部件破损、锈蚀、信息被树枝或建筑物遮挡或被乱贴乱画、乱悬挂等情况。</w:t>
      </w:r>
    </w:p>
    <w:p w14:paraId="2FAA6C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（3）防撞桶要保持外观整洁美观，位置适当。无主桶破烂、歪斜、贴膜破损、位置偏移等情况。</w:t>
      </w:r>
    </w:p>
    <w:p w14:paraId="2886B0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（4）太阳能警示桩要保持柱体、太阳能采光板、LED标志板等主要部件完整，发光体夜间发光，交替闪烁。不得出现主体歪斜损坏变形、LED标志板夜间不闪烁、贴膜破损等情况。</w:t>
      </w:r>
    </w:p>
    <w:p w14:paraId="38683F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（5）隔离桩、防撞柱要保持阻拦管及贴膜完整，颜色清晰，隔离功能良好。无阻拦管歪斜折断、贴膜破损颜色模糊不清等情况。</w:t>
      </w:r>
    </w:p>
    <w:p w14:paraId="2CC16B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投标人应并保证不少于2台维修维护车辆（提供车辆所有证明或租赁合同、行驶证、车辆照片等相关证明材料），不少于10人的维护作业人员（提供人员劳动合同等相关证明材料），保证设施维护的顺利开展及维护安全。</w:t>
      </w:r>
    </w:p>
    <w:p w14:paraId="680F61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2、保洁标准</w:t>
      </w:r>
    </w:p>
    <w:p w14:paraId="5CE399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（1）各类交通护栏要保持栏杆、立柱、底座、反光标、反光膜等主要部件外观干净清洁，色泽明亮，无杂物沾染、泥尘覆盖、乱贴乱画、乱搭乱挂等。</w:t>
      </w:r>
    </w:p>
    <w:p w14:paraId="4EF1A19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（2）标志（牌）、防撞桶、太阳能警示桩、弹力柱等交通设施保持外观干净清洁，色泽明亮，无污物尘土附着。</w:t>
      </w:r>
    </w:p>
    <w:p w14:paraId="225421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投标人应保证不少于3台护栏专用清洗汽车（提供车辆所有证明或租赁合同、行驶证、车辆照片等相关证明材料），不少于14人的保洁工作人员（提供人员劳动合同等相关证明材料），并保证设施保洁工作的顺利开展及施工安全。以上维保内容包括但不限于以上内容，以采购人实际需要为准。</w:t>
      </w:r>
    </w:p>
    <w:p w14:paraId="03DFAA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ascii="宋体" w:hAnsi="宋体" w:eastAsia="宋体" w:cs="宋体"/>
          <w:b/>
          <w:sz w:val="20"/>
          <w:szCs w:val="22"/>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维保服务备品备件清单</w:t>
      </w:r>
    </w:p>
    <w:p w14:paraId="0D7DC15A">
      <w:pPr>
        <w:pStyle w:val="6"/>
        <w:jc w:val="center"/>
        <w:rPr>
          <w:b/>
        </w:rPr>
      </w:pPr>
      <w:r>
        <w:rPr>
          <w:rFonts w:hint="eastAsia" w:ascii="仿宋_GB2312" w:hAnsi="宋体" w:eastAsia="仿宋_GB2312"/>
          <w:b/>
          <w:sz w:val="28"/>
          <w:szCs w:val="28"/>
        </w:rPr>
        <w:t>备品备件应急交通设施</w:t>
      </w:r>
    </w:p>
    <w:tbl>
      <w:tblPr>
        <w:tblStyle w:val="18"/>
        <w:tblW w:w="9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7"/>
        <w:gridCol w:w="2445"/>
        <w:gridCol w:w="3030"/>
        <w:gridCol w:w="1320"/>
        <w:gridCol w:w="978"/>
      </w:tblGrid>
      <w:tr w14:paraId="50B2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9380" w:type="dxa"/>
            <w:gridSpan w:val="5"/>
            <w:tcBorders>
              <w:top w:val="nil"/>
              <w:left w:val="nil"/>
              <w:bottom w:val="single" w:color="000000" w:sz="4" w:space="0"/>
              <w:right w:val="nil"/>
            </w:tcBorders>
            <w:shd w:val="clear" w:color="auto" w:fill="auto"/>
            <w:vAlign w:val="center"/>
          </w:tcPr>
          <w:p w14:paraId="64E06B4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南阳市交警支队交通设施备品备件预算清单</w:t>
            </w:r>
          </w:p>
        </w:tc>
      </w:tr>
      <w:tr w14:paraId="78C8E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607" w:type="dxa"/>
            <w:tcBorders>
              <w:top w:val="nil"/>
              <w:left w:val="single" w:color="000000" w:sz="4" w:space="0"/>
              <w:bottom w:val="single" w:color="000000" w:sz="4" w:space="0"/>
              <w:right w:val="single" w:color="000000" w:sz="4" w:space="0"/>
            </w:tcBorders>
            <w:shd w:val="clear" w:color="auto" w:fill="auto"/>
            <w:noWrap/>
            <w:vAlign w:val="center"/>
          </w:tcPr>
          <w:p w14:paraId="746B05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品名</w:t>
            </w:r>
          </w:p>
        </w:tc>
        <w:tc>
          <w:tcPr>
            <w:tcW w:w="2445" w:type="dxa"/>
            <w:tcBorders>
              <w:top w:val="nil"/>
              <w:left w:val="single" w:color="000000" w:sz="4" w:space="0"/>
              <w:bottom w:val="single" w:color="000000" w:sz="4" w:space="0"/>
              <w:right w:val="single" w:color="000000" w:sz="4" w:space="0"/>
            </w:tcBorders>
            <w:shd w:val="clear" w:color="auto" w:fill="auto"/>
            <w:noWrap/>
            <w:vAlign w:val="center"/>
          </w:tcPr>
          <w:p w14:paraId="473DC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3030" w:type="dxa"/>
            <w:tcBorders>
              <w:top w:val="nil"/>
              <w:left w:val="single" w:color="000000" w:sz="4" w:space="0"/>
              <w:bottom w:val="single" w:color="000000" w:sz="4" w:space="0"/>
              <w:right w:val="single" w:color="000000" w:sz="4" w:space="0"/>
            </w:tcBorders>
            <w:shd w:val="clear" w:color="auto" w:fill="auto"/>
            <w:vAlign w:val="center"/>
          </w:tcPr>
          <w:p w14:paraId="46F616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参数</w:t>
            </w:r>
          </w:p>
        </w:tc>
        <w:tc>
          <w:tcPr>
            <w:tcW w:w="1320" w:type="dxa"/>
            <w:tcBorders>
              <w:top w:val="nil"/>
              <w:left w:val="single" w:color="000000" w:sz="4" w:space="0"/>
              <w:bottom w:val="single" w:color="000000" w:sz="4" w:space="0"/>
              <w:right w:val="single" w:color="000000" w:sz="4" w:space="0"/>
            </w:tcBorders>
            <w:shd w:val="clear" w:color="auto" w:fill="auto"/>
            <w:noWrap/>
            <w:vAlign w:val="center"/>
          </w:tcPr>
          <w:p w14:paraId="1A0C6B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78" w:type="dxa"/>
            <w:tcBorders>
              <w:top w:val="nil"/>
              <w:left w:val="single" w:color="000000" w:sz="4" w:space="0"/>
              <w:bottom w:val="single" w:color="000000" w:sz="4" w:space="0"/>
              <w:right w:val="single" w:color="000000" w:sz="4" w:space="0"/>
            </w:tcBorders>
            <w:shd w:val="clear" w:color="auto" w:fill="auto"/>
            <w:vAlign w:val="center"/>
          </w:tcPr>
          <w:p w14:paraId="736D2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r>
      <w:tr w14:paraId="35A6F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9380" w:type="dxa"/>
            <w:gridSpan w:val="5"/>
            <w:tcBorders>
              <w:top w:val="nil"/>
              <w:left w:val="single" w:color="000000" w:sz="4" w:space="0"/>
              <w:bottom w:val="single" w:color="000000" w:sz="4" w:space="0"/>
              <w:right w:val="nil"/>
            </w:tcBorders>
            <w:shd w:val="clear" w:color="auto" w:fill="auto"/>
            <w:vAlign w:val="center"/>
          </w:tcPr>
          <w:p w14:paraId="71DAB1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一、交通设施备品备件费用</w:t>
            </w:r>
          </w:p>
        </w:tc>
      </w:tr>
      <w:tr w14:paraId="698FE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0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46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0.7米高京式铁质护栏</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圆钢规格：14mm </w:t>
            </w:r>
            <w:r>
              <w:rPr>
                <w:rStyle w:val="34"/>
                <w:lang w:val="en-US" w:eastAsia="zh-CN" w:bidi="ar"/>
              </w:rPr>
              <w:t xml:space="preserve"> 槽钢规格：63×40×4.8mm  带钢规格：50×5mm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5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8" w:type="dxa"/>
            <w:tcBorders>
              <w:top w:val="single" w:color="000000" w:sz="4" w:space="0"/>
              <w:left w:val="single" w:color="000000" w:sz="4" w:space="0"/>
              <w:bottom w:val="nil"/>
              <w:right w:val="single" w:color="000000" w:sz="4" w:space="0"/>
            </w:tcBorders>
            <w:shd w:val="clear" w:color="auto" w:fill="auto"/>
            <w:vAlign w:val="center"/>
          </w:tcPr>
          <w:p w14:paraId="62E6C4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r>
      <w:tr w14:paraId="0316E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B2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83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1米高二杆式全钢护栏</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D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表面聚酯白色粉末喷涂，长度2.92m,上下横管70mm*45mm*1.5mm;竖管65mm*45mm*1.2mm,竖管双面外侧贴工程级弧形反光膜，护栏竖管间距183.75mm。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6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8" w:type="dxa"/>
            <w:tcBorders>
              <w:top w:val="single" w:color="000000" w:sz="4" w:space="0"/>
              <w:left w:val="single" w:color="000000" w:sz="4" w:space="0"/>
              <w:bottom w:val="nil"/>
              <w:right w:val="single" w:color="000000" w:sz="4" w:space="0"/>
            </w:tcBorders>
            <w:shd w:val="clear" w:color="auto" w:fill="auto"/>
            <w:vAlign w:val="center"/>
          </w:tcPr>
          <w:p w14:paraId="0A1D0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w:t>
            </w:r>
          </w:p>
        </w:tc>
      </w:tr>
      <w:tr w14:paraId="7D1A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91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57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1.1米高全钢制三杆式护栏</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A0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上横管：55*51*1.2，中下横管55*30*1.2，坚管56*30*1.0《贴蓝色反光膜》（杆式护栏）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F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1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578</w:t>
            </w:r>
          </w:p>
        </w:tc>
      </w:tr>
      <w:tr w14:paraId="69DA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6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0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1.3米高全钢制防眩护栏</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5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上横杆65*38*1.2，竖杆10*78*1.0,下横杆65*38*1.2 镀锌钢静电喷涂</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C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r>
      <w:tr w14:paraId="5C49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28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EC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1.0米/1.3米高京式铁质护栏</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0C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长度2.98米 高度1.05米 下横杆高4cm 宽6cm 钢筋直径1.4cm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FB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F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w:t>
            </w:r>
          </w:p>
        </w:tc>
      </w:tr>
      <w:tr w14:paraId="717E9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5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3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南阳大桥护栏上杆</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93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外径85mm，厚度2.0mm，热镀锌钢静电喷涂</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3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FD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r>
      <w:tr w14:paraId="27B9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CB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F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南阳大桥护栏下杆</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9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外径75mm，厚度2.0mm，热镀锌钢静电喷涂</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5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r>
      <w:tr w14:paraId="6EDC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95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71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0.7米高京式铁质立柱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E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80*80*2.0mm白色（热镀锌钢静电喷涂）</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1C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D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6B0E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2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A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B9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1米高二杆式全钢护栏立柱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E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聚酯白色粉末喷涂，总高度1m,选用钢制连接件，立柱高930mm(含柱帽),顶端选用钢制双层柱帽封闭，柱帽采用镀锌钢板一次冲压成型；立柱规格80mm*80mm*2.0mm,距地面高550mm处贴3M超强级黄色反光膜，反光膜长度150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3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A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34E4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B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C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1.1米高全钢制三杆式护栏立柱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76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方形80*80*2.0mm，白色热镀锌钢静电涂料</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0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1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43E8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E2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5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南阳大桥护栏立柱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EE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高735mm×宽200mm×厚142mm </w:t>
            </w:r>
            <w:r>
              <w:rPr>
                <w:rStyle w:val="34"/>
                <w:lang w:val="en-US" w:eastAsia="zh-CN" w:bidi="ar"/>
              </w:rPr>
              <w:t xml:space="preserve">  上孔φ102×4.0（厚） 下孔φ89×4.0（厚）下孔中心距离280mm 下插方管长100mm×宽100mm×高100mm×厚2.0mm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6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3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r>
      <w:tr w14:paraId="6ABE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24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18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护栏底座</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2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400mm*300mm*170mm(热镀锌钢板填砼底座)</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6CC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7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6079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3AF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1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南阳大桥护栏底座</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0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450mm*350mm*170mm，表面蓝色静电喷涂，内部水泥填充</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1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5C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2E52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3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底座地钉</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5A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底座地钉</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E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圆钉 120*10mm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B9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1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r>
      <w:tr w14:paraId="7A30A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A6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5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立柱反光膜</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89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33cm*15cm 3M棱镜级反光膜</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2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C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61B8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7D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防撞桶</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6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3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580*800，PE材质，外贴3M工程级反光膜</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18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AC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67699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B2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防撞桶</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3D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防撞桶反光膜</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A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180*40cm 红白相间3M工程级反光膜</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8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F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r>
      <w:tr w14:paraId="2A67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DD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红白隔离桩</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5E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红白隔离桩</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6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钢管89管 管高80CM 厚2.0㎜（固定款，白色喷漆，红色贴膜，每根含3个膨胀螺丝、法兰盘厚度2.8㎜，底座直径13.5公分）</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46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74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D4CF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E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黑黄隔离桩</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A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黑黄隔离桩</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5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钢管直径10cm，高60cm，厚2.0mm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96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5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D13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27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弹力柱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D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80cm高橡胶弹力柱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AE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高60cm，直径30mm，PE材质</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A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D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77FBD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FC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太阳能警示桩</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5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太阳能警示桩</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4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单硅晶太阳能警示桩，警示柱总高2000mm,柱体宽230mm,柱厚130mm太阳能LED标志板宽320mm、高400mm,太阳能光板宽355mm、高250mm。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9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3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7A01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8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E6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标志膜面积0.5平方以上（含工费）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3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3M棱镜级反光膜（三层）（用升降车辅助作业）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4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C54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r>
      <w:tr w14:paraId="3C78D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E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A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标志膜面积0.5平方以下（含工费）</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05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3M棱镜级反光膜（三层）（用升降车辅助作业）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D6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55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14:paraId="349AF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A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C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公益广告标志膜（2m*4m）</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8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广告级反光膜（两层）（用吊车辅助作业）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9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36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1035</w:t>
            </w:r>
          </w:p>
        </w:tc>
      </w:tr>
      <w:tr w14:paraId="4E7EF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AF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5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圆形标志膜（0.5平方米以下）</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57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3M棱镜级反光膜（三层）（用升降车辅助作业）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7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D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r>
      <w:tr w14:paraId="3C90F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20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47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左转单箭头+蓝底膜（1m*2m）</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1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29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C7C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r>
      <w:tr w14:paraId="334D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02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59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公益广告标志膜（2.7m*5m）</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8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广告级反光膜（两层）（用吊车辅助作业）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F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681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r>
      <w:tr w14:paraId="6AC5D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AE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97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直行单箭头+蓝底膜（1m*2m）</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9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98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8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r>
      <w:tr w14:paraId="3B5A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49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61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直行+右转双箭头+蓝底膜（1m*2m）</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9A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D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8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r>
      <w:tr w14:paraId="442C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3D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1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分道标志牌全膜（2m*4m）</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FD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2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F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r>
      <w:tr w14:paraId="2A0F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1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B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路铭标志牌全膜（2m*4m）</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21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5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2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r>
      <w:tr w14:paraId="5576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D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A0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路铭标志牌全膜（2.7m*5m）</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D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5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次</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B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3350</w:t>
            </w:r>
          </w:p>
        </w:tc>
      </w:tr>
      <w:tr w14:paraId="65C8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5B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5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仲景大桥花箱护栏</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4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表面聚酯灰色粉末喷涂，护栏整体高度1100mm,上下横管90mm*90mm;竖管30mm*30mm,竖管双面外侧贴工程级弧形反光膜，护栏竖管间距220mm。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F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C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758</w:t>
            </w:r>
          </w:p>
        </w:tc>
      </w:tr>
      <w:tr w14:paraId="172A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2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2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京式三杆护栏（黑）</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2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表面聚酯黑褐色粉末喷涂，长度3000mm。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F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8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w:t>
            </w:r>
          </w:p>
        </w:tc>
      </w:tr>
      <w:tr w14:paraId="32B6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96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57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0.55米高京式铁质护栏（黑）</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8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圆钢规格：14mm </w:t>
            </w:r>
            <w:r>
              <w:rPr>
                <w:rStyle w:val="34"/>
                <w:lang w:val="en-US" w:eastAsia="zh-CN" w:bidi="ar"/>
              </w:rPr>
              <w:t xml:space="preserve"> 槽钢规格：63×40×4.8mm  带钢规格：50×5mm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0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8" w:type="dxa"/>
            <w:tcBorders>
              <w:top w:val="single" w:color="000000" w:sz="4" w:space="0"/>
              <w:left w:val="single" w:color="000000" w:sz="4" w:space="0"/>
              <w:bottom w:val="nil"/>
              <w:right w:val="single" w:color="000000" w:sz="4" w:space="0"/>
            </w:tcBorders>
            <w:shd w:val="clear" w:color="auto" w:fill="auto"/>
            <w:vAlign w:val="center"/>
          </w:tcPr>
          <w:p w14:paraId="21B849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w:t>
            </w:r>
          </w:p>
        </w:tc>
      </w:tr>
      <w:tr w14:paraId="2A188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F4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78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道牙护栏网片</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0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护栏片总长2.8m(镜白色)护栏片离地面间距150mm护栏片竖档间距172.5mm护栏片整体焊接完毕后进行整体热镀锌，二次静电喷涂处理。</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8E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F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r>
      <w:tr w14:paraId="11DA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67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81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道牙护栏横杆</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9B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护栏上横管采用φ76mm*2mm(蓝色)</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F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6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14:paraId="6379E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D3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3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1.3米高全钢制防眩护栏立柱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6F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80*80*2.0mm，热镀锌钢静电涂料</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3D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3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0515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2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A2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1.0米/1.3米高京式铁质护栏立柱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CC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80*80*2.0mm白色（热镀锌钢静电喷涂）</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69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2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487F7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7"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6C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F6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道牙护栏立柱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CD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立柱80mm*80mm*2.0mm(蓝色)护栏立柱弯圆处壁厚6mm,套圆管处壁厚4mm护栏立柱连接片采用40mm*50mm*5mm(连接螺丝采用不锈钢防盗螺丝，满焊)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C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A4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r>
      <w:tr w14:paraId="3C7C0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1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5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仲景大桥花箱立柱+底座</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1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底座：470mm*470mm*180mm*2.0mm，表面灰色静电喷涂，内部水泥填充。立柱：830mm*160mm*6mm，表面灰色静电喷涂</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4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B7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w:t>
            </w:r>
          </w:p>
        </w:tc>
      </w:tr>
      <w:tr w14:paraId="0B3B6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91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2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京式三杆立柱（黑）</w:t>
            </w:r>
          </w:p>
        </w:tc>
        <w:tc>
          <w:tcPr>
            <w:tcW w:w="3030" w:type="dxa"/>
            <w:tcBorders>
              <w:top w:val="nil"/>
              <w:left w:val="nil"/>
              <w:bottom w:val="nil"/>
              <w:right w:val="nil"/>
            </w:tcBorders>
            <w:shd w:val="clear" w:color="auto" w:fill="auto"/>
            <w:vAlign w:val="center"/>
          </w:tcPr>
          <w:p w14:paraId="1D25D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表面聚酯黑褐色粉末喷涂，立柱高1150mm(含柱帽)，柱帽采用镀锌钢板一次冲压成型；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6D0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44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66EF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D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3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0.55米高京式铁质立柱（黑）</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66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2.0mm灰色（热镀锌钢静电喷涂）</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3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C8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r>
      <w:tr w14:paraId="0CACE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9"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E2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C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京式三杆底座（黑）</w:t>
            </w:r>
          </w:p>
        </w:tc>
        <w:tc>
          <w:tcPr>
            <w:tcW w:w="3030" w:type="dxa"/>
            <w:tcBorders>
              <w:top w:val="nil"/>
              <w:left w:val="nil"/>
              <w:bottom w:val="nil"/>
              <w:right w:val="nil"/>
            </w:tcBorders>
            <w:shd w:val="clear" w:color="auto" w:fill="auto"/>
            <w:vAlign w:val="center"/>
          </w:tcPr>
          <w:p w14:paraId="0782F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采用热镀锌钢板填砼，表面黑褐色粉末喷涂，带公安字样，四道钉孔</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9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1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5EFA4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5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反光锥</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D98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反光锥</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8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PVC高67cm，上口6cm，底座33cm</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3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B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r>
      <w:tr w14:paraId="6230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1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27F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右转单箭头+蓝底膜（1m*2m）*2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C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2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9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r>
      <w:tr w14:paraId="5B27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2C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553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直行+掉头双箭头+蓝底膜（1m*2m）*2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4F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4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E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r>
      <w:tr w14:paraId="140E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A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9B9B">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直行+左转双箭头+蓝底膜（1m*2m）*2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7D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C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B8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r>
      <w:tr w14:paraId="0A95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B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60E3">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左转+掉头双箭头+蓝底膜（1m*2m）*2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A1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0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2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785</w:t>
            </w:r>
          </w:p>
        </w:tc>
      </w:tr>
      <w:tr w14:paraId="4D25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5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F72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公交车专用道数字膜（17cm*5.5cm）*2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8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E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C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r>
      <w:tr w14:paraId="16A8B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9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标志牌膜</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E91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大货车禁止入市全膜（2m*4m）*2</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BB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3M棱镜级反光膜（两层）（用升降车辅助作业）</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E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6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2800</w:t>
            </w:r>
          </w:p>
        </w:tc>
      </w:tr>
      <w:tr w14:paraId="4F640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90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花箱</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77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仲景大桥花箱</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C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2000mm*720mm*450mm，3厚镀锌铜板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DA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87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w:t>
            </w:r>
          </w:p>
        </w:tc>
      </w:tr>
      <w:tr w14:paraId="44BE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A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太阳能道钉</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4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太阳能道钉</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CA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F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54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48.8</w:t>
            </w:r>
          </w:p>
        </w:tc>
      </w:tr>
      <w:tr w14:paraId="67BB2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93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3D0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二、工时费</w:t>
            </w:r>
          </w:p>
        </w:tc>
      </w:tr>
      <w:tr w14:paraId="432FB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9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道牙护栏安装</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F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道牙护栏安装</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3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安装道牙护栏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CA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0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r>
      <w:tr w14:paraId="194C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B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安装支队护栏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E5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安装支队护栏</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D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安装支队护栏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9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70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14:paraId="28D5B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5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拆除支队护栏</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20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拆除支队护栏</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9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拆除支队护栏</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C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4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r>
      <w:tr w14:paraId="69C3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A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3F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安装1平米以下标志</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4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安装1平米以下标志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F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D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r>
      <w:tr w14:paraId="32F98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3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7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拆除1平米以下标志</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46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拆除1平米以下标志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3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97A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w:t>
            </w:r>
          </w:p>
        </w:tc>
      </w:tr>
      <w:tr w14:paraId="359F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0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6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安装1平米以上标志</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88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安装1平米以上标志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47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8F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r>
      <w:tr w14:paraId="21C8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1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09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拆除1平米以上标志</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3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拆除1平米以上标志</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3F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1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r>
      <w:tr w14:paraId="0362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0D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安装立杆</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3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安装立杆</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安装立杆</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A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3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r>
      <w:tr w14:paraId="320D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0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拆除立杆</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F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拆除立杆</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D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拆除立杆</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D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B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r>
      <w:tr w14:paraId="0C7C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D1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立杆刷漆,5米以上</w:t>
            </w:r>
          </w:p>
        </w:tc>
        <w:tc>
          <w:tcPr>
            <w:tcW w:w="2445" w:type="dxa"/>
            <w:tcBorders>
              <w:top w:val="nil"/>
              <w:left w:val="nil"/>
              <w:bottom w:val="nil"/>
              <w:right w:val="nil"/>
            </w:tcBorders>
            <w:shd w:val="clear" w:color="auto" w:fill="auto"/>
            <w:noWrap/>
            <w:vAlign w:val="center"/>
          </w:tcPr>
          <w:p w14:paraId="1F2FB62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立杆刷漆</w:t>
            </w:r>
            <w:r>
              <w:rPr>
                <w:rStyle w:val="35"/>
                <w:lang w:val="en-US" w:eastAsia="zh-CN" w:bidi="ar"/>
              </w:rPr>
              <w:t>,5米以上</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52AD9">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立杆刷漆</w:t>
            </w:r>
            <w:r>
              <w:rPr>
                <w:rStyle w:val="35"/>
                <w:lang w:val="en-US" w:eastAsia="zh-CN" w:bidi="ar"/>
              </w:rPr>
              <w:t>,5米以上</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A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1A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r>
      <w:tr w14:paraId="5DD3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0C7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立杆刷漆,5米以下</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7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立杆刷漆,5米以下</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A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立杆刷漆,5米以下</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9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6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w:t>
            </w:r>
          </w:p>
        </w:tc>
      </w:tr>
      <w:tr w14:paraId="5B6DD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F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黑黄隔离桩刷漆</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5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黑黄隔离桩刷漆</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B9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黑黄隔离桩刷漆</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5F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D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4017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A4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迁移标志牌杆件</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F1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迁移分道标志牌（路铭标志牌）及杆件</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D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迁移分道标志牌（路铭标志牌）及杆件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C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60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r>
      <w:tr w14:paraId="362D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B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拆除道路标志牌杆件</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4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拆除道路标志牌及杆件</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B3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拆除道路标志牌及杆件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7EC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0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236B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9"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7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安装（修复）道路标志牌杆件</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C8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安装（修复）道路标志牌杆件</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D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安装（修复）道路标志牌杆件</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4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7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r>
      <w:tr w14:paraId="419C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C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修复大标志牌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6C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修复大标志牌(2米*4米)</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442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修复大标志牌(2米*4米)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4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E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2A28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6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标线施划</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5A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标线施划（热熔）</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5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热熔标线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9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E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r>
      <w:tr w14:paraId="1FE46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41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标线施划</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7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标线施划（冷喷）</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5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冷喷标线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4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9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92C8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1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标线施划</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A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标线施划（震荡线）</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8A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震荡线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B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3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r>
      <w:tr w14:paraId="6F76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D5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标线清除</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2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标线清除</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8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清除标线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5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A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169A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F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2C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安装大标志牌(2米*4米)</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6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安装大标志牌(2米*4米)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2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F8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801.5</w:t>
            </w:r>
          </w:p>
        </w:tc>
      </w:tr>
      <w:tr w14:paraId="3D9F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4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C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拆除大标志牌(2米*4米)</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6E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拆除大标志牌(2米*4米)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05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15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801.5</w:t>
            </w:r>
          </w:p>
        </w:tc>
      </w:tr>
      <w:tr w14:paraId="1478E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8E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道路热熔标线清洗</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B03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道路标线清洗</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D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清洗道路标线</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472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平方米</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8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r>
      <w:tr w14:paraId="19CB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CA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底座聚水泥</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B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底座聚水泥</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2C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底座聚水泥</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9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D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113.2</w:t>
            </w:r>
          </w:p>
        </w:tc>
      </w:tr>
      <w:tr w14:paraId="2B5D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2E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83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安装大标志牌(2.7米*5米)</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AE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安装大标志牌(2.7米*5米)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1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C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r>
      <w:tr w14:paraId="6FD2F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08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9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拆除大标志牌(2.7米*5米)</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AC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拆除大标志牌(2.7米*5米)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F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83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1052</w:t>
            </w:r>
          </w:p>
        </w:tc>
      </w:tr>
      <w:tr w14:paraId="0C4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9B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F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修复大标志牌(2.7米*5米)</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BC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修复大标志牌(2.7米*5米)</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6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7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r>
      <w:tr w14:paraId="7C0E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trPr>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9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修复标志牌</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5A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修复8平方米以下标志牌</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9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修复8平方米以下标志牌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E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F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r>
    </w:tbl>
    <w:p w14:paraId="76FC79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4F14D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一年</w:t>
      </w:r>
    </w:p>
    <w:p w14:paraId="7686BB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2"/>
          <w:sz w:val="24"/>
          <w:szCs w:val="24"/>
        </w:rPr>
        <w:t>范围</w:t>
      </w:r>
      <w:r>
        <w:rPr>
          <w:rFonts w:hint="eastAsia" w:asciiTheme="minorEastAsia" w:hAnsiTheme="minorEastAsia" w:eastAsiaTheme="minorEastAsia" w:cstheme="minorEastAsia"/>
          <w:spacing w:val="-2"/>
          <w:sz w:val="24"/>
          <w:szCs w:val="24"/>
          <w:lang w:eastAsia="zh-CN"/>
        </w:rPr>
        <w:t>：南阳市中心城区</w:t>
      </w:r>
    </w:p>
    <w:p w14:paraId="6EEAE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3.服务质量：合格，符合现行国家相关验收规范标准，达到采购人满意。</w:t>
      </w:r>
    </w:p>
    <w:p w14:paraId="7C753B1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4.投标人必须具备独立完成本项目的能力,中标后不允许分包、转包。</w:t>
      </w:r>
    </w:p>
    <w:p w14:paraId="2079B6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5.中标人需在签订合同后第一时间根据采购项目需求预先购买库存足够、满足项目需要的备品备件。所购买设施须和原设施一致，不得出现型号、颜色、材质、规格、式样不相符的情况。</w:t>
      </w:r>
    </w:p>
    <w:p w14:paraId="07F13B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6.投标人应提供</w:t>
      </w:r>
      <w:r>
        <w:rPr>
          <w:rFonts w:hint="eastAsia" w:asciiTheme="minorEastAsia" w:hAnsiTheme="minorEastAsia" w:eastAsiaTheme="minorEastAsia" w:cstheme="minorEastAsia"/>
          <w:spacing w:val="-2"/>
          <w:sz w:val="24"/>
          <w:szCs w:val="24"/>
          <w:highlight w:val="none"/>
          <w:lang w:val="en-US" w:eastAsia="zh-CN"/>
        </w:rPr>
        <w:t>维保服务方案、管理措施、服务进度计划、资源配备计划、文明措施、应急措施</w:t>
      </w:r>
      <w:r>
        <w:rPr>
          <w:rFonts w:hint="eastAsia" w:asciiTheme="minorEastAsia" w:hAnsiTheme="minorEastAsia" w:eastAsiaTheme="minorEastAsia" w:cstheme="minorEastAsia"/>
          <w:spacing w:val="-2"/>
          <w:sz w:val="24"/>
          <w:szCs w:val="24"/>
          <w:lang w:val="en-US" w:eastAsia="zh-CN"/>
        </w:rPr>
        <w:t>等，并明确人员配备计划及设备配备情况。</w:t>
      </w:r>
    </w:p>
    <w:p w14:paraId="4A7CE20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7.具体服务要求：</w:t>
      </w:r>
    </w:p>
    <w:p w14:paraId="42A4F72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中标人应在南阳市区设立常驻服务工作机构，项目负责人负责交通设施的更换修护、清洗保洁工作。服务机构需设立24小时工作值班室，全天保持通讯畅通，随时接受交管支队设施大队、指挥中心的工作要求；</w:t>
      </w:r>
    </w:p>
    <w:p w14:paraId="050298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（2）对更换修护要求为1小时响应，2小时维修到位；对因天气原因导致的护栏大量倒伏的，要求6小时全部恢复到位；如遇特殊情况，需向交管支队汇报后，在约定的时间内进行维修恢复。</w:t>
      </w:r>
    </w:p>
    <w:p w14:paraId="1BB42F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8.付款方式：</w:t>
      </w:r>
    </w:p>
    <w:p w14:paraId="595EC1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（1）签订合同一个月内支付合同金额的40%，剩余部分由合同约定服务期满，验收合格后一次性支付。</w:t>
      </w:r>
    </w:p>
    <w:p w14:paraId="55F15E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（2）对新增交通设施维护、清洗保洁比照核算增加相应的服务费用。</w:t>
      </w:r>
    </w:p>
    <w:p w14:paraId="5E127D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lang w:val="en-US" w:eastAsia="zh-CN"/>
        </w:rPr>
        <w:t>9.</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259A5A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通过交通设施维修维护信息平台或实地进行查看，由中标人、采购人工作人员每天对各类交通设施的修护情况进行登记并核实核算，双方在维护项目单上予以签字确认；中标人每天及时将清洗保洁图片（含地点、时间、天气）及文字信息说明情况上报，并对资料进行汇总，采购人通过实地检验、随机抽查等方式，对清洗保洁情况进行检查、登记。</w:t>
      </w:r>
    </w:p>
    <w:p w14:paraId="7EBEE0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（2）每月初由中标人和采购人共同对上个月各类交通设施的更换修护、清洗保洁情况进行核查、汇总，双方无异议后在汇总情况报告上签字，并作为验收的主要依据。</w:t>
      </w:r>
    </w:p>
    <w:p w14:paraId="7DE2E6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（3）中标人在阶段项目完工后向采购人提出验收申请，由采购人成立验收小组，按照招投标文件及合同内容进行检查核对。验收合格后，由验收小组成员签署验收合格报告，该验收报告将作为付款的主要依据。</w:t>
      </w:r>
    </w:p>
    <w:p w14:paraId="04E3CE3E">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A8CF0AE">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19B2101">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79DCCC7">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6391658">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A7E2B1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6FB0099">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04AB82D">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15096F0">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E8ABE57">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F664A2F">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A177E58">
      <w:pPr>
        <w:pStyle w:val="6"/>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8B7005E">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3DD8738B">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10F01BE">
            <w:pPr>
              <w:pStyle w:val="25"/>
              <w:keepNext w:val="0"/>
              <w:keepLines w:val="0"/>
              <w:pageBreakBefore w:val="0"/>
              <w:kinsoku/>
              <w:wordWrap w:val="0"/>
              <w:overflowPunct/>
              <w:topLinePunct w:val="0"/>
              <w:bidi w:val="0"/>
              <w:spacing w:before="25" w:line="207" w:lineRule="auto"/>
              <w:ind w:left="126" w:leftChars="0"/>
              <w:jc w:val="both"/>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27D2B4C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3726817">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5C646E2">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w:t>
            </w:r>
            <w:r>
              <w:rPr>
                <w:rFonts w:hint="eastAsia" w:asciiTheme="minorEastAsia" w:hAnsiTheme="minorEastAsia" w:eastAsiaTheme="minorEastAsia" w:cstheme="minorEastAsia"/>
                <w:spacing w:val="14"/>
                <w:sz w:val="24"/>
                <w:szCs w:val="24"/>
                <w:lang w:val="en-US" w:eastAsia="zh-CN"/>
              </w:rPr>
              <w:t>开</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B16A7F">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其他未列明行业 </w:t>
            </w:r>
          </w:p>
          <w:p w14:paraId="0073295C">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☑本项目专门面向小微企业采购。</w:t>
            </w:r>
          </w:p>
          <w:p w14:paraId="469976D0">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2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564A7879">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465E260F">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投标报价的特殊规定：</w:t>
            </w:r>
          </w:p>
          <w:p w14:paraId="3F111B4D">
            <w:pPr>
              <w:keepNext w:val="0"/>
              <w:keepLines w:val="0"/>
              <w:pageBreakBefore w:val="0"/>
              <w:kinsoku/>
              <w:wordWrap w:val="0"/>
              <w:overflowPunct/>
              <w:topLinePunct w:val="0"/>
              <w:bidi w:val="0"/>
              <w:spacing w:before="40"/>
              <w:ind w:firstLine="596" w:firstLineChars="200"/>
              <w:jc w:val="both"/>
              <w:rPr>
                <w:rFonts w:hint="eastAsia" w:asciiTheme="minorEastAsia" w:hAnsiTheme="minorEastAsia" w:eastAsiaTheme="minorEastAsia" w:cstheme="minorEastAsia"/>
                <w:spacing w:val="29"/>
                <w:sz w:val="24"/>
                <w:szCs w:val="24"/>
              </w:rPr>
            </w:pPr>
            <w:r>
              <w:rPr>
                <w:rFonts w:hint="eastAsia" w:asciiTheme="minorEastAsia" w:hAnsiTheme="minorEastAsia" w:eastAsiaTheme="minorEastAsia" w:cstheme="minorEastAsia"/>
                <w:spacing w:val="29"/>
                <w:sz w:val="24"/>
                <w:szCs w:val="24"/>
              </w:rPr>
              <w:sym w:font="Wingdings" w:char="00A8"/>
            </w:r>
            <w:r>
              <w:rPr>
                <w:rFonts w:hint="eastAsia" w:asciiTheme="minorEastAsia" w:hAnsiTheme="minorEastAsia" w:eastAsiaTheme="minorEastAsia" w:cstheme="minorEastAsia"/>
                <w:spacing w:val="29"/>
                <w:sz w:val="24"/>
                <w:szCs w:val="24"/>
              </w:rPr>
              <w:t>无</w:t>
            </w:r>
          </w:p>
          <w:p w14:paraId="4A4768D4">
            <w:pPr>
              <w:keepNext w:val="0"/>
              <w:keepLines w:val="0"/>
              <w:pageBreakBefore w:val="0"/>
              <w:kinsoku/>
              <w:wordWrap w:val="0"/>
              <w:overflowPunct/>
              <w:topLinePunct w:val="0"/>
              <w:bidi w:val="0"/>
              <w:spacing w:before="40"/>
              <w:ind w:firstLine="596"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29"/>
                <w:sz w:val="24"/>
                <w:szCs w:val="24"/>
              </w:rPr>
              <w:sym w:font="Wingdings" w:char="00FE"/>
            </w:r>
            <w:r>
              <w:rPr>
                <w:rFonts w:hint="eastAsia" w:asciiTheme="minorEastAsia" w:hAnsiTheme="minorEastAsia" w:eastAsiaTheme="minorEastAsia" w:cstheme="minorEastAsia"/>
                <w:snapToGrid w:val="0"/>
                <w:color w:val="000000"/>
                <w:spacing w:val="14"/>
                <w:kern w:val="0"/>
                <w:sz w:val="24"/>
                <w:szCs w:val="24"/>
                <w:lang w:val="en-US" w:eastAsia="zh-CN" w:bidi="ar-SA"/>
              </w:rPr>
              <w:t>有，具体情形：1、一年设施维保服务207万元，包含107万元的劳务费用+备品备件应急交通设施费用100万元（以实际发生费用为准）；2、一年交通设施保洁费用127.5万元</w:t>
            </w:r>
          </w:p>
          <w:p w14:paraId="795D6E6B">
            <w:pPr>
              <w:pStyle w:val="25"/>
              <w:keepNext w:val="0"/>
              <w:keepLines w:val="0"/>
              <w:pageBreakBefore w:val="0"/>
              <w:widowControl/>
              <w:kinsoku/>
              <w:wordWrap w:val="0"/>
              <w:overflowPunct/>
              <w:topLinePunct w:val="0"/>
              <w:autoSpaceDE w:val="0"/>
              <w:autoSpaceDN w:val="0"/>
              <w:bidi w:val="0"/>
              <w:adjustRightInd w:val="0"/>
              <w:snapToGrid w:val="0"/>
              <w:spacing w:before="23" w:line="240" w:lineRule="auto"/>
              <w:ind w:left="125" w:firstLine="536" w:firstLineChars="20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报价中仅对劳务总包费用（包含107万元的劳务费用和127.5万元的设施保洁费用）进行优惠报价，备品备件应急交通设施费用100万元不可更改。</w:t>
            </w:r>
          </w:p>
          <w:p w14:paraId="3F22523C">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334.5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2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2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10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0F93B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0409B1A">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F7202BD">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8450553">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74FBFB0">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3A70CD4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334.5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7"/>
          <w:sz w:val="24"/>
          <w:szCs w:val="24"/>
        </w:rPr>
        <w:t>和/或本项目采购中无法与财</w:t>
      </w:r>
      <w:r>
        <w:rPr>
          <w:rFonts w:hint="eastAsia" w:asciiTheme="minorEastAsia" w:hAnsiTheme="minorEastAsia" w:eastAsiaTheme="minorEastAsia" w:cstheme="minorEastAsia"/>
          <w:spacing w:val="6"/>
          <w:sz w:val="24"/>
          <w:szCs w:val="24"/>
        </w:rPr>
        <w:t>政性资金分割的非财政</w:t>
      </w:r>
      <w:r>
        <w:rPr>
          <w:rFonts w:hint="eastAsia" w:asciiTheme="minorEastAsia" w:hAnsiTheme="minorEastAsia" w:eastAsiaTheme="minorEastAsia" w:cstheme="minorEastAsia"/>
          <w:spacing w:val="-9"/>
          <w:sz w:val="24"/>
          <w:szCs w:val="24"/>
        </w:rPr>
        <w:t>性资金</w:t>
      </w:r>
      <w:r>
        <w:rPr>
          <w:rFonts w:hint="eastAsia" w:asciiTheme="minorEastAsia" w:hAnsiTheme="minorEastAsia" w:eastAsiaTheme="minorEastAsia" w:cstheme="minorEastAsia"/>
          <w:spacing w:val="7"/>
          <w:sz w:val="24"/>
          <w:szCs w:val="24"/>
          <w:u w:val="single"/>
          <w:lang w:val="en-US" w:eastAsia="zh-CN"/>
        </w:rPr>
        <w:t xml:space="preserve"> 334.5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05BF66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BA20B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D1DFF3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2DA9CF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5FB6911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应急交通设施备品备件。</w:t>
      </w:r>
    </w:p>
    <w:p w14:paraId="689841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交通设施维修维护和清洗保洁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37E018C">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035AB411">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F440583">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18FFE5EA">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 技术标文件制作要求：</w:t>
      </w:r>
    </w:p>
    <w:p w14:paraId="6D79AD22">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10.4.1版面要求：A4纸张大小，纵向排版，不设置封面。</w:t>
      </w:r>
    </w:p>
    <w:p w14:paraId="32DCD3AE">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10.4.2颜色要求：所有文字、图表均为黑色。</w:t>
      </w:r>
    </w:p>
    <w:p w14:paraId="57EFDB16">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10.4.3字体要求：标题及正文部分所用文字均采用“宋体”四号“常规”字；图、表内的字体及字号不作要求；所有字体均不得出现加粗、加色、倾斜、下划线等标记。</w:t>
      </w:r>
    </w:p>
    <w:p w14:paraId="4CFE14F7">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10.4.4排版要求：页边距要求上、下边距3厘米，左、右页边距2厘米；不得设置目录；段落格式对齐方式统一设为左对齐；正文首行缩进2字符；标题缩进量为0、不设置首行缩进；不得有空格；正文、标题行间距为固定值25磅；段前段后间距为0，且段落前后不得设置空行；不得设置页眉、页脚和页码；图、表部分对齐形式设为居中对齐；标题规则：一级“一、”二级“（一）”三级“1.”四级“（1）”五级“1）”六级“a.”七级“a)”。</w:t>
      </w:r>
    </w:p>
    <w:p w14:paraId="5F16F234">
      <w:pPr>
        <w:pStyle w:val="33"/>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10.4.5除满足上述各项要求外，技术“暗标”中不得出现任何行间插字或删除痕迹，构成投标文件的“技术暗标”的正文中不得出现投标人的名称和其它可识别投标人身份的字符、徽标、人员名称以及其他特殊标记等。</w:t>
      </w:r>
    </w:p>
    <w:p w14:paraId="68BFF8C0">
      <w:pPr>
        <w:pStyle w:val="33"/>
        <w:snapToGrid w:val="0"/>
        <w:spacing w:line="360" w:lineRule="auto"/>
        <w:ind w:firstLine="480" w:firstLineChars="200"/>
        <w:textAlignment w:val="auto"/>
        <w:rPr>
          <w:rFonts w:hint="default" w:hAnsi="宋体" w:cs="宋体"/>
          <w:b/>
          <w:bCs/>
          <w:sz w:val="24"/>
          <w:szCs w:val="24"/>
          <w:lang w:val="en-US"/>
        </w:rPr>
      </w:pPr>
      <w:r>
        <w:rPr>
          <w:rFonts w:hint="eastAsia" w:ascii="宋体" w:hAnsi="宋体" w:cs="宋体"/>
          <w:b/>
          <w:bCs/>
          <w:sz w:val="24"/>
          <w:szCs w:val="24"/>
          <w:lang w:val="en-US" w:eastAsia="zh-CN"/>
        </w:rPr>
        <w:t>10.4.6编写软件及版本要求:MicrosoftWord2007或以上。</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F1F8C7">
      <w:pPr>
        <w:pStyle w:val="13"/>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C52836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BFA6DD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A0E5884">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50DA3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EA0B1D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7E5794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85CDB7C">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89F4573">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582D90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23"/>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429C028">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napToGrid w:val="0"/>
                <w:color w:val="auto"/>
                <w:spacing w:val="-14"/>
                <w:kern w:val="0"/>
                <w:sz w:val="24"/>
                <w:szCs w:val="24"/>
                <w:lang w:val="en-US" w:eastAsia="zh-CN" w:bidi="ar-SA"/>
              </w:rPr>
              <w:t>8.本项目专门面向小微企业采购，投标人须提交服务机构出具的小微企业声明函。</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1C7E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7377F91B">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C2D0178">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7C8081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A18E53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89DE2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64F6A2C">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D174CA5">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EEB7B73">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F12C48F">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4E88FF">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118A349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713F8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E5674E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467CCC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0B8F96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DEB1C9">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67FD5B2">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8575E9F">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9530CE0">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C223342">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38EF4504">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2ACE1EFE">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6B940BDE">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7D4255A">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664EF1">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B27F22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78105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3C513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D52EC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F830C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16A47D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08CE9EA">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D2EF5A">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1A18D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2B6177A8">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68ADF83F">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49226FD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0295B985">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C01EBF">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377E26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w:t>
      </w:r>
      <w:r>
        <w:rPr>
          <w:rFonts w:hint="eastAsia" w:asciiTheme="minorEastAsia" w:hAnsiTheme="minorEastAsia" w:eastAsiaTheme="minorEastAsia" w:cstheme="minorEastAsia"/>
          <w:spacing w:val="2"/>
          <w:position w:val="17"/>
          <w:sz w:val="24"/>
          <w:szCs w:val="24"/>
          <w:highlight w:val="none"/>
          <w:lang w:val="en-US" w:eastAsia="zh-CN"/>
        </w:rPr>
        <w:t>技术性能或产品技术说明</w:t>
      </w:r>
      <w:r>
        <w:rPr>
          <w:rFonts w:hint="eastAsia" w:asciiTheme="minorEastAsia" w:hAnsiTheme="minorEastAsia" w:eastAsiaTheme="minorEastAsia" w:cstheme="minorEastAsia"/>
          <w:spacing w:val="2"/>
          <w:position w:val="17"/>
          <w:sz w:val="24"/>
          <w:szCs w:val="24"/>
          <w:lang w:val="en-US" w:eastAsia="zh-CN"/>
        </w:rPr>
        <w:t>、项目供货方案、培训计划和</w:t>
      </w:r>
      <w:r>
        <w:rPr>
          <w:rFonts w:hint="eastAsia" w:asciiTheme="minorEastAsia" w:hAnsiTheme="minorEastAsia" w:eastAsiaTheme="minorEastAsia" w:cstheme="minorEastAsia"/>
          <w:spacing w:val="2"/>
          <w:position w:val="17"/>
          <w:sz w:val="24"/>
          <w:szCs w:val="24"/>
          <w:highlight w:val="none"/>
          <w:lang w:val="en-US" w:eastAsia="zh-CN"/>
        </w:rPr>
        <w:t>强制节能产品证明文件</w:t>
      </w:r>
      <w:r>
        <w:rPr>
          <w:rFonts w:hint="eastAsia" w:asciiTheme="minorEastAsia" w:hAnsiTheme="minorEastAsia" w:eastAsiaTheme="minorEastAsia" w:cstheme="minorEastAsia"/>
          <w:spacing w:val="2"/>
          <w:position w:val="17"/>
          <w:sz w:val="24"/>
          <w:szCs w:val="24"/>
          <w:lang w:val="en-US" w:eastAsia="zh-CN"/>
        </w:rPr>
        <w:t>等是否符合招标要求。</w:t>
      </w:r>
    </w:p>
    <w:p w14:paraId="1F30746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w:t>
      </w:r>
      <w:r>
        <w:rPr>
          <w:rFonts w:hint="eastAsia" w:asciiTheme="minorEastAsia" w:hAnsiTheme="minorEastAsia" w:eastAsiaTheme="minorEastAsia" w:cstheme="minorEastAsia"/>
          <w:spacing w:val="2"/>
          <w:position w:val="17"/>
          <w:sz w:val="24"/>
          <w:szCs w:val="24"/>
          <w:highlight w:val="none"/>
          <w:lang w:val="en-US" w:eastAsia="zh-CN"/>
        </w:rPr>
        <w:t>审查维保服务方案、管理措施、服务进度计划、资源配备计划、文明措施、应急措施等是否符合招标要求</w:t>
      </w:r>
      <w:r>
        <w:rPr>
          <w:rFonts w:hint="eastAsia" w:asciiTheme="minorEastAsia" w:hAnsiTheme="minorEastAsia" w:eastAsiaTheme="minorEastAsia" w:cstheme="minorEastAsia"/>
          <w:spacing w:val="2"/>
          <w:position w:val="17"/>
          <w:sz w:val="24"/>
          <w:szCs w:val="24"/>
          <w:lang w:val="en-US" w:eastAsia="zh-CN"/>
        </w:rPr>
        <w:t>。</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1CEE77">
      <w:pPr>
        <w:pStyle w:val="13"/>
        <w:ind w:firstLine="490" w:firstLineChars="200"/>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7A3DE5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6A84969">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32FD05B5">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8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1460"/>
        <w:gridCol w:w="1053"/>
        <w:gridCol w:w="5770"/>
      </w:tblGrid>
      <w:tr w14:paraId="4D91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 w:hRule="atLeast"/>
        </w:trPr>
        <w:tc>
          <w:tcPr>
            <w:tcW w:w="561" w:type="dxa"/>
            <w:vAlign w:val="top"/>
          </w:tcPr>
          <w:p w14:paraId="787C81F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460" w:type="dxa"/>
            <w:vAlign w:val="top"/>
          </w:tcPr>
          <w:p w14:paraId="33C4AAA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53" w:type="dxa"/>
            <w:vAlign w:val="top"/>
          </w:tcPr>
          <w:p w14:paraId="7A86F25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770" w:type="dxa"/>
            <w:vAlign w:val="top"/>
          </w:tcPr>
          <w:p w14:paraId="26D5CB9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6E781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1" w:hRule="atLeast"/>
        </w:trPr>
        <w:tc>
          <w:tcPr>
            <w:tcW w:w="561" w:type="dxa"/>
            <w:vAlign w:val="center"/>
          </w:tcPr>
          <w:p w14:paraId="1730E6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lang w:val="en-US" w:eastAsia="zh-CN"/>
              </w:rPr>
              <w:t>1</w:t>
            </w:r>
          </w:p>
        </w:tc>
        <w:tc>
          <w:tcPr>
            <w:tcW w:w="1460" w:type="dxa"/>
            <w:vAlign w:val="center"/>
          </w:tcPr>
          <w:p w14:paraId="5B1E42B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12A103D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（满分20分）</w:t>
            </w:r>
          </w:p>
        </w:tc>
        <w:tc>
          <w:tcPr>
            <w:tcW w:w="1053" w:type="dxa"/>
            <w:vAlign w:val="center"/>
          </w:tcPr>
          <w:p w14:paraId="4643559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投标报价（20分）</w:t>
            </w:r>
          </w:p>
        </w:tc>
        <w:tc>
          <w:tcPr>
            <w:tcW w:w="5770" w:type="dxa"/>
            <w:vAlign w:val="top"/>
          </w:tcPr>
          <w:p w14:paraId="285F4B16">
            <w:pPr>
              <w:keepNext w:val="0"/>
              <w:keepLines w:val="0"/>
              <w:pageBreakBefore w:val="0"/>
              <w:kinsoku/>
              <w:wordWrap w:val="0"/>
              <w:overflowPunct/>
              <w:topLinePunct w:val="0"/>
              <w:bidi w:val="0"/>
              <w:spacing w:before="191" w:line="235" w:lineRule="auto"/>
              <w:ind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24AF2742">
            <w:pPr>
              <w:pStyle w:val="25"/>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20</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计算分数时四舍五入取小数点后两位数。</w:t>
            </w:r>
          </w:p>
        </w:tc>
      </w:tr>
      <w:tr w14:paraId="0CE942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561" w:type="dxa"/>
            <w:vMerge w:val="restart"/>
            <w:vAlign w:val="center"/>
          </w:tcPr>
          <w:p w14:paraId="24762CF9">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460" w:type="dxa"/>
            <w:vMerge w:val="restart"/>
            <w:vAlign w:val="center"/>
          </w:tcPr>
          <w:p w14:paraId="65B6D73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方案部分</w:t>
            </w:r>
          </w:p>
          <w:p w14:paraId="152E7CF2">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b/>
                <w:bCs/>
                <w:snapToGrid w:val="0"/>
                <w:color w:val="000000"/>
                <w:spacing w:val="-13"/>
                <w:kern w:val="0"/>
                <w:sz w:val="24"/>
                <w:szCs w:val="24"/>
                <w:lang w:val="en-US" w:eastAsia="zh-CN" w:bidi="ar-SA"/>
              </w:rPr>
              <w:t>暗标</w:t>
            </w:r>
            <w:r>
              <w:rPr>
                <w:rFonts w:hint="eastAsia" w:asciiTheme="minorEastAsia" w:hAnsiTheme="minorEastAsia" w:eastAsiaTheme="minorEastAsia" w:cstheme="minorEastAsia"/>
                <w:snapToGrid w:val="0"/>
                <w:color w:val="000000"/>
                <w:spacing w:val="-13"/>
                <w:kern w:val="0"/>
                <w:sz w:val="24"/>
                <w:szCs w:val="24"/>
                <w:lang w:val="en-US" w:eastAsia="zh-CN" w:bidi="ar-SA"/>
              </w:rPr>
              <w:t>，满分42分）</w:t>
            </w:r>
          </w:p>
        </w:tc>
        <w:tc>
          <w:tcPr>
            <w:tcW w:w="1053" w:type="dxa"/>
            <w:vAlign w:val="center"/>
          </w:tcPr>
          <w:p w14:paraId="35E5551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维保服务方案</w:t>
            </w:r>
          </w:p>
          <w:p w14:paraId="1CE2D14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770" w:type="dxa"/>
            <w:vAlign w:val="top"/>
          </w:tcPr>
          <w:p w14:paraId="45E6A00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评委会根据投标人提供的维保服务方案进行评价</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DFC2B1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方案安排</w:t>
            </w:r>
            <w:r>
              <w:rPr>
                <w:rFonts w:hint="eastAsia" w:asciiTheme="minorEastAsia" w:hAnsiTheme="minorEastAsia" w:eastAsiaTheme="minorEastAsia" w:cstheme="minorEastAsia"/>
                <w:snapToGrid w:val="0"/>
                <w:color w:val="000000"/>
                <w:spacing w:val="-13"/>
                <w:kern w:val="0"/>
                <w:sz w:val="24"/>
                <w:szCs w:val="24"/>
                <w:lang w:val="en-US" w:eastAsia="zh-CN" w:bidi="ar-SA"/>
              </w:rPr>
              <w:t>科学</w:t>
            </w:r>
            <w:r>
              <w:rPr>
                <w:rFonts w:hint="eastAsia" w:asciiTheme="minorEastAsia" w:hAnsiTheme="minorEastAsia" w:eastAsiaTheme="minorEastAsia" w:cstheme="minorEastAsia"/>
                <w:snapToGrid w:val="0"/>
                <w:color w:val="000000"/>
                <w:spacing w:val="-13"/>
                <w:kern w:val="0"/>
                <w:sz w:val="24"/>
                <w:szCs w:val="24"/>
                <w:lang w:val="en-US" w:eastAsia="en-US" w:bidi="ar-SA"/>
              </w:rPr>
              <w:t>合理、服务内容充实、服务措施得当、</w:t>
            </w:r>
            <w:r>
              <w:rPr>
                <w:rFonts w:hint="eastAsia" w:asciiTheme="minorEastAsia" w:hAnsiTheme="minorEastAsia" w:eastAsiaTheme="minorEastAsia" w:cstheme="minorEastAsia"/>
                <w:snapToGrid w:val="0"/>
                <w:color w:val="000000"/>
                <w:spacing w:val="-13"/>
                <w:kern w:val="0"/>
                <w:sz w:val="24"/>
                <w:szCs w:val="24"/>
                <w:lang w:val="en-US" w:eastAsia="zh-CN" w:bidi="ar-SA"/>
              </w:rPr>
              <w:t>对</w:t>
            </w:r>
            <w:r>
              <w:rPr>
                <w:rFonts w:hint="eastAsia" w:asciiTheme="minorEastAsia" w:hAnsiTheme="minorEastAsia" w:eastAsiaTheme="minorEastAsia" w:cstheme="minorEastAsia"/>
                <w:snapToGrid w:val="0"/>
                <w:color w:val="000000"/>
                <w:spacing w:val="-13"/>
                <w:kern w:val="0"/>
                <w:sz w:val="24"/>
                <w:szCs w:val="24"/>
                <w:lang w:val="en-US" w:eastAsia="en-US" w:bidi="ar-SA"/>
              </w:rPr>
              <w:t>服务难点有合理建议</w:t>
            </w:r>
            <w:r>
              <w:rPr>
                <w:rFonts w:hint="eastAsia" w:asciiTheme="minorEastAsia" w:hAnsiTheme="minorEastAsia" w:eastAsiaTheme="minorEastAsia" w:cstheme="minorEastAsia"/>
                <w:snapToGrid w:val="0"/>
                <w:color w:val="000000"/>
                <w:spacing w:val="-13"/>
                <w:kern w:val="0"/>
                <w:sz w:val="24"/>
                <w:szCs w:val="24"/>
                <w:lang w:val="en-US" w:eastAsia="zh-CN" w:bidi="ar-SA"/>
              </w:rPr>
              <w:t>和针对性措施</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得8分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E466CD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方案合理、服务内容能满足需求、服务措施基本可行</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1D2DE9F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服务</w:t>
            </w:r>
            <w:r>
              <w:rPr>
                <w:rFonts w:hint="eastAsia" w:asciiTheme="minorEastAsia" w:hAnsiTheme="minorEastAsia" w:eastAsiaTheme="minorEastAsia" w:cstheme="minorEastAsia"/>
                <w:snapToGrid w:val="0"/>
                <w:color w:val="000000"/>
                <w:spacing w:val="-13"/>
                <w:kern w:val="0"/>
                <w:sz w:val="24"/>
                <w:szCs w:val="24"/>
                <w:lang w:val="en-US" w:eastAsia="en-US" w:bidi="ar-SA"/>
              </w:rPr>
              <w:t>方案较为合理、内容一般、服务措施可行性一般</w:t>
            </w:r>
            <w:r>
              <w:rPr>
                <w:rFonts w:hint="eastAsia" w:asciiTheme="minorEastAsia" w:hAnsiTheme="minorEastAsia" w:eastAsiaTheme="minorEastAsia" w:cstheme="minorEastAsia"/>
                <w:snapToGrid w:val="0"/>
                <w:color w:val="000000"/>
                <w:spacing w:val="-13"/>
                <w:kern w:val="0"/>
                <w:sz w:val="24"/>
                <w:szCs w:val="24"/>
                <w:lang w:val="en-US" w:eastAsia="zh-CN" w:bidi="ar-SA"/>
              </w:rPr>
              <w:t>、缺乏针对性</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B7DCAD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方案不合理、服务内容</w:t>
            </w:r>
            <w:r>
              <w:rPr>
                <w:rFonts w:hint="eastAsia" w:asciiTheme="minorEastAsia" w:hAnsiTheme="minorEastAsia" w:eastAsiaTheme="minorEastAsia" w:cstheme="minorEastAsia"/>
                <w:snapToGrid w:val="0"/>
                <w:color w:val="000000"/>
                <w:spacing w:val="-13"/>
                <w:kern w:val="0"/>
                <w:sz w:val="24"/>
                <w:szCs w:val="24"/>
                <w:lang w:val="en-US" w:eastAsia="zh-CN" w:bidi="ar-SA"/>
              </w:rPr>
              <w:t>简略粗糙</w:t>
            </w:r>
            <w:r>
              <w:rPr>
                <w:rFonts w:hint="eastAsia" w:asciiTheme="minorEastAsia" w:hAnsiTheme="minorEastAsia" w:eastAsiaTheme="minorEastAsia" w:cstheme="minorEastAsia"/>
                <w:snapToGrid w:val="0"/>
                <w:color w:val="000000"/>
                <w:spacing w:val="-13"/>
                <w:kern w:val="0"/>
                <w:sz w:val="24"/>
                <w:szCs w:val="24"/>
                <w:lang w:val="en-US" w:eastAsia="en-US" w:bidi="ar-SA"/>
              </w:rPr>
              <w:t>、服务措施不可行的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C45DD3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未提供不得分。</w:t>
            </w:r>
          </w:p>
        </w:tc>
      </w:tr>
      <w:tr w14:paraId="176D5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561" w:type="dxa"/>
            <w:vMerge w:val="continue"/>
            <w:vAlign w:val="center"/>
          </w:tcPr>
          <w:p w14:paraId="20D8DA5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60" w:type="dxa"/>
            <w:vMerge w:val="continue"/>
            <w:vAlign w:val="center"/>
          </w:tcPr>
          <w:p w14:paraId="441BEC4E">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3" w:type="dxa"/>
            <w:vAlign w:val="center"/>
          </w:tcPr>
          <w:p w14:paraId="369D83A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管理措施（10分）</w:t>
            </w:r>
          </w:p>
        </w:tc>
        <w:tc>
          <w:tcPr>
            <w:tcW w:w="5770" w:type="dxa"/>
            <w:vAlign w:val="top"/>
          </w:tcPr>
          <w:p w14:paraId="46BC689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评委会根据投标人提供的质量、安全、环境管理与措施进行评价。</w:t>
            </w:r>
          </w:p>
          <w:p w14:paraId="62063A6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eastAsia" w:asciiTheme="minorEastAsia" w:hAnsiTheme="minorEastAsia" w:eastAsiaTheme="minorEastAsia" w:cstheme="minorEastAsia"/>
                <w:snapToGrid w:val="0"/>
                <w:color w:val="000000"/>
                <w:spacing w:val="-13"/>
                <w:kern w:val="0"/>
                <w:sz w:val="24"/>
                <w:szCs w:val="24"/>
                <w:lang w:val="en-US" w:eastAsia="en-US" w:bidi="ar-SA"/>
              </w:rPr>
              <w:t>内容科学</w:t>
            </w:r>
            <w:r>
              <w:rPr>
                <w:rFonts w:hint="eastAsia" w:asciiTheme="minorEastAsia" w:hAnsiTheme="minorEastAsia" w:eastAsiaTheme="minorEastAsia" w:cstheme="minorEastAsia"/>
                <w:snapToGrid w:val="0"/>
                <w:color w:val="000000"/>
                <w:spacing w:val="-13"/>
                <w:kern w:val="0"/>
                <w:sz w:val="24"/>
                <w:szCs w:val="24"/>
                <w:lang w:val="en-US" w:eastAsia="zh-CN" w:bidi="ar-SA"/>
              </w:rPr>
              <w:t>全面</w:t>
            </w:r>
            <w:r>
              <w:rPr>
                <w:rFonts w:hint="eastAsia" w:asciiTheme="minorEastAsia" w:hAnsiTheme="minorEastAsia" w:eastAsiaTheme="minorEastAsia" w:cstheme="minorEastAsia"/>
                <w:snapToGrid w:val="0"/>
                <w:color w:val="000000"/>
                <w:spacing w:val="-13"/>
                <w:kern w:val="0"/>
                <w:sz w:val="24"/>
                <w:szCs w:val="24"/>
                <w:lang w:val="en-US" w:eastAsia="en-US"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各项措施紧扣实际，具备很强</w:t>
            </w:r>
            <w:r>
              <w:rPr>
                <w:rFonts w:hint="eastAsia" w:asciiTheme="minorEastAsia" w:hAnsiTheme="minorEastAsia" w:eastAsiaTheme="minorEastAsia" w:cstheme="minorEastAsia"/>
                <w:snapToGrid w:val="0"/>
                <w:color w:val="000000"/>
                <w:spacing w:val="-13"/>
                <w:kern w:val="0"/>
                <w:sz w:val="24"/>
                <w:szCs w:val="24"/>
                <w:lang w:val="en-US" w:eastAsia="en-US" w:bidi="ar-SA"/>
              </w:rPr>
              <w:t>可行性</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得10分；</w:t>
            </w:r>
          </w:p>
          <w:p w14:paraId="3FD9041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内容较全面、合理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，能够从实际出发，提出可行性较强措施</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得7分；</w:t>
            </w:r>
          </w:p>
          <w:p w14:paraId="0FF098D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eastAsia" w:asciiTheme="minorEastAsia" w:hAnsiTheme="minorEastAsia" w:eastAsiaTheme="minorEastAsia" w:cstheme="minorEastAsia"/>
                <w:snapToGrid w:val="0"/>
                <w:color w:val="000000"/>
                <w:spacing w:val="-13"/>
                <w:kern w:val="0"/>
                <w:sz w:val="24"/>
                <w:szCs w:val="24"/>
                <w:lang w:val="en-US" w:eastAsia="en-US" w:bidi="ar-SA"/>
              </w:rPr>
              <w:t>内容</w:t>
            </w:r>
            <w:r>
              <w:rPr>
                <w:rFonts w:hint="eastAsia" w:asciiTheme="minorEastAsia" w:hAnsiTheme="minorEastAsia" w:eastAsiaTheme="minorEastAsia" w:cstheme="minorEastAsia"/>
                <w:snapToGrid w:val="0"/>
                <w:color w:val="000000"/>
                <w:spacing w:val="-13"/>
                <w:kern w:val="0"/>
                <w:sz w:val="24"/>
                <w:szCs w:val="24"/>
                <w:lang w:val="en-US" w:eastAsia="zh-CN" w:bidi="ar-SA"/>
              </w:rPr>
              <w:t>简单，合理性和</w:t>
            </w:r>
            <w:r>
              <w:rPr>
                <w:rFonts w:hint="eastAsia" w:asciiTheme="minorEastAsia" w:hAnsiTheme="minorEastAsia" w:eastAsiaTheme="minorEastAsia" w:cstheme="minorEastAsia"/>
                <w:snapToGrid w:val="0"/>
                <w:color w:val="000000"/>
                <w:spacing w:val="-13"/>
                <w:kern w:val="0"/>
                <w:sz w:val="24"/>
                <w:szCs w:val="24"/>
                <w:lang w:val="en-US" w:eastAsia="en-US" w:bidi="ar-SA"/>
              </w:rPr>
              <w:t>可行性一般的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w:t>
            </w:r>
            <w:r>
              <w:rPr>
                <w:rFonts w:hint="eastAsia" w:asciiTheme="minorEastAsia" w:hAnsiTheme="minorEastAsia" w:eastAsiaTheme="minorEastAsia" w:cstheme="minorEastAsia"/>
                <w:snapToGrid w:val="0"/>
                <w:color w:val="000000"/>
                <w:spacing w:val="-13"/>
                <w:kern w:val="0"/>
                <w:sz w:val="24"/>
                <w:szCs w:val="24"/>
                <w:lang w:val="en-US" w:eastAsia="zh-CN" w:bidi="ar-SA"/>
              </w:rPr>
              <w:t>4</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1B4D66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措施不科学、不合理，且</w:t>
            </w:r>
            <w:r>
              <w:rPr>
                <w:rFonts w:hint="eastAsia" w:asciiTheme="minorEastAsia" w:hAnsiTheme="minorEastAsia" w:eastAsiaTheme="minorEastAsia" w:cstheme="minorEastAsia"/>
                <w:snapToGrid w:val="0"/>
                <w:color w:val="000000"/>
                <w:spacing w:val="-13"/>
                <w:kern w:val="0"/>
                <w:sz w:val="24"/>
                <w:szCs w:val="24"/>
                <w:lang w:val="en-US" w:eastAsia="en-US" w:bidi="ar-SA"/>
              </w:rPr>
              <w:t>可行性差的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64056D6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未提供不得分。</w:t>
            </w:r>
          </w:p>
        </w:tc>
      </w:tr>
      <w:tr w14:paraId="39F43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1" w:hRule="atLeast"/>
        </w:trPr>
        <w:tc>
          <w:tcPr>
            <w:tcW w:w="561" w:type="dxa"/>
            <w:vMerge w:val="continue"/>
            <w:vAlign w:val="center"/>
          </w:tcPr>
          <w:p w14:paraId="3880D11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60" w:type="dxa"/>
            <w:vMerge w:val="continue"/>
            <w:vAlign w:val="center"/>
          </w:tcPr>
          <w:p w14:paraId="493C5A3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3" w:type="dxa"/>
            <w:vAlign w:val="center"/>
          </w:tcPr>
          <w:p w14:paraId="7968589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服务进度计划</w:t>
            </w:r>
          </w:p>
          <w:p w14:paraId="3E807DA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770" w:type="dxa"/>
            <w:vAlign w:val="top"/>
          </w:tcPr>
          <w:p w14:paraId="022AC7C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评委会根据投标人提供的服务进度计划与措施进行评价</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AE2BB6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计划</w:t>
            </w:r>
            <w:r>
              <w:rPr>
                <w:rFonts w:hint="eastAsia" w:asciiTheme="minorEastAsia" w:hAnsiTheme="minorEastAsia" w:eastAsiaTheme="minorEastAsia" w:cstheme="minorEastAsia"/>
                <w:snapToGrid w:val="0"/>
                <w:color w:val="000000"/>
                <w:spacing w:val="-13"/>
                <w:kern w:val="0"/>
                <w:sz w:val="24"/>
                <w:szCs w:val="24"/>
                <w:lang w:val="en-US" w:eastAsia="en-US" w:bidi="ar-SA"/>
              </w:rPr>
              <w:t>思路清晰、准确、服务进度完整、计划编制合理、可行性强的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得8分；</w:t>
            </w:r>
          </w:p>
          <w:p w14:paraId="5F1DDB2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思路比较准确、服务进度较</w:t>
            </w:r>
            <w:r>
              <w:rPr>
                <w:rFonts w:hint="eastAsia" w:asciiTheme="minorEastAsia" w:hAnsiTheme="minorEastAsia" w:eastAsiaTheme="minorEastAsia" w:cstheme="minorEastAsia"/>
                <w:snapToGrid w:val="0"/>
                <w:color w:val="000000"/>
                <w:spacing w:val="-13"/>
                <w:kern w:val="0"/>
                <w:sz w:val="24"/>
                <w:szCs w:val="24"/>
                <w:lang w:val="en-US" w:eastAsia="zh-CN" w:bidi="ar-SA"/>
              </w:rPr>
              <w:t>明确</w:t>
            </w:r>
            <w:r>
              <w:rPr>
                <w:rFonts w:hint="eastAsia" w:asciiTheme="minorEastAsia" w:hAnsiTheme="minorEastAsia" w:eastAsiaTheme="minorEastAsia" w:cstheme="minorEastAsia"/>
                <w:snapToGrid w:val="0"/>
                <w:color w:val="000000"/>
                <w:spacing w:val="-13"/>
                <w:kern w:val="0"/>
                <w:sz w:val="24"/>
                <w:szCs w:val="24"/>
                <w:lang w:val="en-US" w:eastAsia="en-US" w:bidi="ar-SA"/>
              </w:rPr>
              <w:t>、计划有</w:t>
            </w:r>
            <w:r>
              <w:rPr>
                <w:rFonts w:hint="eastAsia" w:asciiTheme="minorEastAsia" w:hAnsiTheme="minorEastAsia" w:eastAsiaTheme="minorEastAsia" w:cstheme="minorEastAsia"/>
                <w:snapToGrid w:val="0"/>
                <w:color w:val="000000"/>
                <w:spacing w:val="-13"/>
                <w:kern w:val="0"/>
                <w:sz w:val="24"/>
                <w:szCs w:val="24"/>
                <w:lang w:val="en-US" w:eastAsia="zh-CN" w:bidi="ar-SA"/>
              </w:rPr>
              <w:t>较强</w:t>
            </w:r>
            <w:r>
              <w:rPr>
                <w:rFonts w:hint="eastAsia" w:asciiTheme="minorEastAsia" w:hAnsiTheme="minorEastAsia" w:eastAsiaTheme="minorEastAsia" w:cstheme="minorEastAsia"/>
                <w:snapToGrid w:val="0"/>
                <w:color w:val="000000"/>
                <w:spacing w:val="-13"/>
                <w:kern w:val="0"/>
                <w:sz w:val="24"/>
                <w:szCs w:val="24"/>
                <w:lang w:val="en-US" w:eastAsia="en-US" w:bidi="ar-SA"/>
              </w:rPr>
              <w:t>可行性的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2598E8E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思路准确</w:t>
            </w:r>
            <w:r>
              <w:rPr>
                <w:rFonts w:hint="eastAsia" w:asciiTheme="minorEastAsia" w:hAnsiTheme="minorEastAsia" w:eastAsiaTheme="minorEastAsia" w:cstheme="minorEastAsia"/>
                <w:snapToGrid w:val="0"/>
                <w:color w:val="000000"/>
                <w:spacing w:val="-13"/>
                <w:kern w:val="0"/>
                <w:sz w:val="24"/>
                <w:szCs w:val="24"/>
                <w:lang w:val="en-US" w:eastAsia="zh-CN" w:bidi="ar-SA"/>
              </w:rPr>
              <w:t>性一般</w:t>
            </w:r>
            <w:r>
              <w:rPr>
                <w:rFonts w:hint="eastAsia" w:asciiTheme="minorEastAsia" w:hAnsiTheme="minorEastAsia" w:eastAsiaTheme="minorEastAsia" w:cstheme="minorEastAsia"/>
                <w:snapToGrid w:val="0"/>
                <w:color w:val="000000"/>
                <w:spacing w:val="-13"/>
                <w:kern w:val="0"/>
                <w:sz w:val="24"/>
                <w:szCs w:val="24"/>
                <w:lang w:val="en-US" w:eastAsia="en-US" w:bidi="ar-SA"/>
              </w:rPr>
              <w:t>、服务进度</w:t>
            </w:r>
            <w:r>
              <w:rPr>
                <w:rFonts w:hint="eastAsia" w:asciiTheme="minorEastAsia" w:hAnsiTheme="minorEastAsia" w:eastAsiaTheme="minorEastAsia" w:cstheme="minorEastAsia"/>
                <w:snapToGrid w:val="0"/>
                <w:color w:val="000000"/>
                <w:spacing w:val="-13"/>
                <w:kern w:val="0"/>
                <w:sz w:val="24"/>
                <w:szCs w:val="24"/>
                <w:lang w:val="en-US" w:eastAsia="zh-CN" w:bidi="ar-SA"/>
              </w:rPr>
              <w:t>基本</w:t>
            </w:r>
            <w:r>
              <w:rPr>
                <w:rFonts w:hint="eastAsia" w:asciiTheme="minorEastAsia" w:hAnsiTheme="minorEastAsia" w:eastAsiaTheme="minorEastAsia" w:cstheme="minorEastAsia"/>
                <w:snapToGrid w:val="0"/>
                <w:color w:val="000000"/>
                <w:spacing w:val="-13"/>
                <w:kern w:val="0"/>
                <w:sz w:val="24"/>
                <w:szCs w:val="24"/>
                <w:lang w:val="en-US" w:eastAsia="en-US" w:bidi="ar-SA"/>
              </w:rPr>
              <w:t>符合要求，计划可行性</w:t>
            </w:r>
            <w:r>
              <w:rPr>
                <w:rFonts w:hint="eastAsia" w:asciiTheme="minorEastAsia" w:hAnsiTheme="minorEastAsia" w:eastAsiaTheme="minorEastAsia" w:cstheme="minorEastAsia"/>
                <w:snapToGrid w:val="0"/>
                <w:color w:val="000000"/>
                <w:spacing w:val="-13"/>
                <w:kern w:val="0"/>
                <w:sz w:val="24"/>
                <w:szCs w:val="24"/>
                <w:lang w:val="en-US" w:eastAsia="zh-CN" w:bidi="ar-SA"/>
              </w:rPr>
              <w:t>一般</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3E01205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思路不清晰、服务进度缓慢、计划不合理的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52D8C66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未提供不得分。</w:t>
            </w:r>
          </w:p>
        </w:tc>
      </w:tr>
      <w:tr w14:paraId="2C28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561" w:type="dxa"/>
            <w:vMerge w:val="continue"/>
            <w:vAlign w:val="center"/>
          </w:tcPr>
          <w:p w14:paraId="351B251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60" w:type="dxa"/>
            <w:vMerge w:val="continue"/>
            <w:vAlign w:val="center"/>
          </w:tcPr>
          <w:p w14:paraId="7042A40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3" w:type="dxa"/>
            <w:vAlign w:val="center"/>
          </w:tcPr>
          <w:p w14:paraId="2963431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资源配备计划</w:t>
            </w:r>
          </w:p>
          <w:p w14:paraId="1E2601A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770" w:type="dxa"/>
            <w:vAlign w:val="top"/>
          </w:tcPr>
          <w:p w14:paraId="49E803D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评委会根据投标人提供的资源配备计划进行评价</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123896A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采用先进机械设备且配置合理、先进、满足安全技术规范和服务需要的得6分；</w:t>
            </w:r>
          </w:p>
          <w:p w14:paraId="6C2AC37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采用较好机械设备且配置比较合理、基本满足安全技术规范和服务需要的得3分；</w:t>
            </w:r>
          </w:p>
          <w:p w14:paraId="028FB2A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机械设备比较落后、配置不合理的得1分；</w:t>
            </w:r>
          </w:p>
          <w:p w14:paraId="3234844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未提供不得分。</w:t>
            </w:r>
          </w:p>
        </w:tc>
      </w:tr>
      <w:tr w14:paraId="4F4EC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1" w:hRule="atLeast"/>
        </w:trPr>
        <w:tc>
          <w:tcPr>
            <w:tcW w:w="561" w:type="dxa"/>
            <w:vMerge w:val="continue"/>
            <w:vAlign w:val="center"/>
          </w:tcPr>
          <w:p w14:paraId="21EF74A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60" w:type="dxa"/>
            <w:vMerge w:val="continue"/>
            <w:vAlign w:val="center"/>
          </w:tcPr>
          <w:p w14:paraId="736FC5B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3" w:type="dxa"/>
            <w:vAlign w:val="center"/>
          </w:tcPr>
          <w:p w14:paraId="77C9F10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文明措施</w:t>
            </w:r>
          </w:p>
          <w:p w14:paraId="2660401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770" w:type="dxa"/>
            <w:vAlign w:val="top"/>
          </w:tcPr>
          <w:p w14:paraId="0EB63BD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评委会应商提供的文明措施进行评价</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10807593">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措施针对</w:t>
            </w:r>
            <w:r>
              <w:rPr>
                <w:rFonts w:hint="eastAsia" w:asciiTheme="minorEastAsia" w:hAnsiTheme="minorEastAsia" w:eastAsiaTheme="minorEastAsia" w:cstheme="minorEastAsia"/>
                <w:snapToGrid w:val="0"/>
                <w:color w:val="000000"/>
                <w:spacing w:val="-13"/>
                <w:kern w:val="0"/>
                <w:sz w:val="24"/>
                <w:szCs w:val="24"/>
                <w:lang w:val="en-US" w:eastAsia="zh-CN" w:bidi="ar-SA"/>
              </w:rPr>
              <w:t>性强，紧贴</w:t>
            </w:r>
            <w:r>
              <w:rPr>
                <w:rFonts w:hint="eastAsia" w:asciiTheme="minorEastAsia" w:hAnsiTheme="minorEastAsia" w:eastAsiaTheme="minorEastAsia" w:cstheme="minorEastAsia"/>
                <w:snapToGrid w:val="0"/>
                <w:color w:val="000000"/>
                <w:spacing w:val="-13"/>
                <w:kern w:val="0"/>
                <w:sz w:val="24"/>
                <w:szCs w:val="24"/>
                <w:lang w:val="en-US" w:eastAsia="en-US" w:bidi="ar-SA"/>
              </w:rPr>
              <w:t>项目实际情况、科学可行、</w:t>
            </w:r>
            <w:r>
              <w:rPr>
                <w:rFonts w:hint="eastAsia" w:asciiTheme="minorEastAsia" w:hAnsiTheme="minorEastAsia" w:eastAsiaTheme="minorEastAsia" w:cstheme="minorEastAsia"/>
                <w:snapToGrid w:val="0"/>
                <w:color w:val="000000"/>
                <w:spacing w:val="-13"/>
                <w:kern w:val="0"/>
                <w:sz w:val="24"/>
                <w:szCs w:val="24"/>
                <w:lang w:val="en-US" w:eastAsia="zh-CN" w:bidi="ar-SA"/>
              </w:rPr>
              <w:t>完全</w:t>
            </w:r>
            <w:r>
              <w:rPr>
                <w:rFonts w:hint="eastAsia" w:asciiTheme="minorEastAsia" w:hAnsiTheme="minorEastAsia" w:eastAsiaTheme="minorEastAsia" w:cstheme="minorEastAsia"/>
                <w:snapToGrid w:val="0"/>
                <w:color w:val="000000"/>
                <w:spacing w:val="-13"/>
                <w:kern w:val="0"/>
                <w:sz w:val="24"/>
                <w:szCs w:val="24"/>
                <w:lang w:val="en-US" w:eastAsia="en-US" w:bidi="ar-SA"/>
              </w:rPr>
              <w:t>符合相关标准、规范、规程的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39A7A03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w:t>
            </w:r>
            <w:r>
              <w:rPr>
                <w:rFonts w:hint="eastAsia" w:asciiTheme="minorEastAsia" w:hAnsiTheme="minorEastAsia" w:eastAsiaTheme="minorEastAsia" w:cstheme="minorEastAsia"/>
                <w:snapToGrid w:val="0"/>
                <w:color w:val="000000"/>
                <w:spacing w:val="-13"/>
                <w:kern w:val="0"/>
                <w:sz w:val="24"/>
                <w:szCs w:val="24"/>
                <w:lang w:val="en-US" w:eastAsia="zh-CN" w:bidi="ar-SA"/>
              </w:rPr>
              <w:t>具备</w:t>
            </w:r>
            <w:r>
              <w:rPr>
                <w:rFonts w:hint="eastAsia" w:asciiTheme="minorEastAsia" w:hAnsiTheme="minorEastAsia" w:eastAsiaTheme="minorEastAsia" w:cstheme="minorEastAsia"/>
                <w:snapToGrid w:val="0"/>
                <w:color w:val="000000"/>
                <w:spacing w:val="-13"/>
                <w:kern w:val="0"/>
                <w:sz w:val="24"/>
                <w:szCs w:val="24"/>
                <w:lang w:val="en-US" w:eastAsia="en-US" w:bidi="ar-SA"/>
              </w:rPr>
              <w:t>一定针对性、科学</w:t>
            </w:r>
            <w:r>
              <w:rPr>
                <w:rFonts w:hint="eastAsia" w:asciiTheme="minorEastAsia" w:hAnsiTheme="minorEastAsia" w:eastAsiaTheme="minorEastAsia" w:cstheme="minorEastAsia"/>
                <w:snapToGrid w:val="0"/>
                <w:color w:val="000000"/>
                <w:spacing w:val="-13"/>
                <w:kern w:val="0"/>
                <w:sz w:val="24"/>
                <w:szCs w:val="24"/>
                <w:lang w:val="en-US" w:eastAsia="zh-CN" w:bidi="ar-SA"/>
              </w:rPr>
              <w:t>性</w:t>
            </w:r>
            <w:r>
              <w:rPr>
                <w:rFonts w:hint="eastAsia" w:asciiTheme="minorEastAsia" w:hAnsiTheme="minorEastAsia" w:eastAsiaTheme="minorEastAsia" w:cstheme="minorEastAsia"/>
                <w:snapToGrid w:val="0"/>
                <w:color w:val="000000"/>
                <w:spacing w:val="-13"/>
                <w:kern w:val="0"/>
                <w:sz w:val="24"/>
                <w:szCs w:val="24"/>
                <w:lang w:val="en-US" w:eastAsia="en-US" w:bidi="ar-SA"/>
              </w:rPr>
              <w:t>、符合一般标准的得3分；</w:t>
            </w:r>
          </w:p>
          <w:p w14:paraId="4F68812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措施针对性差、不科学的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74F8CE4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未提供不得分。</w:t>
            </w:r>
          </w:p>
        </w:tc>
      </w:tr>
      <w:tr w14:paraId="41423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561" w:type="dxa"/>
            <w:vMerge w:val="continue"/>
            <w:vAlign w:val="center"/>
          </w:tcPr>
          <w:p w14:paraId="20BEA98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60" w:type="dxa"/>
            <w:vMerge w:val="continue"/>
            <w:vAlign w:val="center"/>
          </w:tcPr>
          <w:p w14:paraId="326179E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3" w:type="dxa"/>
            <w:vAlign w:val="center"/>
          </w:tcPr>
          <w:p w14:paraId="0CEC80D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应急措施</w:t>
            </w:r>
          </w:p>
          <w:p w14:paraId="6CED236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770" w:type="dxa"/>
            <w:vAlign w:val="top"/>
          </w:tcPr>
          <w:p w14:paraId="6F02AA2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根据供应商提供的现场交通组织设施和针对现场困难的分析及紧急处置预案和决策进行评价</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29A4D64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内容详实、科学合理</w:t>
            </w:r>
            <w:r>
              <w:rPr>
                <w:rFonts w:hint="eastAsia" w:asciiTheme="minorEastAsia" w:hAnsiTheme="minorEastAsia" w:eastAsiaTheme="minorEastAsia" w:cstheme="minorEastAsia"/>
                <w:snapToGrid w:val="0"/>
                <w:color w:val="000000"/>
                <w:spacing w:val="-13"/>
                <w:kern w:val="0"/>
                <w:sz w:val="24"/>
                <w:szCs w:val="24"/>
                <w:lang w:val="en-US" w:eastAsia="zh-CN" w:bidi="ar-SA"/>
              </w:rPr>
              <w:t>，能针对各类情况提出有效应对</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1B454D7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内容较</w:t>
            </w:r>
            <w:r>
              <w:rPr>
                <w:rFonts w:hint="eastAsia" w:asciiTheme="minorEastAsia" w:hAnsiTheme="minorEastAsia" w:eastAsiaTheme="minorEastAsia" w:cstheme="minorEastAsia"/>
                <w:snapToGrid w:val="0"/>
                <w:color w:val="000000"/>
                <w:spacing w:val="-13"/>
                <w:kern w:val="0"/>
                <w:sz w:val="24"/>
                <w:szCs w:val="24"/>
                <w:lang w:val="en-US" w:eastAsia="zh-CN" w:bidi="ar-SA"/>
              </w:rPr>
              <w:t>为</w:t>
            </w:r>
            <w:r>
              <w:rPr>
                <w:rFonts w:hint="eastAsia" w:asciiTheme="minorEastAsia" w:hAnsiTheme="minorEastAsia" w:eastAsiaTheme="minorEastAsia" w:cstheme="minorEastAsia"/>
                <w:snapToGrid w:val="0"/>
                <w:color w:val="000000"/>
                <w:spacing w:val="-13"/>
                <w:kern w:val="0"/>
                <w:sz w:val="24"/>
                <w:szCs w:val="24"/>
                <w:lang w:val="en-US" w:eastAsia="en-US" w:bidi="ar-SA"/>
              </w:rPr>
              <w:t>全面、合理</w:t>
            </w:r>
            <w:r>
              <w:rPr>
                <w:rFonts w:hint="eastAsia" w:asciiTheme="minorEastAsia" w:hAnsiTheme="minorEastAsia" w:eastAsiaTheme="minorEastAsia" w:cstheme="minorEastAsia"/>
                <w:snapToGrid w:val="0"/>
                <w:color w:val="000000"/>
                <w:spacing w:val="-13"/>
                <w:kern w:val="0"/>
                <w:sz w:val="24"/>
                <w:szCs w:val="24"/>
                <w:lang w:val="en-US" w:eastAsia="zh-CN" w:bidi="ar-SA"/>
              </w:rPr>
              <w:t>，具备一定可行性</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2BE1773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措施</w:t>
            </w:r>
            <w:r>
              <w:rPr>
                <w:rFonts w:hint="eastAsia" w:asciiTheme="minorEastAsia" w:hAnsiTheme="minorEastAsia" w:eastAsiaTheme="minorEastAsia" w:cstheme="minorEastAsia"/>
                <w:snapToGrid w:val="0"/>
                <w:color w:val="000000"/>
                <w:spacing w:val="-13"/>
                <w:kern w:val="0"/>
                <w:sz w:val="24"/>
                <w:szCs w:val="24"/>
                <w:lang w:val="en-US" w:eastAsia="en-US" w:bidi="ar-SA"/>
              </w:rPr>
              <w:t>内容</w:t>
            </w:r>
            <w:r>
              <w:rPr>
                <w:rFonts w:hint="eastAsia" w:asciiTheme="minorEastAsia" w:hAnsiTheme="minorEastAsia" w:eastAsiaTheme="minorEastAsia" w:cstheme="minorEastAsia"/>
                <w:snapToGrid w:val="0"/>
                <w:color w:val="000000"/>
                <w:spacing w:val="-13"/>
                <w:kern w:val="0"/>
                <w:sz w:val="24"/>
                <w:szCs w:val="24"/>
                <w:lang w:val="en-US" w:eastAsia="zh-CN" w:bidi="ar-SA"/>
              </w:rPr>
              <w:t>粗略</w:t>
            </w:r>
            <w:r>
              <w:rPr>
                <w:rFonts w:hint="eastAsia" w:asciiTheme="minorEastAsia" w:hAnsiTheme="minorEastAsia" w:eastAsiaTheme="minorEastAsia" w:cstheme="minorEastAsia"/>
                <w:snapToGrid w:val="0"/>
                <w:color w:val="000000"/>
                <w:spacing w:val="-13"/>
                <w:kern w:val="0"/>
                <w:sz w:val="24"/>
                <w:szCs w:val="24"/>
                <w:lang w:val="en-US" w:eastAsia="en-US" w:bidi="ar-SA"/>
              </w:rPr>
              <w:t>、不合理</w:t>
            </w:r>
            <w:r>
              <w:rPr>
                <w:rFonts w:hint="eastAsia" w:asciiTheme="minorEastAsia" w:hAnsiTheme="minorEastAsia" w:eastAsiaTheme="minorEastAsia" w:cstheme="minorEastAsia"/>
                <w:snapToGrid w:val="0"/>
                <w:color w:val="000000"/>
                <w:spacing w:val="-13"/>
                <w:kern w:val="0"/>
                <w:sz w:val="24"/>
                <w:szCs w:val="24"/>
                <w:lang w:val="en-US" w:eastAsia="zh-CN" w:bidi="ar-SA"/>
              </w:rPr>
              <w:t>，难以应对各类情况</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5D76C81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未提供不得分。</w:t>
            </w:r>
          </w:p>
        </w:tc>
      </w:tr>
      <w:tr w14:paraId="4EDA1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561" w:type="dxa"/>
            <w:vMerge w:val="restart"/>
            <w:vAlign w:val="center"/>
          </w:tcPr>
          <w:p w14:paraId="302C826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lang w:val="en-US" w:eastAsia="zh-CN"/>
              </w:rPr>
              <w:t>3</w:t>
            </w:r>
          </w:p>
        </w:tc>
        <w:tc>
          <w:tcPr>
            <w:tcW w:w="1460" w:type="dxa"/>
            <w:vMerge w:val="restart"/>
            <w:vAlign w:val="center"/>
          </w:tcPr>
          <w:p w14:paraId="29C714A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综合部分</w:t>
            </w:r>
          </w:p>
          <w:p w14:paraId="62308AF0">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（满分38分）</w:t>
            </w:r>
          </w:p>
        </w:tc>
        <w:tc>
          <w:tcPr>
            <w:tcW w:w="1053" w:type="dxa"/>
            <w:shd w:val="clear" w:color="auto" w:fill="auto"/>
            <w:vAlign w:val="center"/>
          </w:tcPr>
          <w:p w14:paraId="6E36806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人员配备计划</w:t>
            </w:r>
          </w:p>
          <w:p w14:paraId="412075CD">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770" w:type="dxa"/>
            <w:shd w:val="clear" w:color="auto" w:fill="auto"/>
            <w:vAlign w:val="top"/>
          </w:tcPr>
          <w:p w14:paraId="067698C2">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评委会根据拟派人员数量及劳动力安排计划情况进行评价</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C4EE857">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人员数量充足、计划安排科学合理</w:t>
            </w:r>
            <w:r>
              <w:rPr>
                <w:rFonts w:hint="eastAsia" w:asciiTheme="minorEastAsia" w:hAnsiTheme="minorEastAsia" w:eastAsiaTheme="minorEastAsia" w:cstheme="minorEastAsia"/>
                <w:snapToGrid w:val="0"/>
                <w:color w:val="000000"/>
                <w:spacing w:val="-13"/>
                <w:kern w:val="0"/>
                <w:sz w:val="24"/>
                <w:szCs w:val="24"/>
                <w:lang w:val="en-US" w:eastAsia="zh-CN" w:bidi="ar-SA"/>
              </w:rPr>
              <w:t>、配置高效</w:t>
            </w:r>
            <w:r>
              <w:rPr>
                <w:rFonts w:hint="default"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得5分；</w:t>
            </w:r>
          </w:p>
          <w:p w14:paraId="36E04970">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人员数量较多、计划安排有一定合理性的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得3分；</w:t>
            </w:r>
          </w:p>
          <w:p w14:paraId="2C72D1E9">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人员数量仅满足基本使用、计划安排不合理的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得1分；</w:t>
            </w:r>
          </w:p>
          <w:p w14:paraId="6697C0FF">
            <w:pPr>
              <w:pStyle w:val="25"/>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未提供不得分。</w:t>
            </w:r>
          </w:p>
        </w:tc>
      </w:tr>
      <w:tr w14:paraId="31DD7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1" w:hRule="atLeast"/>
        </w:trPr>
        <w:tc>
          <w:tcPr>
            <w:tcW w:w="561" w:type="dxa"/>
            <w:vMerge w:val="continue"/>
            <w:vAlign w:val="center"/>
          </w:tcPr>
          <w:p w14:paraId="2B6AAF4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p>
        </w:tc>
        <w:tc>
          <w:tcPr>
            <w:tcW w:w="1460" w:type="dxa"/>
            <w:vMerge w:val="continue"/>
            <w:vAlign w:val="center"/>
          </w:tcPr>
          <w:p w14:paraId="7D36E258">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053" w:type="dxa"/>
            <w:shd w:val="clear" w:color="auto" w:fill="auto"/>
            <w:vAlign w:val="center"/>
          </w:tcPr>
          <w:p w14:paraId="7D1C623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服务承诺及措施</w:t>
            </w:r>
          </w:p>
          <w:p w14:paraId="654AB87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（9分）</w:t>
            </w:r>
          </w:p>
        </w:tc>
        <w:tc>
          <w:tcPr>
            <w:tcW w:w="5770" w:type="dxa"/>
            <w:shd w:val="clear" w:color="auto" w:fill="auto"/>
            <w:vAlign w:val="top"/>
          </w:tcPr>
          <w:p w14:paraId="62F74C3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根据供应商提供的服务承诺（包括提供日常维护的可实施性方案、详细的服务响应方案、处理措施等方面）进行评价</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5F89BD59">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措施及承诺特别全面、合理、可行，思路清晰有针对性，可实施性强的得9分；</w:t>
            </w:r>
          </w:p>
          <w:p w14:paraId="00DD9CD4">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承诺各方面安排基本合理，思路基本清晰，针对性弱，可实践实施的得6分；</w:t>
            </w:r>
          </w:p>
          <w:p w14:paraId="27088671">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承诺方面安排合理性欠佳、均为通用性的说明、实践实施性差的得3分；</w:t>
            </w:r>
          </w:p>
          <w:p w14:paraId="35215ABC">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承诺各方面安排差、均为通用性的说明、且不具有实践实施性的得1分；</w:t>
            </w:r>
          </w:p>
          <w:p w14:paraId="1BFE79D9">
            <w:pPr>
              <w:pStyle w:val="25"/>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未提供不得分。</w:t>
            </w:r>
          </w:p>
        </w:tc>
      </w:tr>
      <w:tr w14:paraId="11427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561" w:type="dxa"/>
            <w:vMerge w:val="continue"/>
            <w:vAlign w:val="center"/>
          </w:tcPr>
          <w:p w14:paraId="038A15C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60" w:type="dxa"/>
            <w:vMerge w:val="continue"/>
            <w:vAlign w:val="center"/>
          </w:tcPr>
          <w:p w14:paraId="4F072C61">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53" w:type="dxa"/>
            <w:shd w:val="clear" w:color="auto" w:fill="auto"/>
            <w:vAlign w:val="center"/>
          </w:tcPr>
          <w:p w14:paraId="05E60D2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设备配备</w:t>
            </w:r>
          </w:p>
          <w:p w14:paraId="73C48C6E">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（12分）</w:t>
            </w:r>
          </w:p>
        </w:tc>
        <w:tc>
          <w:tcPr>
            <w:tcW w:w="5770" w:type="dxa"/>
            <w:shd w:val="clear" w:color="auto" w:fill="auto"/>
            <w:vAlign w:val="top"/>
          </w:tcPr>
          <w:p w14:paraId="2D7A2B4C">
            <w:pPr>
              <w:pStyle w:val="2"/>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投标人需提供维护车辆及保洁车辆证明材料，在招标文件要求的基础上</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，其中维修维护车辆不低于2台，护栏清洗车辆不低于3台，在此基础上</w:t>
            </w:r>
          </w:p>
          <w:p w14:paraId="2CC5001C">
            <w:pPr>
              <w:pStyle w:val="2"/>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每增加一辆维修维护车辆得3分，最多得6分；</w:t>
            </w:r>
          </w:p>
          <w:p w14:paraId="35F1F7FC">
            <w:pPr>
              <w:pStyle w:val="2"/>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每增加一辆护栏清洗车辆得2分，最多得6分；</w:t>
            </w:r>
          </w:p>
          <w:p w14:paraId="326592C9">
            <w:pPr>
              <w:pStyle w:val="2"/>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该项满分12分。（提供车辆所有证明或租赁合同</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行驶证、车辆</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照片</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等相关车辆证明材料）</w:t>
            </w:r>
          </w:p>
        </w:tc>
      </w:tr>
      <w:tr w14:paraId="21BB5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561" w:type="dxa"/>
            <w:vMerge w:val="continue"/>
            <w:vAlign w:val="center"/>
          </w:tcPr>
          <w:p w14:paraId="75BC87F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60" w:type="dxa"/>
            <w:vMerge w:val="continue"/>
            <w:vAlign w:val="center"/>
          </w:tcPr>
          <w:p w14:paraId="79939D26">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53" w:type="dxa"/>
            <w:shd w:val="clear" w:color="auto" w:fill="auto"/>
            <w:vAlign w:val="center"/>
          </w:tcPr>
          <w:p w14:paraId="4E25DC0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7743EC4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770" w:type="dxa"/>
            <w:shd w:val="clear" w:color="auto" w:fill="auto"/>
            <w:vAlign w:val="top"/>
          </w:tcPr>
          <w:p w14:paraId="165093DB">
            <w:pPr>
              <w:pStyle w:val="2"/>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投标人提供近三年以来同类项目业绩合同的，每份得2分，最多得6分；</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（提供中标通知书、合同等相关证明材料）</w:t>
            </w:r>
          </w:p>
        </w:tc>
      </w:tr>
      <w:tr w14:paraId="78274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561" w:type="dxa"/>
            <w:vMerge w:val="continue"/>
            <w:vAlign w:val="center"/>
          </w:tcPr>
          <w:p w14:paraId="66B1E5D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60" w:type="dxa"/>
            <w:vMerge w:val="continue"/>
            <w:vAlign w:val="center"/>
          </w:tcPr>
          <w:p w14:paraId="59BB6E29">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53" w:type="dxa"/>
            <w:shd w:val="clear" w:color="auto" w:fill="auto"/>
            <w:vAlign w:val="center"/>
          </w:tcPr>
          <w:p w14:paraId="7B66FC8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回收能力（4分）</w:t>
            </w:r>
          </w:p>
        </w:tc>
        <w:tc>
          <w:tcPr>
            <w:tcW w:w="5770" w:type="dxa"/>
            <w:shd w:val="clear" w:color="auto" w:fill="auto"/>
            <w:vAlign w:val="top"/>
          </w:tcPr>
          <w:p w14:paraId="26D9CAE1">
            <w:pPr>
              <w:pStyle w:val="2"/>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bCs/>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因项目特殊性，投标人需具备回收储存交通设施的能力，投标人提供在南阳市城区内仓库场地证明材料</w:t>
            </w:r>
            <w:r>
              <w:rPr>
                <w:rFonts w:hint="eastAsia" w:asciiTheme="minorEastAsia" w:hAnsiTheme="minorEastAsia" w:eastAsiaTheme="minorEastAsia" w:cstheme="minorEastAsia"/>
                <w:b w:val="0"/>
                <w:bCs w:val="0"/>
                <w:snapToGrid w:val="0"/>
                <w:color w:val="000000"/>
                <w:spacing w:val="-13"/>
                <w:kern w:val="0"/>
                <w:sz w:val="24"/>
                <w:szCs w:val="24"/>
                <w:lang w:val="en-US" w:eastAsia="zh-CN" w:bidi="ar-SA"/>
              </w:rPr>
              <w:t>（提供场地所有证明或者租赁合同、场地照片等相关证明材料）</w:t>
            </w: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，固定场地面积在2000平方米以上得4分；2000平方米以下得2分，未提供不得分。</w:t>
            </w:r>
          </w:p>
        </w:tc>
      </w:tr>
      <w:tr w14:paraId="32E29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561" w:type="dxa"/>
            <w:vMerge w:val="continue"/>
            <w:vAlign w:val="center"/>
          </w:tcPr>
          <w:p w14:paraId="524D08B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lang w:val="en-US" w:eastAsia="zh-CN"/>
              </w:rPr>
            </w:pPr>
          </w:p>
        </w:tc>
        <w:tc>
          <w:tcPr>
            <w:tcW w:w="1460" w:type="dxa"/>
            <w:vMerge w:val="continue"/>
            <w:vAlign w:val="center"/>
          </w:tcPr>
          <w:p w14:paraId="2F31FA7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p>
        </w:tc>
        <w:tc>
          <w:tcPr>
            <w:tcW w:w="1053" w:type="dxa"/>
            <w:shd w:val="clear" w:color="auto" w:fill="auto"/>
            <w:vAlign w:val="center"/>
          </w:tcPr>
          <w:p w14:paraId="63BAA1A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770" w:type="dxa"/>
            <w:shd w:val="clear" w:color="auto" w:fill="auto"/>
            <w:vAlign w:val="top"/>
          </w:tcPr>
          <w:p w14:paraId="0D3CF82E">
            <w:pPr>
              <w:pStyle w:val="2"/>
              <w:keepNext w:val="0"/>
              <w:keepLines w:val="0"/>
              <w:widowControl/>
              <w:suppressLineNumbers w:val="0"/>
              <w:spacing w:before="0" w:beforeAutospacing="0" w:after="0" w:afterAutospacing="0"/>
              <w:ind w:left="0" w:leftChars="0" w:right="0" w:rightChars="0" w:firstLine="428" w:firstLineChars="200"/>
              <w:outlineLvl w:val="0"/>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2D0C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 w:hRule="atLeast"/>
        </w:trPr>
        <w:tc>
          <w:tcPr>
            <w:tcW w:w="2021" w:type="dxa"/>
            <w:gridSpan w:val="2"/>
            <w:vAlign w:val="top"/>
          </w:tcPr>
          <w:p w14:paraId="7AFE78B8">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53" w:type="dxa"/>
            <w:vAlign w:val="top"/>
          </w:tcPr>
          <w:p w14:paraId="4D6570AC">
            <w:pPr>
              <w:pStyle w:val="25"/>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770" w:type="dxa"/>
            <w:vAlign w:val="top"/>
          </w:tcPr>
          <w:p w14:paraId="2C3D3CC9">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EFD4C8E">
      <w:pPr>
        <w:pStyle w:val="13"/>
        <w:rPr>
          <w:rFonts w:hint="default"/>
          <w:lang w:val="en-US" w:eastAsia="zh-CN"/>
        </w:rPr>
      </w:pPr>
    </w:p>
    <w:p w14:paraId="783F661E">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72B3E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2DC90F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8BD2C6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0B135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10FD762">
      <w:pPr>
        <w:pStyle w:val="13"/>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2904E47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593E3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6B1EC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991CCC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CC0FE3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CBF869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01FFBC3">
      <w:pPr>
        <w:pStyle w:val="23"/>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23"/>
        <w:jc w:val="both"/>
        <w:rPr>
          <w:rFonts w:hint="eastAsia"/>
        </w:rPr>
      </w:pPr>
    </w:p>
    <w:p w14:paraId="68C8070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3"/>
          <w:sz w:val="24"/>
          <w:szCs w:val="24"/>
        </w:rPr>
      </w:pPr>
      <w:r>
        <w:rPr>
          <w:rFonts w:hint="eastAsia" w:ascii="方正仿宋_GB2312" w:hAnsi="方正仿宋_GB2312" w:eastAsia="方正仿宋_GB2312" w:cs="方正仿宋_GB2312"/>
          <w:b/>
          <w:bCs/>
          <w:spacing w:val="-13"/>
          <w:sz w:val="32"/>
          <w:szCs w:val="32"/>
        </w:rPr>
        <w:t>南阳市公安局交通管理支队2026年中心城区交通设施维保项目服务合同</w:t>
      </w:r>
    </w:p>
    <w:p w14:paraId="79ED623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43E3009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 xml:space="preserve">甲方：南阳市公安局交通管理支队  </w:t>
      </w:r>
    </w:p>
    <w:p w14:paraId="504C09B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 xml:space="preserve">乙方：                        </w:t>
      </w:r>
    </w:p>
    <w:p w14:paraId="6EA82BC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5E0FAA2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第一条  总则</w:t>
      </w:r>
    </w:p>
    <w:p w14:paraId="6547381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在平等互利、诚实守信、共同发展的基础上，甲、乙双方经过友好协商共同签订本合同。由乙方向甲方提供合同约定的服务，甲方向乙方支付服务对应的款项，双方按本合同约定的条款享受权利、履行义务并承担责任。</w:t>
      </w:r>
    </w:p>
    <w:p w14:paraId="554B28E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项目名称：南阳市公安局交通管理支队2026年中心城区交通设施维保项目合同</w:t>
      </w:r>
    </w:p>
    <w:p w14:paraId="10C2D337">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本合同总金额为人民币（大写）：             整</w:t>
      </w:r>
    </w:p>
    <w:p w14:paraId="1531C6E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（小写）：￥           元</w:t>
      </w:r>
    </w:p>
    <w:p w14:paraId="6F842AD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南阳市公安局交通管理支队2026年中心城区交通设施维保项目--汇总表</w:t>
      </w:r>
    </w:p>
    <w:p w14:paraId="23F7940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部分</w:t>
      </w:r>
      <w:r>
        <w:rPr>
          <w:rFonts w:hint="eastAsia" w:asciiTheme="minorEastAsia" w:hAnsiTheme="minorEastAsia" w:eastAsiaTheme="minorEastAsia" w:cstheme="minorEastAsia"/>
          <w:spacing w:val="-13"/>
          <w:sz w:val="24"/>
          <w:szCs w:val="24"/>
        </w:rPr>
        <w:tab/>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类别</w:t>
      </w:r>
      <w:r>
        <w:rPr>
          <w:rFonts w:hint="eastAsia" w:asciiTheme="minorEastAsia" w:hAnsiTheme="minorEastAsia" w:eastAsiaTheme="minorEastAsia" w:cstheme="minorEastAsia"/>
          <w:spacing w:val="-13"/>
          <w:sz w:val="24"/>
          <w:szCs w:val="24"/>
        </w:rPr>
        <w:tab/>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金额（元）</w:t>
      </w:r>
    </w:p>
    <w:p w14:paraId="0E23F56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一、设施维保服务</w:t>
      </w:r>
      <w:r>
        <w:rPr>
          <w:rFonts w:hint="eastAsia" w:asciiTheme="minorEastAsia" w:hAnsiTheme="minorEastAsia" w:eastAsiaTheme="minorEastAsia" w:cstheme="minorEastAsia"/>
          <w:spacing w:val="-13"/>
          <w:sz w:val="24"/>
          <w:szCs w:val="24"/>
        </w:rPr>
        <w:tab/>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1、劳务费用</w:t>
      </w:r>
      <w:r>
        <w:rPr>
          <w:rFonts w:hint="eastAsia" w:asciiTheme="minorEastAsia" w:hAnsiTheme="minorEastAsia" w:eastAsiaTheme="minorEastAsia" w:cstheme="minorEastAsia"/>
          <w:spacing w:val="-13"/>
          <w:sz w:val="24"/>
          <w:szCs w:val="24"/>
        </w:rPr>
        <w:tab/>
      </w:r>
    </w:p>
    <w:p w14:paraId="455ED5E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ab/>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2、备品备件应急交通设施费用</w:t>
      </w:r>
      <w:r>
        <w:rPr>
          <w:rFonts w:hint="eastAsia" w:asciiTheme="minorEastAsia" w:hAnsiTheme="minorEastAsia" w:eastAsiaTheme="minorEastAsia" w:cstheme="minorEastAsia"/>
          <w:spacing w:val="-13"/>
          <w:sz w:val="24"/>
          <w:szCs w:val="24"/>
        </w:rPr>
        <w:tab/>
      </w:r>
    </w:p>
    <w:p w14:paraId="1F086F4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二、交通设施保洁费用</w:t>
      </w:r>
      <w:r>
        <w:rPr>
          <w:rFonts w:hint="eastAsia" w:asciiTheme="minorEastAsia" w:hAnsiTheme="minorEastAsia" w:eastAsiaTheme="minorEastAsia" w:cstheme="minorEastAsia"/>
          <w:spacing w:val="-13"/>
          <w:sz w:val="24"/>
          <w:szCs w:val="24"/>
        </w:rPr>
        <w:tab/>
      </w:r>
      <w:r>
        <w:rPr>
          <w:rFonts w:hint="eastAsia" w:asciiTheme="minorEastAsia" w:hAnsiTheme="minorEastAsia" w:eastAsiaTheme="minorEastAsia" w:cstheme="minorEastAsia"/>
          <w:spacing w:val="-13"/>
          <w:sz w:val="24"/>
          <w:szCs w:val="24"/>
          <w:lang w:val="en-US" w:eastAsia="zh-CN"/>
        </w:rPr>
        <w:t xml:space="preserve">     </w:t>
      </w:r>
      <w:r>
        <w:rPr>
          <w:rFonts w:hint="eastAsia" w:asciiTheme="minorEastAsia" w:hAnsiTheme="minorEastAsia" w:eastAsiaTheme="minorEastAsia" w:cstheme="minorEastAsia"/>
          <w:spacing w:val="-13"/>
          <w:sz w:val="24"/>
          <w:szCs w:val="24"/>
        </w:rPr>
        <w:t>交通设施保洁费用</w:t>
      </w:r>
      <w:r>
        <w:rPr>
          <w:rFonts w:hint="eastAsia" w:asciiTheme="minorEastAsia" w:hAnsiTheme="minorEastAsia" w:eastAsiaTheme="minorEastAsia" w:cstheme="minorEastAsia"/>
          <w:spacing w:val="-13"/>
          <w:sz w:val="24"/>
          <w:szCs w:val="24"/>
        </w:rPr>
        <w:tab/>
      </w:r>
    </w:p>
    <w:p w14:paraId="12292F2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合计</w:t>
      </w:r>
      <w:r>
        <w:rPr>
          <w:rFonts w:hint="eastAsia" w:asciiTheme="minorEastAsia" w:hAnsiTheme="minorEastAsia" w:eastAsiaTheme="minorEastAsia" w:cstheme="minorEastAsia"/>
          <w:spacing w:val="-13"/>
          <w:sz w:val="24"/>
          <w:szCs w:val="24"/>
        </w:rPr>
        <w:tab/>
      </w:r>
    </w:p>
    <w:p w14:paraId="7CCC897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注：设施维保服务-备品备件应急交通设施费用详见本合同附件</w:t>
      </w:r>
    </w:p>
    <w:p w14:paraId="28694EF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0299645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第二条  具体服务事项</w:t>
      </w:r>
    </w:p>
    <w:p w14:paraId="4831C1E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1、项目背景：为了预防和降低事故，确保道路安全畅通有序，巩固文明城市创建成果，提升城市品位和形象，需对南阳市中心城区交通设施进行维修维护和清洗保洁。</w:t>
      </w:r>
    </w:p>
    <w:p w14:paraId="10A4BAA4">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2、服务范围：中心城区道路现有交通隔离护栏107公里、交通标志（牌）14000余块、防撞桶332个、太阳能警示桩3处、隔离桩205个、防撞柱445根等各类道路交通安全设施。</w:t>
      </w:r>
    </w:p>
    <w:p w14:paraId="10B2C6D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3、服务内容</w:t>
      </w:r>
    </w:p>
    <w:p w14:paraId="3A34620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乙方应在南阳市区设立常驻服务工作机构，服务机构需设立24小时工作值班室，全天保持通讯畅通，随时接受甲方的工作要求。</w:t>
      </w:r>
    </w:p>
    <w:p w14:paraId="78EC671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（1）维修维护要求：</w:t>
      </w:r>
    </w:p>
    <w:p w14:paraId="3EEB9F6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对交通设施及时巡检，对发现的护栏脱落移位缺失、标志牌破损杆件锈蚀歪斜、太阳能警示桩歪斜破损不亮以及防撞桶、隔离桩、防撞弹力柱、减速带等设施出现的破损等情况进行修复更换维护。对路面上遗漏的残旧交通护栏底座、残旧地钉等影响交通安全的及时清理，避免发生事故。</w:t>
      </w:r>
    </w:p>
    <w:p w14:paraId="3A8924A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对因发生交通事故或者其他案事件导致的交通设施损毁情况及时更换修复原状，整修后要保持路面干净无残片，不影响车辆及行人正常通行。</w:t>
      </w:r>
    </w:p>
    <w:p w14:paraId="6541216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雨、雪、大风等恶劣天气期间加强对交通设施的巡查维护，对护栏倒伏、破损、偏离中心线、标志歪斜等情况要及时扶起修整恢复原位。</w:t>
      </w:r>
    </w:p>
    <w:p w14:paraId="777BD4A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接到交管支队指挥中心、设施大队等维修指令或群众举报的交通设施破损情况，迅即派人赶赴现场进行维护、维修、更换，不得推诿延迟。</w:t>
      </w:r>
    </w:p>
    <w:p w14:paraId="45D7553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在修护作业中要按规定设置警示标志、反光锥等，防止发生次生事故。</w:t>
      </w:r>
    </w:p>
    <w:p w14:paraId="5AB56E8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（2）保洁要求：</w:t>
      </w:r>
    </w:p>
    <w:p w14:paraId="0A428FA7">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对交通隔离护栏及时清洗保洁，可采取车辆清洗和人工清洗相结合的方法。中心护栏需在机械清洗车后安排人工补充清洗立柱。</w:t>
      </w:r>
    </w:p>
    <w:p w14:paraId="45E1EA3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接到交管支队指挥中心、设施大队等通知临时性、中心性工作任务时，立即组织安排人员对重要路口路段的交通护栏、防撞桶、弹力柱等交通设施进行重点清洗保洁，不得推诿延迟。</w:t>
      </w:r>
    </w:p>
    <w:p w14:paraId="56A9C62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清洗保洁工作中，要采取清洗车闪烁警示灯、工作人员着反光服等防护措施，防止发生意外事故。</w:t>
      </w:r>
    </w:p>
    <w:p w14:paraId="1FACB79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清洗保洁工作不得影响道路正常通行秩序。</w:t>
      </w:r>
    </w:p>
    <w:p w14:paraId="2FC03D3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对保洁检查情况做到日登记、周汇总、月总结，每月核算一次费用。对未达到清洁标准的按照“不清洁罚款500元、基本清洁罚款100元”的梯次标准进行处罚，同时把数字城管、辖区大队、群众举报等反映的关于交通设施保洁方面的通报项目纳入检查处罚范围中，经核实后按次予以扣除相应的违约金额。</w:t>
      </w:r>
    </w:p>
    <w:p w14:paraId="3C30D5C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如遇大范围、高强度雨、雪等天气，天晴当日即需进行清洗，2日内保证主要街道恢复达到清洗保洁标准。因重大活动、临时任务等要求，需对重点区域做好随时清洗工作。</w:t>
      </w:r>
    </w:p>
    <w:p w14:paraId="10C8F30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每天早上设施大队安排专人对全市护栏状态进行巡查，对发现交通设施保洁不到位的部位做好清洗维护工作。</w:t>
      </w:r>
    </w:p>
    <w:p w14:paraId="602BC55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对南阳市城区内护栏不低于每五天清洗一遍的最低标准。</w:t>
      </w:r>
    </w:p>
    <w:p w14:paraId="3AB5B70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在微信群内上报日常工作情况。</w:t>
      </w:r>
    </w:p>
    <w:p w14:paraId="33C007A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1F47A81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第三条  服务期限</w:t>
      </w:r>
    </w:p>
    <w:p w14:paraId="3A136AA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服务期限为 1 年。自      年     月    日起至      年     月    日止。</w:t>
      </w:r>
    </w:p>
    <w:p w14:paraId="05C419C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055AF63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第四条  甲方权利义务</w:t>
      </w:r>
    </w:p>
    <w:p w14:paraId="2FA5A86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1、甲方有对乙方提出改进服务意见和整改意见的权利，监督乙方满足招标文件要求。</w:t>
      </w:r>
    </w:p>
    <w:p w14:paraId="5CA6F02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2、甲方负责协助乙方做好一切外部事物，如城管、水务、电力、电信等有关部门办理维修及施工事宜的处理与协调工作。</w:t>
      </w:r>
    </w:p>
    <w:p w14:paraId="32820044">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3、按计划下达设施维护和设施保洁的数量。</w:t>
      </w:r>
    </w:p>
    <w:p w14:paraId="624C786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4、按合同约定方式向乙方支付价款。</w:t>
      </w:r>
    </w:p>
    <w:p w14:paraId="24FC4B8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5、及时组织应急工程和采购设备、器材的验收。</w:t>
      </w:r>
    </w:p>
    <w:p w14:paraId="3AD5A9C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7149D38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第五条  乙方权利义务</w:t>
      </w:r>
    </w:p>
    <w:p w14:paraId="6896AED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1、按甲方工作要求完成维护工作及各项保洁工作。</w:t>
      </w:r>
    </w:p>
    <w:p w14:paraId="015441C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2、协调城管、水务、电力、电信等有关部门办理维保与保洁协调工作，如遇难题，可向甲方请求协助。</w:t>
      </w:r>
    </w:p>
    <w:p w14:paraId="058CD7C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3、及时提交维修结算资料和应急工程验收资料，提请甲方组织应急工程验收。</w:t>
      </w:r>
    </w:p>
    <w:p w14:paraId="54EA356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4、按甲方工作要求及时提交各种维保和保洁施工报告。</w:t>
      </w:r>
    </w:p>
    <w:p w14:paraId="0B74FCA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5、未经甲方允许不得分包。</w:t>
      </w:r>
    </w:p>
    <w:p w14:paraId="3FDA4F9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40F7265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第六条  维护和保洁标准要求</w:t>
      </w:r>
    </w:p>
    <w:p w14:paraId="4413BE1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1、维修维护标准</w:t>
      </w:r>
    </w:p>
    <w:p w14:paraId="216D90A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（1）交通护栏要保持栏杆及立柱、底座、反光标、反光膜等主要部件外观完整，无破损、断裂、变形、锈蚀、位置偏移等情况。定期对护栏进行检修加固，确保不受天气因素导致护栏歪斜、倒伏。</w:t>
      </w:r>
    </w:p>
    <w:p w14:paraId="6EF7B8F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（2）交通标志要保持版面、立杆、贴膜等主要部件完整，高度或方向位置适当，信息视认清晰。无杆件歪斜、部件破损、锈蚀、信息被树枝或建筑物遮挡或被乱贴乱画、乱悬挂等情况。</w:t>
      </w:r>
    </w:p>
    <w:p w14:paraId="1235F30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（3）防撞桶要保持外观整洁美观，位置适当。无主桶破烂、歪斜、贴膜破损、位置偏移等情况。</w:t>
      </w:r>
    </w:p>
    <w:p w14:paraId="76F7A75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（4）太阳能警示桩要保持柱体、太阳能采光板、LED标志板等主要部件完整，发光体夜间发光，交替闪烁。不得出现主体歪斜损坏变形、LED标志板夜间不闪烁、贴膜破损等情况。</w:t>
      </w:r>
    </w:p>
    <w:p w14:paraId="63B612C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（5）隔离桩、防撞柱要保持阻拦管及贴膜完整，颜色清晰，隔离功能良好。无阻拦管歪斜折断、贴膜破损颜色模糊不清等情况。</w:t>
      </w:r>
    </w:p>
    <w:p w14:paraId="2403354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（6）减速带要保持主体部件完整，附着地面情况良好。无构件破损或螺钉脱落等情况。</w:t>
      </w:r>
    </w:p>
    <w:p w14:paraId="728A564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（7）乙方应并保证不少于2台维修维护车辆，不少于10人的维护作业人员，保证设施维护的顺利开展及维护安全。</w:t>
      </w:r>
    </w:p>
    <w:p w14:paraId="6C262D7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2、保洁标准</w:t>
      </w:r>
    </w:p>
    <w:p w14:paraId="546D41C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（1）各类交通护栏要保持栏杆、立柱、底座、反光标、反光膜等主要部件外观干净清洁，色泽明亮，无杂物沾染、泥尘覆盖、乱贴乱画、乱搭乱挂等。</w:t>
      </w:r>
    </w:p>
    <w:p w14:paraId="6EC2BA4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（2）所有设施及附属杆件、附属物等表面近距离观察无明显污迹、尘垢、污损、保证保洁后干净整洁。</w:t>
      </w:r>
    </w:p>
    <w:p w14:paraId="7CC0D20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（3）标志（牌）、防撞桶、太阳能警示桩、弹力柱等交通设施保持外观干净清洁，色泽明亮，无污物尘土附着。</w:t>
      </w:r>
    </w:p>
    <w:p w14:paraId="5172401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（4）乙方应保证不少于3台护栏专用清洗汽车（提供相关证明材料），不少于14人的保洁工作人员，并保证设施保洁工作的顺利开展及施工安全。</w:t>
      </w:r>
    </w:p>
    <w:p w14:paraId="3620527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46DE69C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第七条  服务费用</w:t>
      </w:r>
    </w:p>
    <w:p w14:paraId="425F212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1、费用支付方式</w:t>
      </w:r>
    </w:p>
    <w:p w14:paraId="323E800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（1）日常损坏交通设施案件维修维护费用及交通事故撞损设施无承担人的由甲方负责承担。</w:t>
      </w:r>
    </w:p>
    <w:p w14:paraId="487B5D2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（2）发生交通事故撞损交通安全设施的由事故责任人限期恢复交通设施原状。</w:t>
      </w:r>
    </w:p>
    <w:p w14:paraId="0711263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（3）日常交通设施维护乙方收取设施维保服务劳务费用外不再另行收费。超出日常维护范围工作量，由乙方提出申请报甲方审批后，按审计价格收取计入应急交通设施费用。</w:t>
      </w:r>
    </w:p>
    <w:p w14:paraId="3916EC8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2、费用结算</w:t>
      </w:r>
    </w:p>
    <w:p w14:paraId="0F781CB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（1）本合同以人民币付款，人民币（大写）：             整</w:t>
      </w:r>
    </w:p>
    <w:p w14:paraId="6B90AE1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（小写）：￥           元</w:t>
      </w:r>
    </w:p>
    <w:p w14:paraId="4F5C78B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（2）付款方式：签订合同一个月内支付合同金额的40%，即大写       ，小写：¥          元；剩余的合同金额，由合同服务期结束后甲方依据审计结果支付剩余合同金额。</w:t>
      </w:r>
    </w:p>
    <w:p w14:paraId="1F8CAC3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3、费用构成</w:t>
      </w:r>
    </w:p>
    <w:p w14:paraId="4ACC363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（1）设施维保服务-劳务费用</w:t>
      </w:r>
    </w:p>
    <w:p w14:paraId="2994E53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（2）设施维保服务-备品备件应急交通设施费用</w:t>
      </w:r>
    </w:p>
    <w:p w14:paraId="5221259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（3）交通设施保洁费用</w:t>
      </w:r>
    </w:p>
    <w:p w14:paraId="1B4804A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备品备件由乙方提出需求，甲方同意后，按实际使用数量及乙方投标文件中对应的备品备件报价结算付款，无招标报价的参照该类交通设施市场询价结算付款。备品备件应急工程以实际发生费用经甲方验收合格后进行支付。</w:t>
      </w:r>
    </w:p>
    <w:p w14:paraId="15D3982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5、如存在维修扣款的事项，甲方依据扣款明细在进度款或尾款中直接扣减。</w:t>
      </w:r>
    </w:p>
    <w:p w14:paraId="3B9A4CB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6、甲方每次付款时，乙方应提供等额发票。</w:t>
      </w:r>
    </w:p>
    <w:p w14:paraId="5151C15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7、如因乙方或不可抗力原因造成甲方不能及时支付款项的，甲方不承担违约责任。</w:t>
      </w:r>
    </w:p>
    <w:p w14:paraId="2C86E3B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66EA940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第八条  验收方法</w:t>
      </w:r>
    </w:p>
    <w:p w14:paraId="20A6E36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通过交通设施维修维护信息平台或实地进行查看，由甲乙双方工作人员每天对各类交通设施的修护情况进行登记并核实核算，双方在维护项目单上予以签字确认；乙方每天及时将清洗保洁图片（含地点、时间、天气）及文字信息说明情况上报，并对资料进行汇总，甲方通过实地检验、随机抽查等方式，对清洗保洁情况进行检查、登记。</w:t>
      </w:r>
    </w:p>
    <w:p w14:paraId="204C17B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2、每月初由甲乙双方共同对上个月各类交通设施的更换修护、清洗保洁情况进行核查、汇总，双方无异议后在汇总情况报告上签字，并作为验收的主要依据。</w:t>
      </w:r>
    </w:p>
    <w:p w14:paraId="6FB2D09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3、乙方在阶段项目完工后向甲方提出验收申请，由甲方成立验收小组，按照招投标文件及合同内容进行检查核对。验收合格后，由验收小组成员签署验收合格报告，该验收报告将作为付款的主要依据。</w:t>
      </w:r>
    </w:p>
    <w:p w14:paraId="7017E20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0CA6C1B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第九条  违约责任</w:t>
      </w:r>
    </w:p>
    <w:p w14:paraId="57724A9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1、甲方违反本合同的约定，使乙方不能完成服务目标，乙方有权要求甲方在一定期限内解决，逾期未解决的乙方有权终止合同；造成乙方经济损失的，甲方应给予乙方合同金额的5%予以赔偿。</w:t>
      </w:r>
    </w:p>
    <w:p w14:paraId="551FD69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2、乙方违反本合同的约定，不能完成服务目标，甲方有权要求乙方限期整改，逾期未整改的，甲方有权终止合同；造成甲方经济损失的，乙方应给予甲方合同金额的5%予以赔偿。</w:t>
      </w:r>
    </w:p>
    <w:p w14:paraId="478E5134">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3、乙方违反本合同的约定，擅自提高收费标准的，甲方有权要求乙方退还；造成甲方经济损失的，乙方应给予甲方合同金额5%的予以赔偿。</w:t>
      </w:r>
    </w:p>
    <w:p w14:paraId="3CDEB52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乙方对每天维修维护工作情况应如实客观统计报送，如维护项目未提供修复前原始图片、时间、位置、修复后图片，该维护项目结果不予确认；有数量虚报、位置错报、质量瞒报等弄虚作假情况，每发现一次，扣除1000元服务费。</w:t>
      </w:r>
    </w:p>
    <w:p w14:paraId="6279274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5、乙方因在交通设施赔偿案件中处理不当引发群众投诉，给交管支队造成负面影响的，每发现一次扣除2000元服务费，并负责消除影响。</w:t>
      </w:r>
    </w:p>
    <w:p w14:paraId="3C7399D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6、甲乙双方任何一方无法律依据提前终止本合同的，违约方应赔偿对方合同总价的5%作为违约金；造成对方经济损失的，应给予经济赔偿。</w:t>
      </w:r>
    </w:p>
    <w:p w14:paraId="18B385D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7、其他 无 。</w:t>
      </w:r>
    </w:p>
    <w:p w14:paraId="0186F4D7">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000A341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第十条  其他事项</w:t>
      </w:r>
    </w:p>
    <w:p w14:paraId="0A77495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1、本合同自甲乙双方签字盖章后生效。</w:t>
      </w:r>
    </w:p>
    <w:p w14:paraId="63092CC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2、合同执行期内，甲乙双方均不得随意变更或解除合同。合同如有未尽事宜，须经双方共同协商，做出补充规定，补充规定与本合同具有同等效力，也可按照《中华人民共和国民法典》的规定执行。</w:t>
      </w:r>
    </w:p>
    <w:p w14:paraId="5E21413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3、本合同执行期间，如遇不可抗力，致使合同无法履行时，双方按有关法律规定及时协商处理。</w:t>
      </w:r>
    </w:p>
    <w:p w14:paraId="4746A3F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4、本合同如发生纠纷，当事人双方应当及时协商解决，协商不成时，任何一方均可请政府采购监督管理机关调解，调解不成，按以下第（2）项方式处理：</w:t>
      </w:r>
    </w:p>
    <w:p w14:paraId="10F41D6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（1）根据《中华人民共和国仲裁法》的规定向南阳市仲裁委员会申请仲裁。</w:t>
      </w:r>
    </w:p>
    <w:p w14:paraId="6F80303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（2）向合同签订地有管辖权的人民法院起诉。</w:t>
      </w:r>
    </w:p>
    <w:p w14:paraId="2AB4B28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5、甲乙双方必须严格按照招标文件、投标文件及有关承诺签订服务合同，不得擅自变更。对任何因双方擅自变更合同引起的问题代理机构概不负责，合同风险由双方自行承担。</w:t>
      </w:r>
    </w:p>
    <w:p w14:paraId="6C8A7E0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6、本合同一式陆份，甲乙双方各执叁份；由乙方报送市采购中心一份；由甲方报送市采购办一份。</w:t>
      </w:r>
    </w:p>
    <w:p w14:paraId="25F60627">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p>
    <w:p w14:paraId="45CE3DE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第十一条  下列关于项目编号 的采购文件及有关附件是本合同不可分割的组成部分，与本合同具有同等法律效力，这些文件包括但不限于：</w:t>
      </w:r>
    </w:p>
    <w:p w14:paraId="5B981A2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（1）招标文件</w:t>
      </w:r>
    </w:p>
    <w:p w14:paraId="6B667F6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（2）乙方提供的投标文件</w:t>
      </w:r>
    </w:p>
    <w:p w14:paraId="68673AA8">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（3）服务承诺；</w:t>
      </w:r>
    </w:p>
    <w:p w14:paraId="7ADC9E5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（4）合同附件。</w:t>
      </w:r>
    </w:p>
    <w:p w14:paraId="46489EF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以上附件顺序在前的具有优先解释权。</w:t>
      </w:r>
    </w:p>
    <w:p w14:paraId="1131F33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5D0E412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282336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477A0E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102E2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612E3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EF2FF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7B588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896CFC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2FAA8496">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E3740F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B85B52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二、技术格式（暗标）</w:t>
      </w:r>
    </w:p>
    <w:p w14:paraId="1F54D87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p>
    <w:p w14:paraId="1B8EC5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1.维保服务方案</w:t>
      </w:r>
    </w:p>
    <w:p w14:paraId="03101A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2.</w:t>
      </w:r>
      <w:r>
        <w:rPr>
          <w:rFonts w:hint="eastAsia" w:asciiTheme="minorEastAsia" w:hAnsiTheme="minorEastAsia" w:eastAsiaTheme="minorEastAsia" w:cstheme="minorEastAsia"/>
          <w:b/>
          <w:bCs w:val="0"/>
          <w:sz w:val="24"/>
          <w:szCs w:val="24"/>
          <w:lang w:val="en-US" w:eastAsia="zh-CN"/>
        </w:rPr>
        <w:t>管理措施</w:t>
      </w:r>
    </w:p>
    <w:p w14:paraId="056CD9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3.服务进度计划</w:t>
      </w:r>
    </w:p>
    <w:p w14:paraId="5F8686B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4.资源配备计划</w:t>
      </w:r>
    </w:p>
    <w:p w14:paraId="2F5ECE5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5.文明措施</w:t>
      </w:r>
    </w:p>
    <w:p w14:paraId="1E4E707F">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val="0"/>
          <w:sz w:val="24"/>
          <w:szCs w:val="24"/>
          <w:lang w:val="en-US" w:eastAsia="zh-CN"/>
        </w:rPr>
        <w:t>6.应急措施</w:t>
      </w:r>
    </w:p>
    <w:p w14:paraId="722C3135">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4504869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692EA52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2E20DB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8E2900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226E61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207EB5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E08426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1E4AB1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C02420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347C499">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D3847F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00E27B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EE8304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AC318F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73BC249">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D15F21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D7293A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C33B40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26DDD2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8F8C53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257F8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3503CA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ECE4404">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2B8492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77FFE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7DE703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BF65CB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D8F1C1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02510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0064B3F">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DD07BF">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74CFCF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74007337">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b w:val="0"/>
          <w:bCs w:val="0"/>
          <w:sz w:val="24"/>
          <w:szCs w:val="24"/>
          <w:lang w:val="en-US"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日</w:t>
      </w: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C053B2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FB39DF9">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868E11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2ECFDB2D">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F4BE73A">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EEBC45B">
      <w:pPr>
        <w:keepNext w:val="0"/>
        <w:keepLines w:val="0"/>
        <w:pageBreakBefore w:val="0"/>
        <w:kinsoku/>
        <w:wordWrap w:val="0"/>
        <w:overflowPunct/>
        <w:topLinePunct w:val="0"/>
        <w:bidi w:val="0"/>
        <w:spacing w:after="120" w:line="360" w:lineRule="auto"/>
        <w:jc w:val="both"/>
        <w:rPr>
          <w:rFonts w:hint="default" w:asciiTheme="minorEastAsia" w:hAnsiTheme="minorEastAsia" w:eastAsiaTheme="minorEastAsia" w:cstheme="minorEastAsia"/>
          <w:b/>
          <w:bCs w:val="0"/>
          <w:sz w:val="24"/>
          <w:szCs w:val="24"/>
          <w:highlight w:val="none"/>
          <w:lang w:val="en-US" w:eastAsia="zh-CN"/>
        </w:rPr>
      </w:pPr>
      <w:r>
        <w:rPr>
          <w:rFonts w:hint="eastAsia" w:asciiTheme="minorEastAsia" w:hAnsiTheme="minorEastAsia" w:eastAsiaTheme="minorEastAsia" w:cstheme="minorEastAsia"/>
          <w:b/>
          <w:bCs w:val="0"/>
          <w:sz w:val="24"/>
          <w:szCs w:val="24"/>
          <w:highlight w:val="none"/>
          <w:lang w:val="en-US" w:eastAsia="zh-CN"/>
        </w:rPr>
        <w:t>3.关于符合本国产品标准的声明函（项目包含货物时适用）</w:t>
      </w:r>
    </w:p>
    <w:p w14:paraId="5D360E87">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val="0"/>
          <w:bCs/>
          <w:sz w:val="32"/>
          <w:szCs w:val="32"/>
          <w:lang w:val="en-US" w:eastAsia="zh-CN"/>
        </w:rPr>
      </w:pPr>
      <w:r>
        <w:rPr>
          <w:rFonts w:hint="eastAsia" w:ascii="黑体" w:hAnsi="黑体" w:eastAsia="黑体" w:cs="黑体"/>
          <w:b w:val="0"/>
          <w:bCs/>
          <w:sz w:val="32"/>
          <w:szCs w:val="32"/>
          <w:lang w:val="en-US" w:eastAsia="zh-CN"/>
        </w:rPr>
        <w:t>关于符合本国产品标准的声明函</w:t>
      </w:r>
    </w:p>
    <w:p w14:paraId="7CC07E83">
      <w:pPr>
        <w:keepNext w:val="0"/>
        <w:keepLines w:val="0"/>
        <w:pageBreakBefore w:val="0"/>
        <w:kinsoku/>
        <w:wordWrap w:val="0"/>
        <w:overflowPunct/>
        <w:topLinePunct w:val="0"/>
        <w:bidi w:val="0"/>
        <w:spacing w:after="120" w:line="360" w:lineRule="auto"/>
        <w:jc w:val="center"/>
        <w:rPr>
          <w:rFonts w:hint="eastAsia" w:asciiTheme="minorEastAsia" w:hAnsiTheme="minorEastAsia" w:eastAsiaTheme="minorEastAsia" w:cstheme="minorEastAsia"/>
          <w:b/>
          <w:sz w:val="32"/>
          <w:szCs w:val="32"/>
          <w:lang w:val="en-US" w:eastAsia="zh-CN"/>
        </w:rPr>
      </w:pPr>
    </w:p>
    <w:p w14:paraId="25CDA745">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本公司（单位）郑重声明，根据《国务院办公厅关于在政府采购中实施本国产品标准及相关政策的通知》（国办发〔2025〕34号）的规定，本公司（单位）提供的以下产品属于本国产品。具体情况如下：</w:t>
      </w:r>
    </w:p>
    <w:p w14:paraId="25041B2D">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w:t>
      </w:r>
      <w:r>
        <w:rPr>
          <w:rFonts w:hint="eastAsia" w:asciiTheme="minorEastAsia" w:hAnsiTheme="minorEastAsia" w:eastAsiaTheme="minorEastAsia" w:cstheme="minorEastAsia"/>
          <w:b w:val="0"/>
          <w:bCs/>
          <w:sz w:val="24"/>
          <w:szCs w:val="24"/>
          <w:u w:val="single"/>
          <w:lang w:val="en-US" w:eastAsia="zh-CN"/>
        </w:rPr>
        <w:t>（产品名称1）</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，生产厂为</w:t>
      </w:r>
      <w:r>
        <w:rPr>
          <w:rFonts w:hint="eastAsia" w:asciiTheme="minorEastAsia" w:hAnsiTheme="minorEastAsia" w:eastAsiaTheme="minorEastAsia" w:cstheme="minorEastAsia"/>
          <w:b w:val="0"/>
          <w:bCs/>
          <w:sz w:val="24"/>
          <w:szCs w:val="24"/>
          <w:u w:val="single"/>
          <w:lang w:val="en-US" w:eastAsia="zh-CN"/>
        </w:rPr>
        <w:t>（厂名）</w:t>
      </w: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，厂址为</w:t>
      </w:r>
      <w:r>
        <w:rPr>
          <w:rFonts w:hint="eastAsia" w:asciiTheme="minorEastAsia" w:hAnsiTheme="minorEastAsia" w:eastAsiaTheme="minorEastAsia" w:cstheme="minorEastAsia"/>
          <w:b w:val="0"/>
          <w:bCs/>
          <w:sz w:val="24"/>
          <w:szCs w:val="24"/>
          <w:u w:val="single"/>
          <w:lang w:val="en-US" w:eastAsia="zh-CN"/>
        </w:rPr>
        <w:t>（生产厂址）</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的中国境内生产的组件成本占比≥</w:t>
      </w:r>
      <w:r>
        <w:rPr>
          <w:rFonts w:hint="eastAsia" w:asciiTheme="minorEastAsia" w:hAnsiTheme="minorEastAsia" w:eastAsiaTheme="minorEastAsia" w:cstheme="minorEastAsia"/>
          <w:b w:val="0"/>
          <w:bCs/>
          <w:sz w:val="24"/>
          <w:szCs w:val="24"/>
          <w:u w:val="single"/>
          <w:lang w:val="en-US" w:eastAsia="zh-CN"/>
        </w:rPr>
        <w:t>（规定比例）</w:t>
      </w: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。（产品名称1）的</w:t>
      </w:r>
      <w:r>
        <w:rPr>
          <w:rFonts w:hint="eastAsia" w:asciiTheme="minorEastAsia" w:hAnsiTheme="minorEastAsia" w:eastAsiaTheme="minorEastAsia" w:cstheme="minorEastAsia"/>
          <w:b w:val="0"/>
          <w:bCs/>
          <w:sz w:val="24"/>
          <w:szCs w:val="24"/>
          <w:u w:val="single"/>
          <w:lang w:val="en-US" w:eastAsia="zh-CN"/>
        </w:rPr>
        <w:t>（关键组件）</w:t>
      </w: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在中国境内生产。</w:t>
      </w:r>
      <w:r>
        <w:rPr>
          <w:rFonts w:hint="eastAsia" w:asciiTheme="minorEastAsia" w:hAnsiTheme="minorEastAsia" w:eastAsiaTheme="minorEastAsia" w:cstheme="minorEastAsia"/>
          <w:b w:val="0"/>
          <w:bCs/>
          <w:sz w:val="24"/>
          <w:szCs w:val="24"/>
          <w:u w:val="single"/>
          <w:lang w:val="en-US" w:eastAsia="zh-CN"/>
        </w:rPr>
        <w:t>（产品名称1）</w:t>
      </w:r>
      <w:r>
        <w:rPr>
          <w:rFonts w:hint="eastAsia" w:asciiTheme="minorEastAsia" w:hAnsiTheme="minorEastAsia" w:eastAsiaTheme="minorEastAsia" w:cstheme="minorEastAsia"/>
          <w:b w:val="0"/>
          <w:bCs/>
          <w:sz w:val="24"/>
          <w:szCs w:val="24"/>
          <w:lang w:val="en-US" w:eastAsia="zh-CN"/>
        </w:rPr>
        <w:t>的</w:t>
      </w:r>
      <w:r>
        <w:rPr>
          <w:rFonts w:hint="eastAsia" w:asciiTheme="minorEastAsia" w:hAnsiTheme="minorEastAsia" w:eastAsiaTheme="minorEastAsia" w:cstheme="minorEastAsia"/>
          <w:b w:val="0"/>
          <w:bCs/>
          <w:sz w:val="24"/>
          <w:szCs w:val="24"/>
          <w:u w:val="single"/>
          <w:lang w:val="en-US" w:eastAsia="zh-CN"/>
        </w:rPr>
        <w:t>（关键工序）</w:t>
      </w: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在中国境内完成。</w:t>
      </w:r>
    </w:p>
    <w:p w14:paraId="2387080C">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产品名称2），生产厂为（厂名），厂址为（生产厂址）。（产品名称2）的中国境内生产的组件成本占比≥（规定比例）。（产品名称2）的（关键组件）在中国境内生产。（产品名称2）的（关键工序）在中国境内完成。</w:t>
      </w:r>
    </w:p>
    <w:p w14:paraId="3CF5DA25">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w:t>
      </w:r>
    </w:p>
    <w:p w14:paraId="36D70C11">
      <w:pPr>
        <w:keepNext w:val="0"/>
        <w:keepLines w:val="0"/>
        <w:pageBreakBefore w:val="0"/>
        <w:kinsoku/>
        <w:wordWrap w:val="0"/>
        <w:overflowPunct/>
        <w:topLinePunct w:val="0"/>
        <w:bidi w:val="0"/>
        <w:spacing w:after="120" w:line="360" w:lineRule="auto"/>
        <w:ind w:firstLine="480" w:firstLineChars="200"/>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本公司（单位）对上述声明内容的真实性负责。如有虚假，愿承担相应法律责任。</w:t>
      </w:r>
    </w:p>
    <w:p w14:paraId="5A9E3C2D">
      <w:pPr>
        <w:keepNext w:val="0"/>
        <w:keepLines w:val="0"/>
        <w:pageBreakBefore w:val="0"/>
        <w:kinsoku/>
        <w:wordWrap w:val="0"/>
        <w:overflowPunct/>
        <w:topLinePunct w:val="0"/>
        <w:bidi w:val="0"/>
        <w:spacing w:after="120" w:line="360" w:lineRule="auto"/>
        <w:ind w:firstLine="4320" w:firstLineChars="1800"/>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val="0"/>
          <w:bCs/>
          <w:sz w:val="24"/>
          <w:szCs w:val="24"/>
          <w:lang w:val="en-US" w:eastAsia="zh-CN"/>
        </w:rPr>
        <w:t>公司（单位）名称（盖章）：　                                        日期：　     年　  月　  日</w:t>
      </w:r>
      <w:r>
        <w:rPr>
          <w:rFonts w:hint="eastAsia" w:asciiTheme="minorEastAsia" w:hAnsiTheme="minorEastAsia" w:eastAsiaTheme="minorEastAsia" w:cstheme="minorEastAsia"/>
          <w:b/>
          <w:sz w:val="24"/>
          <w:szCs w:val="24"/>
          <w:lang w:val="en-US" w:eastAsia="zh-CN"/>
        </w:rPr>
        <w:t>         </w:t>
      </w:r>
    </w:p>
    <w:p w14:paraId="2A21D916">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注：</w:t>
      </w:r>
      <w:r>
        <w:rPr>
          <w:rFonts w:hint="eastAsia" w:ascii="宋体" w:hAnsi="宋体" w:eastAsia="宋体" w:cs="宋体"/>
          <w:b w:val="0"/>
          <w:bCs/>
          <w:sz w:val="24"/>
          <w:szCs w:val="24"/>
          <w:lang w:val="en-US" w:eastAsia="zh-CN"/>
        </w:rPr>
        <w:t>①</w:t>
      </w:r>
      <w:r>
        <w:rPr>
          <w:rFonts w:hint="eastAsia" w:asciiTheme="minorEastAsia" w:hAnsiTheme="minorEastAsia" w:eastAsiaTheme="minorEastAsia" w:cstheme="minorEastAsia"/>
          <w:b w:val="0"/>
          <w:bCs/>
          <w:sz w:val="24"/>
          <w:szCs w:val="24"/>
          <w:lang w:val="en-US" w:eastAsia="zh-CN"/>
        </w:rPr>
        <w:t>产品如有型号，请在“产品名称”栏一并填写。</w:t>
      </w:r>
    </w:p>
    <w:p w14:paraId="54623B0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②</w:t>
      </w:r>
      <w:r>
        <w:rPr>
          <w:rFonts w:hint="eastAsia" w:asciiTheme="minorEastAsia" w:hAnsiTheme="minorEastAsia" w:eastAsiaTheme="minorEastAsia" w:cstheme="minorEastAsia"/>
          <w:b w:val="0"/>
          <w:bCs/>
          <w:sz w:val="24"/>
          <w:szCs w:val="24"/>
          <w:lang w:val="en-US" w:eastAsia="zh-CN"/>
        </w:rPr>
        <w:t>生产厂名与厂址应与生产厂营业执照载明的相关信息保持一致。</w:t>
      </w:r>
    </w:p>
    <w:p w14:paraId="5BC3F44B">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③</w:t>
      </w:r>
      <w:r>
        <w:rPr>
          <w:rFonts w:hint="eastAsia" w:asciiTheme="minorEastAsia" w:hAnsiTheme="minorEastAsia" w:eastAsiaTheme="minorEastAsia" w:cstheme="minorEastAsia"/>
          <w:b w:val="0"/>
          <w:bCs/>
          <w:sz w:val="24"/>
          <w:szCs w:val="24"/>
          <w:lang w:val="en-US" w:eastAsia="zh-CN"/>
        </w:rPr>
        <w:t>该产品的中国境内生产的组件成本占比相关要求实施前，“规定比例”栏可不填，下同。</w:t>
      </w:r>
    </w:p>
    <w:p w14:paraId="24FB3A5E">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val="0"/>
          <w:bCs/>
          <w:sz w:val="24"/>
          <w:szCs w:val="24"/>
          <w:lang w:val="en-US" w:eastAsia="zh-CN"/>
        </w:rPr>
      </w:pPr>
      <w:r>
        <w:rPr>
          <w:rFonts w:hint="eastAsia" w:ascii="宋体" w:hAnsi="宋体" w:eastAsia="宋体" w:cs="宋体"/>
          <w:b w:val="0"/>
          <w:bCs/>
          <w:sz w:val="24"/>
          <w:szCs w:val="24"/>
          <w:lang w:val="en-US" w:eastAsia="zh-CN"/>
        </w:rPr>
        <w:t>④</w:t>
      </w:r>
      <w:r>
        <w:rPr>
          <w:rFonts w:hint="eastAsia" w:asciiTheme="minorEastAsia" w:hAnsiTheme="minorEastAsia" w:eastAsiaTheme="minorEastAsia" w:cstheme="minorEastAsia"/>
          <w:b w:val="0"/>
          <w:bCs/>
          <w:sz w:val="24"/>
          <w:szCs w:val="24"/>
          <w:lang w:val="en-US" w:eastAsia="zh-CN"/>
        </w:rPr>
        <w:t>该产品的关键组件要求实施前，“关键组件”栏可不填，下同。</w:t>
      </w:r>
    </w:p>
    <w:p w14:paraId="2219B36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r>
        <w:rPr>
          <w:rFonts w:hint="eastAsia" w:ascii="宋体" w:hAnsi="宋体" w:eastAsia="宋体" w:cs="宋体"/>
          <w:b w:val="0"/>
          <w:bCs/>
          <w:sz w:val="24"/>
          <w:szCs w:val="24"/>
          <w:lang w:val="en-US" w:eastAsia="zh-CN"/>
        </w:rPr>
        <w:t>⑤</w:t>
      </w:r>
      <w:r>
        <w:rPr>
          <w:rFonts w:hint="eastAsia" w:asciiTheme="minorEastAsia" w:hAnsiTheme="minorEastAsia" w:eastAsiaTheme="minorEastAsia" w:cstheme="minorEastAsia"/>
          <w:b w:val="0"/>
          <w:bCs/>
          <w:sz w:val="24"/>
          <w:szCs w:val="24"/>
          <w:lang w:val="en-US" w:eastAsia="zh-CN"/>
        </w:rPr>
        <w:t>该产品的关键工序要求实施前，“关键工序”栏可不填，下同。</w:t>
      </w:r>
    </w:p>
    <w:p w14:paraId="5A38F01B">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4.人员配备计划、设备配备（提供车辆所有证明或租赁合同，行驶证、车辆照片等证明材料）</w:t>
      </w:r>
    </w:p>
    <w:p w14:paraId="75030E3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5.服务承诺及措施</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投标人业绩</w:t>
      </w:r>
    </w:p>
    <w:p w14:paraId="778D380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5CD823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7DF8996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5D07DE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7985A6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B077571">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8B1FD4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3B1C8D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F2FEF5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94D4D7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78CFDD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62C35F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F99363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46CEBDE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B23A00D">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2359127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663EC7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74C8304">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F39FC4B">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E608D8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59742E87">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1F0B787E">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DF36FE6">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653E0507">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CD3FD9F">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08EFBD0A">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eastAsia="Arial" w:cs="Arial"/>
          <w:b/>
          <w:snapToGrid w:val="0"/>
          <w:color w:val="000000"/>
          <w:kern w:val="0"/>
          <w:sz w:val="24"/>
          <w:szCs w:val="24"/>
          <w:lang w:val="en-US" w:eastAsia="zh-CN" w:bidi="ar-SA"/>
        </w:rPr>
      </w:pPr>
    </w:p>
    <w:p w14:paraId="37273263">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1"/>
        </w:rPr>
      </w:pPr>
      <w:r>
        <w:rPr>
          <w:rFonts w:hint="eastAsia" w:eastAsia="Arial" w:cs="Arial"/>
          <w:b/>
          <w:snapToGrid w:val="0"/>
          <w:color w:val="000000"/>
          <w:kern w:val="0"/>
          <w:sz w:val="24"/>
          <w:szCs w:val="24"/>
          <w:lang w:val="en-US" w:eastAsia="zh-CN" w:bidi="ar-SA"/>
        </w:rPr>
        <w:t>7</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14C65F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0A551F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2AFB1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147D0E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418FF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A9865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A551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F4C9B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0F51F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5FC22B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595040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9901AE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ECD5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0C252210">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ABCD5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7EABC8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6684A37-791A-44FA-B7D6-1AC1BDDA6569}"/>
  </w:font>
  <w:font w:name="Arial">
    <w:panose1 w:val="020B0604020202020204"/>
    <w:charset w:val="01"/>
    <w:family w:val="swiss"/>
    <w:pitch w:val="default"/>
    <w:sig w:usb0="E0002EFF" w:usb1="C000785B" w:usb2="00000009" w:usb3="00000000" w:csb0="400001FF" w:csb1="FFFF0000"/>
    <w:embedRegular r:id="rId2" w:fontKey="{5D5FBB24-7FA8-4EA4-B755-530F26863511}"/>
  </w:font>
  <w:font w:name="黑体">
    <w:panose1 w:val="02010609060101010101"/>
    <w:charset w:val="86"/>
    <w:family w:val="auto"/>
    <w:pitch w:val="default"/>
    <w:sig w:usb0="800002BF" w:usb1="38CF7CFA" w:usb2="00000016" w:usb3="00000000" w:csb0="00040001" w:csb1="00000000"/>
    <w:embedRegular r:id="rId3" w:fontKey="{C56AE38C-978F-4A53-AA78-1F6EDFF178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embedRegular r:id="rId4" w:fontKey="{6F9A7D62-E7FB-4592-AE0E-5DBEBAA3D43B}"/>
  </w:font>
  <w:font w:name="仿宋_GB2312">
    <w:panose1 w:val="02010609030101010101"/>
    <w:charset w:val="86"/>
    <w:family w:val="modern"/>
    <w:pitch w:val="default"/>
    <w:sig w:usb0="00000001" w:usb1="080E0000" w:usb2="00000000" w:usb3="00000000" w:csb0="00040000" w:csb1="00000000"/>
    <w:embedRegular r:id="rId5" w:fontKey="{89691A04-4691-49FA-9839-A66371C297FC}"/>
  </w:font>
  <w:font w:name="方正仿宋_GB2312">
    <w:panose1 w:val="02000000000000000000"/>
    <w:charset w:val="86"/>
    <w:family w:val="auto"/>
    <w:pitch w:val="default"/>
    <w:sig w:usb0="A00002BF" w:usb1="184F6CFA" w:usb2="00000012" w:usb3="00000000" w:csb0="00040001" w:csb1="00000000"/>
    <w:embedRegular r:id="rId6" w:fontKey="{85B4EDA5-955D-49DF-A9C6-42FEB67CDB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1427D0"/>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CB596A"/>
    <w:rsid w:val="092D385C"/>
    <w:rsid w:val="093E76C7"/>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C549DA"/>
    <w:rsid w:val="12D9220E"/>
    <w:rsid w:val="12FD5FFB"/>
    <w:rsid w:val="1380268A"/>
    <w:rsid w:val="13C5707D"/>
    <w:rsid w:val="13F07810"/>
    <w:rsid w:val="1446371A"/>
    <w:rsid w:val="146A5814"/>
    <w:rsid w:val="147B51CA"/>
    <w:rsid w:val="14EC3DCF"/>
    <w:rsid w:val="15037E2D"/>
    <w:rsid w:val="156B2323"/>
    <w:rsid w:val="15842905"/>
    <w:rsid w:val="15AC3C0A"/>
    <w:rsid w:val="15B05882"/>
    <w:rsid w:val="15E04F64"/>
    <w:rsid w:val="164A7458"/>
    <w:rsid w:val="16F45CE8"/>
    <w:rsid w:val="16FC049F"/>
    <w:rsid w:val="174C193E"/>
    <w:rsid w:val="175840FB"/>
    <w:rsid w:val="179B0D80"/>
    <w:rsid w:val="17B27393"/>
    <w:rsid w:val="17E20058"/>
    <w:rsid w:val="183D23CB"/>
    <w:rsid w:val="18510AEB"/>
    <w:rsid w:val="18610CDC"/>
    <w:rsid w:val="19161B44"/>
    <w:rsid w:val="19D46BD3"/>
    <w:rsid w:val="19E260C0"/>
    <w:rsid w:val="1A464AA0"/>
    <w:rsid w:val="1A6B22E0"/>
    <w:rsid w:val="1A9F789A"/>
    <w:rsid w:val="1AAC0209"/>
    <w:rsid w:val="1AC47924"/>
    <w:rsid w:val="1AF57E02"/>
    <w:rsid w:val="1B4F168F"/>
    <w:rsid w:val="1B6F0841"/>
    <w:rsid w:val="1C8651B5"/>
    <w:rsid w:val="1D391455"/>
    <w:rsid w:val="1D72498F"/>
    <w:rsid w:val="1D9D7C75"/>
    <w:rsid w:val="1E0754FF"/>
    <w:rsid w:val="1E2712E1"/>
    <w:rsid w:val="1E7249AF"/>
    <w:rsid w:val="1F6D4511"/>
    <w:rsid w:val="1F8737CC"/>
    <w:rsid w:val="1FE61854"/>
    <w:rsid w:val="1FF31541"/>
    <w:rsid w:val="1FFF2D04"/>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22260"/>
    <w:rsid w:val="257A4289"/>
    <w:rsid w:val="258524D8"/>
    <w:rsid w:val="25A83616"/>
    <w:rsid w:val="25D07317"/>
    <w:rsid w:val="260373D2"/>
    <w:rsid w:val="263A5FE5"/>
    <w:rsid w:val="265713EE"/>
    <w:rsid w:val="266177F8"/>
    <w:rsid w:val="26734FA1"/>
    <w:rsid w:val="267811A0"/>
    <w:rsid w:val="268F4E9F"/>
    <w:rsid w:val="2710714F"/>
    <w:rsid w:val="27EF7E63"/>
    <w:rsid w:val="27F6032D"/>
    <w:rsid w:val="2944096C"/>
    <w:rsid w:val="29462E99"/>
    <w:rsid w:val="29C94933"/>
    <w:rsid w:val="29EF5E58"/>
    <w:rsid w:val="2A5E573D"/>
    <w:rsid w:val="2A870159"/>
    <w:rsid w:val="2ABA04F6"/>
    <w:rsid w:val="2AD7512C"/>
    <w:rsid w:val="2B296C36"/>
    <w:rsid w:val="2B32017A"/>
    <w:rsid w:val="2B4C1378"/>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2B662E3"/>
    <w:rsid w:val="3322495F"/>
    <w:rsid w:val="337450B5"/>
    <w:rsid w:val="344C700B"/>
    <w:rsid w:val="34C22FEC"/>
    <w:rsid w:val="34EB0670"/>
    <w:rsid w:val="34F86C33"/>
    <w:rsid w:val="357D65D2"/>
    <w:rsid w:val="36266C69"/>
    <w:rsid w:val="36B765C5"/>
    <w:rsid w:val="374E72FE"/>
    <w:rsid w:val="37512649"/>
    <w:rsid w:val="37C036A0"/>
    <w:rsid w:val="37D664EB"/>
    <w:rsid w:val="37E776C2"/>
    <w:rsid w:val="37F92887"/>
    <w:rsid w:val="383C09C6"/>
    <w:rsid w:val="38704382"/>
    <w:rsid w:val="388B2F38"/>
    <w:rsid w:val="399D1B1E"/>
    <w:rsid w:val="3A046503"/>
    <w:rsid w:val="3A386160"/>
    <w:rsid w:val="3B013287"/>
    <w:rsid w:val="3B35724B"/>
    <w:rsid w:val="3BB63ADA"/>
    <w:rsid w:val="3BDC4EDA"/>
    <w:rsid w:val="3C37498E"/>
    <w:rsid w:val="3C860462"/>
    <w:rsid w:val="3C94450B"/>
    <w:rsid w:val="3CD83A9C"/>
    <w:rsid w:val="3D051AB3"/>
    <w:rsid w:val="3D13022E"/>
    <w:rsid w:val="3D9C0E9C"/>
    <w:rsid w:val="3DDE7B24"/>
    <w:rsid w:val="3E233D5C"/>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10F0A26"/>
    <w:rsid w:val="41884B35"/>
    <w:rsid w:val="423849B8"/>
    <w:rsid w:val="435F746A"/>
    <w:rsid w:val="4372309F"/>
    <w:rsid w:val="44093E52"/>
    <w:rsid w:val="444E5D13"/>
    <w:rsid w:val="446F3136"/>
    <w:rsid w:val="44790C24"/>
    <w:rsid w:val="453A628D"/>
    <w:rsid w:val="45660E30"/>
    <w:rsid w:val="45CF0C25"/>
    <w:rsid w:val="45DD7715"/>
    <w:rsid w:val="47503B46"/>
    <w:rsid w:val="476F2CBE"/>
    <w:rsid w:val="47C562E2"/>
    <w:rsid w:val="47C81344"/>
    <w:rsid w:val="480A1F47"/>
    <w:rsid w:val="483B0352"/>
    <w:rsid w:val="488A3088"/>
    <w:rsid w:val="48DF1625"/>
    <w:rsid w:val="48F078C5"/>
    <w:rsid w:val="49320965"/>
    <w:rsid w:val="49AC2E6D"/>
    <w:rsid w:val="4A2E1E76"/>
    <w:rsid w:val="4A3F3154"/>
    <w:rsid w:val="4A4562D3"/>
    <w:rsid w:val="4A52328E"/>
    <w:rsid w:val="4B050440"/>
    <w:rsid w:val="4B227F62"/>
    <w:rsid w:val="4B6545C2"/>
    <w:rsid w:val="4BBC369E"/>
    <w:rsid w:val="4CEC4659"/>
    <w:rsid w:val="4D493511"/>
    <w:rsid w:val="4DF21FC2"/>
    <w:rsid w:val="4DF932EA"/>
    <w:rsid w:val="4E201C1D"/>
    <w:rsid w:val="4E3B35B6"/>
    <w:rsid w:val="4E473770"/>
    <w:rsid w:val="4E7A34EC"/>
    <w:rsid w:val="4E861641"/>
    <w:rsid w:val="4FAB04B3"/>
    <w:rsid w:val="4FB426AD"/>
    <w:rsid w:val="4FEE2DC9"/>
    <w:rsid w:val="51346287"/>
    <w:rsid w:val="51850890"/>
    <w:rsid w:val="519F1DA4"/>
    <w:rsid w:val="520D0913"/>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4A2AEB"/>
    <w:rsid w:val="59576FB6"/>
    <w:rsid w:val="59BC1D1A"/>
    <w:rsid w:val="59C142A0"/>
    <w:rsid w:val="59C641E6"/>
    <w:rsid w:val="59D65347"/>
    <w:rsid w:val="5A2E3043"/>
    <w:rsid w:val="5A9763C3"/>
    <w:rsid w:val="5A9920D7"/>
    <w:rsid w:val="5AEA63E6"/>
    <w:rsid w:val="5B2C7B17"/>
    <w:rsid w:val="5BCB0AF4"/>
    <w:rsid w:val="5C2D5181"/>
    <w:rsid w:val="5C9B1B86"/>
    <w:rsid w:val="5C9B37C4"/>
    <w:rsid w:val="5CA02E79"/>
    <w:rsid w:val="5CEA5B79"/>
    <w:rsid w:val="5D150553"/>
    <w:rsid w:val="5D3550FB"/>
    <w:rsid w:val="5D902A97"/>
    <w:rsid w:val="5E3606EF"/>
    <w:rsid w:val="5EDA32DC"/>
    <w:rsid w:val="5F321771"/>
    <w:rsid w:val="5F3A0F0C"/>
    <w:rsid w:val="5F412CC2"/>
    <w:rsid w:val="5FE2771E"/>
    <w:rsid w:val="600E6D7C"/>
    <w:rsid w:val="607F1E09"/>
    <w:rsid w:val="60BD2923"/>
    <w:rsid w:val="618C2692"/>
    <w:rsid w:val="622D31D4"/>
    <w:rsid w:val="62A74B0A"/>
    <w:rsid w:val="62E015B0"/>
    <w:rsid w:val="63510510"/>
    <w:rsid w:val="639D4CC6"/>
    <w:rsid w:val="642053CC"/>
    <w:rsid w:val="64244913"/>
    <w:rsid w:val="646A5DEF"/>
    <w:rsid w:val="646F5EF6"/>
    <w:rsid w:val="65785E0F"/>
    <w:rsid w:val="658A75F4"/>
    <w:rsid w:val="65CF7A95"/>
    <w:rsid w:val="66A23F66"/>
    <w:rsid w:val="672526A7"/>
    <w:rsid w:val="677241AB"/>
    <w:rsid w:val="680D3662"/>
    <w:rsid w:val="68222C97"/>
    <w:rsid w:val="68333F9A"/>
    <w:rsid w:val="683858D3"/>
    <w:rsid w:val="68645FE7"/>
    <w:rsid w:val="69413090"/>
    <w:rsid w:val="697D040A"/>
    <w:rsid w:val="69855FCD"/>
    <w:rsid w:val="69BC17E8"/>
    <w:rsid w:val="69DD77FF"/>
    <w:rsid w:val="6AE37CE3"/>
    <w:rsid w:val="6B0625EA"/>
    <w:rsid w:val="6B5442BA"/>
    <w:rsid w:val="6C593408"/>
    <w:rsid w:val="6C68544B"/>
    <w:rsid w:val="6C785167"/>
    <w:rsid w:val="6D0715D4"/>
    <w:rsid w:val="6DDB2C74"/>
    <w:rsid w:val="6E0E0C0F"/>
    <w:rsid w:val="6E8E7670"/>
    <w:rsid w:val="6EEB0447"/>
    <w:rsid w:val="6FAF3250"/>
    <w:rsid w:val="6FC71762"/>
    <w:rsid w:val="70312E6C"/>
    <w:rsid w:val="703F6560"/>
    <w:rsid w:val="70447D0C"/>
    <w:rsid w:val="70725ED5"/>
    <w:rsid w:val="70B362F9"/>
    <w:rsid w:val="70FC3328"/>
    <w:rsid w:val="7112100E"/>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5C13CDD"/>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BC47E86"/>
    <w:rsid w:val="7C6203C7"/>
    <w:rsid w:val="7CB47DAA"/>
    <w:rsid w:val="7D076A17"/>
    <w:rsid w:val="7D462131"/>
    <w:rsid w:val="7DC974CD"/>
    <w:rsid w:val="7E4B00B1"/>
    <w:rsid w:val="7EA62275"/>
    <w:rsid w:val="7F034C8E"/>
    <w:rsid w:val="7F235328"/>
    <w:rsid w:val="7F2F16D6"/>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autoRedefine/>
    <w:qFormat/>
    <w:uiPriority w:val="0"/>
    <w:rPr>
      <w:rFonts w:ascii="宋体" w:hAnsi="宋体" w:eastAsia="宋体" w:cs="宋体"/>
      <w:sz w:val="31"/>
      <w:szCs w:val="31"/>
      <w:lang w:val="en-US" w:eastAsia="en-US" w:bidi="ar-SA"/>
    </w:r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200" w:firstLineChars="200"/>
    </w:pPr>
    <w:rPr>
      <w:kern w:val="2"/>
      <w:sz w:val="28"/>
      <w:lang w:eastAsia="zh-CN" w:bidi="ar-SA"/>
    </w:rPr>
  </w:style>
  <w:style w:type="character" w:styleId="20">
    <w:name w:val="FollowedHyperlink"/>
    <w:basedOn w:val="19"/>
    <w:autoRedefine/>
    <w:qFormat/>
    <w:uiPriority w:val="0"/>
    <w:rPr>
      <w:color w:val="444444"/>
      <w:sz w:val="16"/>
      <w:szCs w:val="16"/>
      <w:u w:val="none"/>
    </w:rPr>
  </w:style>
  <w:style w:type="character" w:styleId="21">
    <w:name w:val="Hyperlink"/>
    <w:basedOn w:val="19"/>
    <w:autoRedefine/>
    <w:qFormat/>
    <w:uiPriority w:val="0"/>
    <w:rPr>
      <w:color w:val="0000FF"/>
      <w:u w:val="single"/>
    </w:rPr>
  </w:style>
  <w:style w:type="paragraph" w:customStyle="1" w:styleId="2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autoRedefine/>
    <w:semiHidden/>
    <w:unhideWhenUsed/>
    <w:qFormat/>
    <w:uiPriority w:val="0"/>
    <w:tblPr>
      <w:tblCellMar>
        <w:top w:w="0" w:type="dxa"/>
        <w:left w:w="0" w:type="dxa"/>
        <w:bottom w:w="0" w:type="dxa"/>
        <w:right w:w="0" w:type="dxa"/>
      </w:tblCellMar>
    </w:tblPr>
  </w:style>
  <w:style w:type="paragraph" w:customStyle="1" w:styleId="25">
    <w:name w:val="Table Text"/>
    <w:basedOn w:val="1"/>
    <w:autoRedefine/>
    <w:semiHidden/>
    <w:qFormat/>
    <w:uiPriority w:val="0"/>
    <w:rPr>
      <w:rFonts w:ascii="Arial" w:hAnsi="Arial" w:eastAsia="Arial" w:cs="Arial"/>
      <w:sz w:val="21"/>
      <w:szCs w:val="21"/>
      <w:lang w:val="en-US" w:eastAsia="en-US" w:bidi="ar-SA"/>
    </w:rPr>
  </w:style>
  <w:style w:type="paragraph" w:customStyle="1" w:styleId="26">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 w:type="character" w:customStyle="1" w:styleId="34">
    <w:name w:val="font61"/>
    <w:basedOn w:val="19"/>
    <w:qFormat/>
    <w:uiPriority w:val="0"/>
    <w:rPr>
      <w:rFonts w:hint="eastAsia" w:ascii="宋体" w:hAnsi="宋体" w:eastAsia="宋体" w:cs="宋体"/>
      <w:color w:val="000000"/>
      <w:sz w:val="21"/>
      <w:szCs w:val="21"/>
      <w:u w:val="none"/>
    </w:rPr>
  </w:style>
  <w:style w:type="character" w:customStyle="1" w:styleId="35">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9683</Words>
  <Characters>11271</Characters>
  <TotalTime>9</TotalTime>
  <ScaleCrop>false</ScaleCrop>
  <LinksUpToDate>false</LinksUpToDate>
  <CharactersWithSpaces>11575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NTKO</cp:lastModifiedBy>
  <cp:lastPrinted>2024-04-07T03:01:00Z</cp:lastPrinted>
  <dcterms:modified xsi:type="dcterms:W3CDTF">2026-01-20T07:57:40Z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2052-12.1.0.24657</vt:lpwstr>
  </property>
  <property fmtid="{D5CDD505-2E9C-101B-9397-08002B2CF9AE}" pid="5" name="ICV">
    <vt:lpwstr>8E37BB80E5F140CBB49EAF5175D6223D_13</vt:lpwstr>
  </property>
  <property fmtid="{D5CDD505-2E9C-101B-9397-08002B2CF9AE}" pid="6" name="KSOTemplateDocerSaveRecord">
    <vt:lpwstr>eyJoZGlkIjoiYTUyM2UwYjBmYzc3YmM3ZjI1ODg2NTk3ZGJhZGNiNGIiLCJ1c2VySWQiOiI0MTY3MTE2MDgifQ==</vt:lpwstr>
  </property>
</Properties>
</file>