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3090C">
      <w:pPr>
        <w:jc w:val="center"/>
        <w:rPr>
          <w:rFonts w:ascii="仿宋" w:hAnsi="仿宋" w:eastAsia="仿宋" w:cs="仿宋"/>
          <w:b/>
          <w:bCs/>
          <w:color w:val="auto"/>
          <w:sz w:val="44"/>
          <w:szCs w:val="44"/>
        </w:rPr>
      </w:pPr>
    </w:p>
    <w:p w14:paraId="59406998">
      <w:pPr>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登封市市场监督管理局202</w:t>
      </w:r>
      <w:r>
        <w:rPr>
          <w:rFonts w:hint="eastAsia" w:ascii="仿宋" w:hAnsi="仿宋" w:eastAsia="仿宋" w:cs="仿宋"/>
          <w:b/>
          <w:color w:val="auto"/>
          <w:sz w:val="44"/>
          <w:szCs w:val="44"/>
          <w:lang w:val="en-US" w:eastAsia="zh-CN"/>
        </w:rPr>
        <w:t>5</w:t>
      </w:r>
      <w:r>
        <w:rPr>
          <w:rFonts w:hint="eastAsia" w:ascii="仿宋" w:hAnsi="仿宋" w:eastAsia="仿宋" w:cs="仿宋"/>
          <w:b/>
          <w:color w:val="auto"/>
          <w:sz w:val="44"/>
          <w:szCs w:val="44"/>
        </w:rPr>
        <w:t>年度登封市</w:t>
      </w:r>
    </w:p>
    <w:p w14:paraId="32F5B775">
      <w:pPr>
        <w:spacing w:line="360" w:lineRule="auto"/>
        <w:jc w:val="center"/>
        <w:rPr>
          <w:rFonts w:hint="eastAsia" w:ascii="仿宋" w:hAnsi="仿宋" w:eastAsia="仿宋" w:cs="仿宋"/>
          <w:b/>
          <w:color w:val="auto"/>
          <w:sz w:val="144"/>
          <w:szCs w:val="84"/>
          <w:lang w:eastAsia="zh-CN"/>
        </w:rPr>
      </w:pPr>
      <w:r>
        <w:rPr>
          <w:rFonts w:hint="eastAsia" w:ascii="仿宋" w:hAnsi="仿宋" w:eastAsia="仿宋" w:cs="仿宋"/>
          <w:b/>
          <w:color w:val="auto"/>
          <w:sz w:val="44"/>
          <w:szCs w:val="44"/>
        </w:rPr>
        <w:t>食品安全抽检项目</w:t>
      </w:r>
      <w:r>
        <w:rPr>
          <w:rFonts w:hint="eastAsia" w:ascii="仿宋" w:hAnsi="仿宋" w:eastAsia="仿宋" w:cs="仿宋"/>
          <w:b/>
          <w:color w:val="auto"/>
          <w:sz w:val="44"/>
          <w:szCs w:val="44"/>
          <w:lang w:eastAsia="zh-CN"/>
        </w:rPr>
        <w:t>（</w:t>
      </w:r>
      <w:r>
        <w:rPr>
          <w:rFonts w:hint="eastAsia" w:ascii="仿宋" w:hAnsi="仿宋" w:eastAsia="仿宋" w:cs="仿宋"/>
          <w:b/>
          <w:color w:val="auto"/>
          <w:sz w:val="44"/>
          <w:szCs w:val="44"/>
          <w:lang w:val="en-US" w:eastAsia="zh-CN"/>
        </w:rPr>
        <w:t>1-5包段</w:t>
      </w:r>
      <w:r>
        <w:rPr>
          <w:rFonts w:hint="eastAsia" w:ascii="仿宋" w:hAnsi="仿宋" w:eastAsia="仿宋" w:cs="仿宋"/>
          <w:b/>
          <w:color w:val="auto"/>
          <w:sz w:val="44"/>
          <w:szCs w:val="44"/>
          <w:lang w:eastAsia="zh-CN"/>
        </w:rPr>
        <w:t>）</w:t>
      </w:r>
    </w:p>
    <w:p w14:paraId="273A488F">
      <w:pPr>
        <w:spacing w:line="360" w:lineRule="auto"/>
        <w:jc w:val="center"/>
        <w:rPr>
          <w:rFonts w:ascii="仿宋" w:hAnsi="仿宋" w:eastAsia="仿宋" w:cs="仿宋"/>
          <w:b/>
          <w:color w:val="auto"/>
          <w:sz w:val="144"/>
          <w:szCs w:val="84"/>
        </w:rPr>
      </w:pPr>
    </w:p>
    <w:p w14:paraId="13853374">
      <w:pPr>
        <w:spacing w:line="360" w:lineRule="auto"/>
        <w:jc w:val="center"/>
        <w:rPr>
          <w:rFonts w:ascii="仿宋" w:hAnsi="仿宋" w:eastAsia="仿宋" w:cs="仿宋"/>
          <w:b/>
          <w:bCs/>
          <w:color w:val="auto"/>
          <w:sz w:val="144"/>
          <w:szCs w:val="84"/>
        </w:rPr>
      </w:pPr>
      <w:r>
        <w:rPr>
          <w:rFonts w:hint="eastAsia" w:ascii="仿宋" w:hAnsi="仿宋" w:eastAsia="仿宋" w:cs="仿宋"/>
          <w:b/>
          <w:color w:val="auto"/>
          <w:sz w:val="144"/>
          <w:szCs w:val="84"/>
        </w:rPr>
        <w:t>招标文件</w:t>
      </w:r>
    </w:p>
    <w:p w14:paraId="556209BA">
      <w:pPr>
        <w:ind w:firstLine="1800" w:firstLineChars="6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highlight w:val="none"/>
        </w:rPr>
        <w:t>登封采购-202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69</w:t>
      </w:r>
    </w:p>
    <w:p w14:paraId="29DE87DA">
      <w:pPr>
        <w:rPr>
          <w:rFonts w:ascii="仿宋" w:hAnsi="仿宋" w:eastAsia="仿宋" w:cs="仿宋"/>
          <w:color w:val="auto"/>
          <w:sz w:val="28"/>
        </w:rPr>
      </w:pPr>
    </w:p>
    <w:p w14:paraId="0AF128BA">
      <w:pPr>
        <w:jc w:val="center"/>
        <w:rPr>
          <w:rFonts w:ascii="仿宋" w:hAnsi="仿宋" w:eastAsia="仿宋" w:cs="仿宋"/>
          <w:color w:val="auto"/>
          <w:sz w:val="28"/>
        </w:rPr>
      </w:pPr>
    </w:p>
    <w:p w14:paraId="34A79E94">
      <w:pPr>
        <w:ind w:firstLine="420" w:firstLineChars="0"/>
        <w:rPr>
          <w:rFonts w:ascii="仿宋" w:hAnsi="仿宋" w:eastAsia="仿宋" w:cs="仿宋"/>
          <w:color w:val="auto"/>
          <w:sz w:val="28"/>
        </w:rPr>
      </w:pPr>
    </w:p>
    <w:p w14:paraId="1CC75600">
      <w:pPr>
        <w:pStyle w:val="18"/>
        <w:ind w:firstLine="210"/>
        <w:rPr>
          <w:rFonts w:ascii="仿宋" w:hAnsi="仿宋" w:eastAsia="仿宋" w:cs="仿宋"/>
          <w:color w:val="auto"/>
        </w:rPr>
      </w:pPr>
    </w:p>
    <w:p w14:paraId="568C441F">
      <w:pPr>
        <w:widowControl/>
        <w:spacing w:line="360" w:lineRule="auto"/>
        <w:ind w:right="283" w:rightChars="135"/>
        <w:rPr>
          <w:rFonts w:ascii="仿宋" w:hAnsi="仿宋" w:eastAsia="仿宋" w:cs="仿宋"/>
          <w:color w:val="auto"/>
          <w:sz w:val="44"/>
        </w:rPr>
      </w:pPr>
    </w:p>
    <w:p w14:paraId="2185EB46">
      <w:pPr>
        <w:widowControl/>
        <w:spacing w:line="360" w:lineRule="auto"/>
        <w:ind w:right="283" w:rightChars="135"/>
        <w:jc w:val="center"/>
        <w:rPr>
          <w:rFonts w:ascii="仿宋" w:hAnsi="仿宋" w:eastAsia="仿宋" w:cs="仿宋"/>
          <w:b/>
          <w:color w:val="auto"/>
          <w:sz w:val="44"/>
        </w:rPr>
      </w:pPr>
    </w:p>
    <w:p w14:paraId="0BA50DED">
      <w:pPr>
        <w:widowControl/>
        <w:spacing w:line="120" w:lineRule="auto"/>
        <w:rPr>
          <w:rFonts w:ascii="仿宋" w:hAnsi="仿宋" w:eastAsia="仿宋" w:cs="仿宋"/>
          <w:b/>
          <w:color w:val="auto"/>
          <w:sz w:val="30"/>
          <w:szCs w:val="30"/>
          <w:u w:val="single"/>
        </w:rPr>
      </w:pPr>
      <w:r>
        <w:rPr>
          <w:rFonts w:hint="eastAsia" w:ascii="仿宋" w:hAnsi="仿宋" w:eastAsia="仿宋" w:cs="仿宋"/>
          <w:b/>
          <w:color w:val="auto"/>
          <w:sz w:val="30"/>
          <w:szCs w:val="30"/>
        </w:rPr>
        <w:t>采 购 人：</w:t>
      </w:r>
      <w:r>
        <w:rPr>
          <w:rFonts w:hint="eastAsia" w:ascii="仿宋" w:hAnsi="仿宋" w:eastAsia="仿宋" w:cs="仿宋"/>
          <w:b/>
          <w:color w:val="auto"/>
          <w:sz w:val="30"/>
          <w:szCs w:val="30"/>
          <w:u w:val="single"/>
        </w:rPr>
        <w:t xml:space="preserve">           登封市市场监督管理局              </w:t>
      </w:r>
    </w:p>
    <w:p w14:paraId="413D931F">
      <w:pPr>
        <w:widowControl/>
        <w:spacing w:line="120" w:lineRule="auto"/>
        <w:rPr>
          <w:rFonts w:ascii="仿宋" w:hAnsi="仿宋" w:eastAsia="仿宋" w:cs="仿宋"/>
          <w:b/>
          <w:color w:val="auto"/>
          <w:sz w:val="24"/>
          <w:u w:val="single"/>
        </w:rPr>
      </w:pPr>
    </w:p>
    <w:p w14:paraId="4410AB29">
      <w:pPr>
        <w:widowControl/>
        <w:spacing w:line="120" w:lineRule="auto"/>
        <w:rPr>
          <w:rFonts w:ascii="仿宋" w:hAnsi="仿宋" w:eastAsia="仿宋" w:cs="仿宋"/>
          <w:b/>
          <w:bCs/>
          <w:color w:val="auto"/>
          <w:sz w:val="30"/>
          <w:szCs w:val="30"/>
          <w:u w:val="single"/>
        </w:rPr>
      </w:pPr>
      <w:r>
        <w:rPr>
          <w:rFonts w:hint="eastAsia" w:ascii="仿宋" w:hAnsi="仿宋" w:eastAsia="仿宋" w:cs="仿宋"/>
          <w:b/>
          <w:color w:val="auto"/>
          <w:sz w:val="30"/>
          <w:szCs w:val="30"/>
        </w:rPr>
        <w:t>招标代理：</w:t>
      </w:r>
      <w:r>
        <w:rPr>
          <w:rFonts w:hint="eastAsia" w:ascii="仿宋" w:hAnsi="仿宋" w:eastAsia="仿宋" w:cs="仿宋"/>
          <w:b/>
          <w:color w:val="auto"/>
          <w:sz w:val="30"/>
          <w:szCs w:val="30"/>
          <w:u w:val="single"/>
        </w:rPr>
        <w:t xml:space="preserve">         </w:t>
      </w:r>
      <w:r>
        <w:rPr>
          <w:rFonts w:hint="eastAsia" w:ascii="仿宋" w:hAnsi="仿宋" w:eastAsia="仿宋" w:cs="仿宋"/>
          <w:b/>
          <w:bCs/>
          <w:color w:val="auto"/>
          <w:sz w:val="30"/>
          <w:szCs w:val="30"/>
          <w:u w:val="single"/>
          <w:lang w:val="en-US" w:eastAsia="zh-CN"/>
        </w:rPr>
        <w:t>河南辉程</w:t>
      </w:r>
      <w:r>
        <w:rPr>
          <w:rFonts w:hint="eastAsia" w:ascii="仿宋" w:hAnsi="仿宋" w:eastAsia="仿宋" w:cs="仿宋"/>
          <w:b/>
          <w:bCs/>
          <w:color w:val="auto"/>
          <w:sz w:val="30"/>
          <w:szCs w:val="30"/>
          <w:u w:val="single"/>
        </w:rPr>
        <w:t xml:space="preserve">工程咨询有限公司            </w:t>
      </w:r>
    </w:p>
    <w:p w14:paraId="008ABCE0">
      <w:pPr>
        <w:widowControl/>
        <w:spacing w:line="120" w:lineRule="auto"/>
        <w:rPr>
          <w:rFonts w:ascii="仿宋" w:hAnsi="仿宋" w:eastAsia="仿宋" w:cs="仿宋"/>
          <w:b/>
          <w:color w:val="auto"/>
          <w:sz w:val="24"/>
          <w:u w:val="single"/>
        </w:rPr>
      </w:pPr>
    </w:p>
    <w:p w14:paraId="45FCCC9F">
      <w:pPr>
        <w:widowControl/>
        <w:spacing w:line="120" w:lineRule="auto"/>
        <w:rPr>
          <w:rFonts w:ascii="仿宋" w:hAnsi="仿宋" w:eastAsia="仿宋" w:cs="仿宋"/>
          <w:b/>
          <w:color w:val="auto"/>
          <w:spacing w:val="40"/>
          <w:sz w:val="30"/>
          <w:szCs w:val="30"/>
          <w:u w:val="single"/>
        </w:rPr>
      </w:pPr>
      <w:r>
        <w:rPr>
          <w:rFonts w:hint="eastAsia" w:ascii="仿宋" w:hAnsi="仿宋" w:eastAsia="仿宋" w:cs="仿宋"/>
          <w:b/>
          <w:color w:val="auto"/>
          <w:sz w:val="30"/>
          <w:szCs w:val="30"/>
        </w:rPr>
        <w:t>日    期：</w:t>
      </w:r>
      <w:r>
        <w:rPr>
          <w:rFonts w:hint="eastAsia" w:ascii="仿宋" w:hAnsi="仿宋" w:eastAsia="仿宋" w:cs="仿宋"/>
          <w:b/>
          <w:color w:val="auto"/>
          <w:sz w:val="30"/>
          <w:szCs w:val="30"/>
          <w:u w:val="single"/>
        </w:rPr>
        <w:t xml:space="preserve">             二零二</w:t>
      </w:r>
      <w:r>
        <w:rPr>
          <w:rFonts w:hint="eastAsia" w:ascii="仿宋" w:hAnsi="仿宋" w:eastAsia="仿宋" w:cs="仿宋"/>
          <w:b/>
          <w:color w:val="auto"/>
          <w:sz w:val="30"/>
          <w:szCs w:val="30"/>
          <w:u w:val="single"/>
          <w:lang w:val="en-US" w:eastAsia="zh-CN"/>
        </w:rPr>
        <w:t>五</w:t>
      </w:r>
      <w:r>
        <w:rPr>
          <w:rFonts w:hint="eastAsia" w:ascii="仿宋" w:hAnsi="仿宋" w:eastAsia="仿宋" w:cs="仿宋"/>
          <w:b/>
          <w:color w:val="auto"/>
          <w:sz w:val="30"/>
          <w:szCs w:val="30"/>
          <w:u w:val="single"/>
        </w:rPr>
        <w:t>年</w:t>
      </w:r>
      <w:r>
        <w:rPr>
          <w:rFonts w:hint="eastAsia" w:ascii="仿宋" w:hAnsi="仿宋" w:eastAsia="仿宋" w:cs="仿宋"/>
          <w:b/>
          <w:color w:val="auto"/>
          <w:sz w:val="30"/>
          <w:szCs w:val="30"/>
          <w:u w:val="single"/>
          <w:lang w:val="en-US" w:eastAsia="zh-CN"/>
        </w:rPr>
        <w:t>五</w:t>
      </w:r>
      <w:r>
        <w:rPr>
          <w:rFonts w:hint="eastAsia" w:ascii="仿宋" w:hAnsi="仿宋" w:eastAsia="仿宋" w:cs="仿宋"/>
          <w:b/>
          <w:color w:val="auto"/>
          <w:sz w:val="30"/>
          <w:szCs w:val="30"/>
          <w:u w:val="single"/>
        </w:rPr>
        <w:t xml:space="preserve">月                  </w:t>
      </w:r>
    </w:p>
    <w:p w14:paraId="01EF0EFC">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br w:type="page"/>
      </w:r>
      <w:r>
        <w:rPr>
          <w:rFonts w:hint="eastAsia" w:ascii="仿宋" w:hAnsi="仿宋" w:eastAsia="仿宋" w:cs="仿宋"/>
          <w:b/>
          <w:bCs/>
          <w:color w:val="auto"/>
          <w:sz w:val="44"/>
          <w:szCs w:val="44"/>
        </w:rPr>
        <w:t>目  录</w:t>
      </w:r>
    </w:p>
    <w:p w14:paraId="2DF52FA5">
      <w:pPr>
        <w:pStyle w:val="16"/>
        <w:tabs>
          <w:tab w:val="right" w:leader="dot" w:pos="8296"/>
        </w:tabs>
        <w:rPr>
          <w:rFonts w:ascii="仿宋" w:hAnsi="仿宋" w:eastAsia="仿宋" w:cs="仿宋"/>
          <w:color w:val="auto"/>
          <w:sz w:val="28"/>
          <w:szCs w:val="28"/>
        </w:rPr>
      </w:pPr>
    </w:p>
    <w:p w14:paraId="78AEBE87">
      <w:pPr>
        <w:pStyle w:val="16"/>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\u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_Toc19277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eastAsia="zh-CN"/>
        </w:rPr>
        <w:t>第一章  投标邀请</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_Toc19277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7B95DA4">
      <w:pPr>
        <w:pStyle w:val="16"/>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_Toc17077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章  招标项目资料表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_Toc17077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7</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DA75A3D">
      <w:pPr>
        <w:pStyle w:val="16"/>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_Toc15349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第三章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_Toc15349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D01FB3C">
      <w:pPr>
        <w:pStyle w:val="16"/>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_Toc20604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章  评标方法和评标标准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_Toc20604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08A760A">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_Toc30208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一、评标方法：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_Toc30208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363E869">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_Toc28766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二、评标标准：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_Toc28766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F9B3780">
      <w:pPr>
        <w:pStyle w:val="16"/>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_Toc17398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章  委托协议（格式）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_Toc17398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27</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1B65773">
      <w:pPr>
        <w:pStyle w:val="16"/>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_Toc14024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 xml:space="preserve">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招标项目要求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_Toc14024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874CC86">
      <w:pPr>
        <w:pStyle w:val="16"/>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_Toc13425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章  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_Toc13425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256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D374D62">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_Toc7241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1．法定代表人授权书</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_Toc7241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258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3732605">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_Toc22713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2．投标函及投标函附录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_Toc22713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259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504AB80">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_Toc17459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3、投标保证金（承诺函）</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_Toc17459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2A57922">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_Toc26967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4．资格证明文件</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_Toc26967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E133AD5">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_Toc9571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5. 投标人基本情况</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_Toc9571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0102251">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_Toc2120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6．食品检验从业人员一览表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_Toc2120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267</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97B97C1">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_Toc3629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7、检测机构场地</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_Toc3629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A37C25E">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_Toc21937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8、设备配备情况一览表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_Toc21937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270</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25E7639">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_Toc1212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9.技术方案</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_Toc1212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271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25F1D38">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_Toc29506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10．服务承诺</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_Toc29506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272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E6B9330">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_Toc20332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11、政府采购供应商廉洁自律承诺书</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_Toc20332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273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3AED15A">
      <w:pPr>
        <w:pStyle w:val="17"/>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_Toc13229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12、其它证明材料</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_Toc13229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274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0B26B5C">
      <w:pPr>
        <w:pStyle w:val="16"/>
        <w:tabs>
          <w:tab w:val="right" w:leader="dot" w:pos="9628"/>
        </w:tabs>
        <w:spacing w:line="360" w:lineRule="auto"/>
        <w:rPr>
          <w:rFonts w:ascii="仿宋" w:hAnsi="仿宋" w:eastAsia="仿宋" w:cs="仿宋"/>
          <w:b/>
          <w:bCs/>
          <w:color w:val="auto"/>
          <w:sz w:val="44"/>
          <w:szCs w:val="44"/>
        </w:rPr>
      </w:pPr>
      <w:r>
        <w:rPr>
          <w:rFonts w:hint="eastAsia" w:ascii="仿宋" w:hAnsi="仿宋" w:eastAsia="仿宋" w:cs="仿宋"/>
          <w:color w:val="auto"/>
          <w:sz w:val="24"/>
          <w:szCs w:val="24"/>
        </w:rPr>
        <w:fldChar w:fldCharType="end"/>
      </w:r>
    </w:p>
    <w:p w14:paraId="5CB95FF2">
      <w:pPr>
        <w:widowControl/>
        <w:jc w:val="left"/>
        <w:rPr>
          <w:rFonts w:ascii="仿宋" w:hAnsi="仿宋" w:eastAsia="仿宋" w:cs="仿宋"/>
          <w:b/>
          <w:bCs/>
          <w:color w:val="auto"/>
          <w:kern w:val="44"/>
          <w:sz w:val="32"/>
          <w:szCs w:val="32"/>
        </w:rPr>
      </w:pPr>
      <w:bookmarkStart w:id="0" w:name="_Toc28359001"/>
      <w:bookmarkStart w:id="1" w:name="_Toc35393789"/>
      <w:r>
        <w:rPr>
          <w:rFonts w:ascii="仿宋" w:hAnsi="仿宋" w:eastAsia="仿宋" w:cs="仿宋"/>
          <w:b/>
          <w:bCs/>
          <w:color w:val="auto"/>
          <w:kern w:val="44"/>
          <w:sz w:val="32"/>
          <w:szCs w:val="32"/>
        </w:rPr>
        <w:br w:type="page"/>
      </w:r>
    </w:p>
    <w:bookmarkEnd w:id="0"/>
    <w:bookmarkEnd w:id="1"/>
    <w:p w14:paraId="387144AC">
      <w:pPr>
        <w:pStyle w:val="2"/>
        <w:bidi w:val="0"/>
        <w:rPr>
          <w:rFonts w:hint="eastAsia"/>
          <w:color w:val="auto"/>
          <w:lang w:val="en-US" w:eastAsia="zh-CN"/>
        </w:rPr>
      </w:pPr>
      <w:bookmarkStart w:id="2" w:name="_Toc19277"/>
      <w:r>
        <w:rPr>
          <w:rFonts w:hint="eastAsia"/>
          <w:color w:val="auto"/>
          <w:lang w:val="en-US" w:eastAsia="zh-CN"/>
        </w:rPr>
        <w:t>第一章  投标邀请</w:t>
      </w:r>
      <w:bookmarkEnd w:id="2"/>
    </w:p>
    <w:p w14:paraId="65A68655">
      <w:pPr>
        <w:bidi w:val="0"/>
        <w:spacing w:line="360" w:lineRule="auto"/>
        <w:jc w:val="center"/>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
          <w:bCs/>
          <w:color w:val="auto"/>
          <w:kern w:val="44"/>
          <w:sz w:val="32"/>
          <w:szCs w:val="32"/>
          <w:highlight w:val="none"/>
          <w:lang w:val="en-US" w:eastAsia="zh-CN" w:bidi="ar-SA"/>
        </w:rPr>
        <w:t>登封市市场监督管理局2025年度登封市食品安全抽检项目</w:t>
      </w:r>
    </w:p>
    <w:p w14:paraId="60E3A9E8">
      <w:pPr>
        <w:bidi w:val="0"/>
        <w:spacing w:line="360" w:lineRule="auto"/>
        <w:jc w:val="center"/>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
          <w:bCs/>
          <w:color w:val="auto"/>
          <w:kern w:val="44"/>
          <w:sz w:val="32"/>
          <w:szCs w:val="32"/>
          <w:highlight w:val="none"/>
          <w:lang w:val="en-US" w:eastAsia="zh-CN" w:bidi="ar-SA"/>
        </w:rPr>
        <w:t>公开招标公告</w:t>
      </w:r>
    </w:p>
    <w:p w14:paraId="587B3EC3">
      <w:pPr>
        <w:pBdr>
          <w:top w:val="none" w:color="auto" w:sz="0" w:space="1"/>
          <w:left w:val="none" w:color="auto" w:sz="0" w:space="4"/>
          <w:bottom w:val="none" w:color="auto" w:sz="0" w:space="1"/>
          <w:right w:val="none" w:color="auto" w:sz="0" w:space="4"/>
          <w:between w:val="none" w:color="auto" w:sz="0" w:space="0"/>
        </w:pBdr>
        <w:spacing w:line="360" w:lineRule="auto"/>
        <w:ind w:firstLine="480" w:firstLineChars="200"/>
        <w:rPr>
          <w:rFonts w:hint="eastAsia" w:ascii="仿宋" w:hAnsi="仿宋" w:eastAsia="仿宋" w:cs="仿宋"/>
          <w:color w:val="auto"/>
          <w:sz w:val="24"/>
          <w:szCs w:val="24"/>
          <w:highlight w:val="none"/>
        </w:rPr>
      </w:pPr>
      <w:bookmarkStart w:id="3" w:name="_Toc35393621"/>
      <w:bookmarkStart w:id="4" w:name="_Toc35393790"/>
      <w:bookmarkStart w:id="5" w:name="_Toc28359079"/>
      <w:bookmarkStart w:id="6" w:name="_Toc28359002"/>
      <w:bookmarkStart w:id="7" w:name="_Hlk24379207"/>
      <w:r>
        <w:rPr>
          <w:rFonts w:hint="eastAsia" w:ascii="仿宋" w:hAnsi="仿宋" w:eastAsia="仿宋" w:cs="仿宋"/>
          <w:color w:val="auto"/>
          <w:sz w:val="24"/>
          <w:szCs w:val="24"/>
          <w:highlight w:val="none"/>
        </w:rPr>
        <w:t>项目概况</w:t>
      </w:r>
    </w:p>
    <w:p w14:paraId="70572649">
      <w:pPr>
        <w:pBdr>
          <w:top w:val="none" w:color="auto" w:sz="0" w:space="1"/>
          <w:left w:val="none" w:color="auto" w:sz="0" w:space="4"/>
          <w:bottom w:val="none" w:color="auto" w:sz="0" w:space="1"/>
          <w:right w:val="none" w:color="auto" w:sz="0" w:space="4"/>
          <w:between w:val="none" w:color="auto" w:sz="0" w:space="0"/>
        </w:pBdr>
        <w:spacing w:line="360" w:lineRule="auto"/>
        <w:ind w:firstLine="480" w:firstLineChars="200"/>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zh-CN" w:eastAsia="zh-CN"/>
        </w:rPr>
        <w:t>登封市市场监督管理局202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年度登封市食品安全抽检项目</w:t>
      </w:r>
      <w:r>
        <w:rPr>
          <w:rFonts w:hint="eastAsia" w:ascii="仿宋" w:hAnsi="仿宋" w:eastAsia="仿宋" w:cs="仿宋"/>
          <w:color w:val="auto"/>
          <w:sz w:val="24"/>
          <w:szCs w:val="24"/>
          <w:highlight w:val="none"/>
        </w:rPr>
        <w:t>潜在投标人应在登封市公共资源交易中心网站：</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 HYPERLINK "http://www.dfggzyjy.com。获取招标文件，并于2022年07月" </w:instrText>
      </w:r>
      <w:r>
        <w:rPr>
          <w:rFonts w:hint="eastAsia" w:ascii="仿宋" w:hAnsi="仿宋" w:eastAsia="仿宋" w:cs="仿宋"/>
          <w:color w:val="auto"/>
          <w:sz w:val="24"/>
          <w:szCs w:val="24"/>
          <w:highlight w:val="none"/>
          <w:u w:val="none"/>
        </w:rPr>
        <w:fldChar w:fldCharType="separate"/>
      </w:r>
      <w:r>
        <w:rPr>
          <w:rFonts w:hint="eastAsia" w:ascii="仿宋" w:hAnsi="仿宋" w:eastAsia="仿宋" w:cs="仿宋"/>
          <w:color w:val="auto"/>
          <w:sz w:val="24"/>
          <w:szCs w:val="24"/>
          <w:highlight w:val="none"/>
          <w:u w:val="none"/>
        </w:rPr>
        <w:t>http://dfggzyjy.dengfeng.gov.cn</w:t>
      </w:r>
      <w:r>
        <w:rPr>
          <w:rStyle w:val="30"/>
          <w:rFonts w:hint="eastAsia" w:ascii="仿宋" w:hAnsi="仿宋" w:eastAsia="仿宋" w:cs="仿宋"/>
          <w:color w:val="auto"/>
          <w:sz w:val="24"/>
          <w:szCs w:val="24"/>
          <w:highlight w:val="none"/>
          <w:u w:val="none"/>
        </w:rPr>
        <w:t>获取招标文件，并于202</w:t>
      </w:r>
      <w:r>
        <w:rPr>
          <w:rStyle w:val="30"/>
          <w:rFonts w:hint="eastAsia" w:ascii="仿宋" w:hAnsi="仿宋" w:eastAsia="仿宋" w:cs="仿宋"/>
          <w:color w:val="auto"/>
          <w:sz w:val="24"/>
          <w:szCs w:val="24"/>
          <w:highlight w:val="none"/>
          <w:u w:val="none"/>
          <w:lang w:val="en-US" w:eastAsia="zh-CN"/>
        </w:rPr>
        <w:t>5</w:t>
      </w:r>
      <w:r>
        <w:rPr>
          <w:rStyle w:val="30"/>
          <w:rFonts w:hint="eastAsia" w:ascii="仿宋" w:hAnsi="仿宋" w:eastAsia="仿宋" w:cs="仿宋"/>
          <w:color w:val="auto"/>
          <w:sz w:val="24"/>
          <w:szCs w:val="24"/>
          <w:highlight w:val="none"/>
          <w:u w:val="none"/>
        </w:rPr>
        <w:t>年</w:t>
      </w:r>
      <w:r>
        <w:rPr>
          <w:rStyle w:val="30"/>
          <w:rFonts w:hint="eastAsia" w:ascii="仿宋" w:hAnsi="仿宋" w:eastAsia="仿宋" w:cs="仿宋"/>
          <w:color w:val="auto"/>
          <w:sz w:val="24"/>
          <w:szCs w:val="24"/>
          <w:highlight w:val="none"/>
          <w:u w:val="none"/>
          <w:lang w:val="en-US" w:eastAsia="zh-CN"/>
        </w:rPr>
        <w:t>6</w:t>
      </w:r>
      <w:r>
        <w:rPr>
          <w:rStyle w:val="30"/>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rPr>
        <w:fldChar w:fldCharType="end"/>
      </w:r>
      <w:r>
        <w:rPr>
          <w:rFonts w:hint="eastAsia" w:ascii="仿宋" w:hAnsi="仿宋" w:eastAsia="仿宋" w:cs="仿宋"/>
          <w:color w:val="auto"/>
          <w:sz w:val="24"/>
          <w:szCs w:val="24"/>
          <w:highlight w:val="none"/>
          <w:u w:val="none"/>
          <w:lang w:val="en-US" w:eastAsia="zh-CN"/>
        </w:rPr>
        <w:t>16</w:t>
      </w:r>
      <w:r>
        <w:rPr>
          <w:rFonts w:hint="eastAsia" w:ascii="仿宋" w:hAnsi="仿宋" w:eastAsia="仿宋" w:cs="仿宋"/>
          <w:color w:val="auto"/>
          <w:sz w:val="24"/>
          <w:szCs w:val="24"/>
          <w:highlight w:val="none"/>
          <w:u w:val="none"/>
        </w:rPr>
        <w:t>日09时30分</w:t>
      </w:r>
      <w:r>
        <w:rPr>
          <w:rFonts w:hint="eastAsia" w:ascii="仿宋" w:hAnsi="仿宋" w:eastAsia="仿宋" w:cs="仿宋"/>
          <w:color w:val="auto"/>
          <w:sz w:val="24"/>
          <w:szCs w:val="24"/>
          <w:highlight w:val="none"/>
          <w:u w:val="none"/>
        </w:rPr>
        <w:t>（北京时间）前递交</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文件。</w:t>
      </w:r>
    </w:p>
    <w:p w14:paraId="161FD267">
      <w:p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一、项目基本情况</w:t>
      </w:r>
      <w:bookmarkEnd w:id="3"/>
      <w:bookmarkEnd w:id="4"/>
      <w:bookmarkEnd w:id="5"/>
      <w:bookmarkEnd w:id="6"/>
    </w:p>
    <w:bookmarkEnd w:id="7"/>
    <w:p w14:paraId="5DB640B9">
      <w:pPr>
        <w:spacing w:line="360" w:lineRule="auto"/>
        <w:ind w:firstLine="480" w:firstLineChars="200"/>
        <w:rPr>
          <w:rFonts w:hint="default" w:ascii="仿宋" w:hAnsi="仿宋" w:eastAsia="仿宋" w:cs="仿宋"/>
          <w:color w:val="auto"/>
          <w:sz w:val="24"/>
          <w:szCs w:val="24"/>
          <w:highlight w:val="none"/>
          <w:lang w:val="en-US" w:eastAsia="zh-CN"/>
        </w:rPr>
      </w:pPr>
      <w:bookmarkStart w:id="8" w:name="_Toc35393622"/>
      <w:bookmarkStart w:id="9" w:name="_Toc28359080"/>
      <w:bookmarkStart w:id="10" w:name="_Toc28359003"/>
      <w:bookmarkStart w:id="11" w:name="_Toc35393791"/>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项目编号：登封采购-202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69  </w:t>
      </w:r>
    </w:p>
    <w:p w14:paraId="2540AF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项目名称：登封市市场监督管理局202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登封市</w:t>
      </w:r>
      <w:r>
        <w:rPr>
          <w:rFonts w:hint="eastAsia" w:ascii="仿宋" w:hAnsi="仿宋" w:eastAsia="仿宋" w:cs="仿宋"/>
          <w:color w:val="auto"/>
          <w:sz w:val="24"/>
          <w:szCs w:val="24"/>
          <w:highlight w:val="none"/>
        </w:rPr>
        <w:t>食品安全抽检项目</w:t>
      </w:r>
    </w:p>
    <w:p w14:paraId="38B165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采购方式：公开招标</w:t>
      </w:r>
    </w:p>
    <w:p w14:paraId="06794A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2198000.00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2198000.00</w:t>
      </w:r>
      <w:r>
        <w:rPr>
          <w:rFonts w:hint="eastAsia" w:ascii="仿宋" w:hAnsi="仿宋" w:eastAsia="仿宋" w:cs="仿宋"/>
          <w:color w:val="auto"/>
          <w:sz w:val="24"/>
          <w:szCs w:val="24"/>
          <w:highlight w:val="none"/>
        </w:rPr>
        <w:t>元</w:t>
      </w:r>
    </w:p>
    <w:tbl>
      <w:tblPr>
        <w:tblStyle w:val="20"/>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08"/>
        <w:gridCol w:w="1588"/>
        <w:gridCol w:w="1026"/>
        <w:gridCol w:w="1020"/>
        <w:gridCol w:w="878"/>
        <w:gridCol w:w="1799"/>
      </w:tblGrid>
      <w:tr w14:paraId="01B1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800" w:type="dxa"/>
            <w:noWrap w:val="0"/>
            <w:vAlign w:val="center"/>
          </w:tcPr>
          <w:p w14:paraId="12C02252">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508" w:type="dxa"/>
            <w:noWrap w:val="0"/>
            <w:vAlign w:val="center"/>
          </w:tcPr>
          <w:p w14:paraId="3F8E7095">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包号</w:t>
            </w:r>
          </w:p>
        </w:tc>
        <w:tc>
          <w:tcPr>
            <w:tcW w:w="1588" w:type="dxa"/>
            <w:noWrap w:val="0"/>
            <w:vAlign w:val="center"/>
          </w:tcPr>
          <w:p w14:paraId="78734E4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包名称</w:t>
            </w:r>
          </w:p>
        </w:tc>
        <w:tc>
          <w:tcPr>
            <w:tcW w:w="1026" w:type="dxa"/>
            <w:noWrap w:val="0"/>
            <w:vAlign w:val="center"/>
          </w:tcPr>
          <w:p w14:paraId="066467B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包预算</w:t>
            </w:r>
          </w:p>
          <w:p w14:paraId="67EC2812">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（元）</w:t>
            </w:r>
          </w:p>
        </w:tc>
        <w:tc>
          <w:tcPr>
            <w:tcW w:w="1020" w:type="dxa"/>
            <w:noWrap w:val="0"/>
            <w:vAlign w:val="center"/>
          </w:tcPr>
          <w:p w14:paraId="53808384">
            <w:pPr>
              <w:keepNext w:val="0"/>
              <w:keepLines w:val="0"/>
              <w:widowControl/>
              <w:suppressLineNumbers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包最高限价（元）</w:t>
            </w:r>
          </w:p>
        </w:tc>
        <w:tc>
          <w:tcPr>
            <w:tcW w:w="878" w:type="dxa"/>
            <w:noWrap w:val="0"/>
            <w:vAlign w:val="center"/>
          </w:tcPr>
          <w:p w14:paraId="03723E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是否专门面向中小企业</w:t>
            </w:r>
          </w:p>
        </w:tc>
        <w:tc>
          <w:tcPr>
            <w:tcW w:w="1799" w:type="dxa"/>
            <w:noWrap w:val="0"/>
            <w:vAlign w:val="center"/>
          </w:tcPr>
          <w:p w14:paraId="65B67A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采购预留金额（元）</w:t>
            </w:r>
          </w:p>
        </w:tc>
      </w:tr>
      <w:tr w14:paraId="24CD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800" w:type="dxa"/>
            <w:noWrap w:val="0"/>
            <w:vAlign w:val="center"/>
          </w:tcPr>
          <w:p w14:paraId="234BE0C7">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1508" w:type="dxa"/>
            <w:noWrap w:val="0"/>
            <w:vAlign w:val="center"/>
          </w:tcPr>
          <w:p w14:paraId="597B3CE2">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登封采购-2025-69-1</w:t>
            </w:r>
          </w:p>
        </w:tc>
        <w:tc>
          <w:tcPr>
            <w:tcW w:w="1588" w:type="dxa"/>
            <w:noWrap w:val="0"/>
            <w:vAlign w:val="center"/>
          </w:tcPr>
          <w:p w14:paraId="3B4B30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登封市市场监督管理局2025年度食品安全抽检项目一包段</w:t>
            </w:r>
          </w:p>
        </w:tc>
        <w:tc>
          <w:tcPr>
            <w:tcW w:w="1026" w:type="dxa"/>
            <w:noWrap w:val="0"/>
            <w:vAlign w:val="center"/>
          </w:tcPr>
          <w:p w14:paraId="5F032C79">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u w:val="none"/>
                <w:lang w:val="en-US" w:eastAsia="zh-CN"/>
              </w:rPr>
              <w:t>468000</w:t>
            </w:r>
          </w:p>
        </w:tc>
        <w:tc>
          <w:tcPr>
            <w:tcW w:w="1020" w:type="dxa"/>
            <w:noWrap w:val="0"/>
            <w:vAlign w:val="center"/>
          </w:tcPr>
          <w:p w14:paraId="5DAD2269">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u w:val="none"/>
                <w:lang w:val="en-US" w:eastAsia="zh-CN"/>
              </w:rPr>
              <w:t>468000</w:t>
            </w:r>
          </w:p>
        </w:tc>
        <w:tc>
          <w:tcPr>
            <w:tcW w:w="878" w:type="dxa"/>
            <w:noWrap w:val="0"/>
            <w:vAlign w:val="center"/>
          </w:tcPr>
          <w:p w14:paraId="47914271">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是</w:t>
            </w:r>
          </w:p>
        </w:tc>
        <w:tc>
          <w:tcPr>
            <w:tcW w:w="1799" w:type="dxa"/>
            <w:noWrap w:val="0"/>
            <w:vAlign w:val="center"/>
          </w:tcPr>
          <w:p w14:paraId="501F555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aps w:val="0"/>
                <w:color w:val="auto"/>
                <w:spacing w:val="0"/>
                <w:sz w:val="19"/>
                <w:szCs w:val="19"/>
                <w:highlight w:val="none"/>
                <w:shd w:val="clear" w:color="auto" w:fill="FFFFFF"/>
                <w:lang w:val="en-US" w:eastAsia="zh-CN"/>
              </w:rPr>
              <w:t>468000</w:t>
            </w:r>
            <w:r>
              <w:rPr>
                <w:rFonts w:hint="eastAsia" w:ascii="仿宋" w:hAnsi="仿宋" w:eastAsia="仿宋" w:cs="仿宋"/>
                <w:i w:val="0"/>
                <w:iCs w:val="0"/>
                <w:caps w:val="0"/>
                <w:color w:val="auto"/>
                <w:spacing w:val="0"/>
                <w:sz w:val="19"/>
                <w:szCs w:val="19"/>
                <w:highlight w:val="none"/>
                <w:shd w:val="clear" w:color="auto" w:fill="FFFFFF"/>
              </w:rPr>
              <w:t>，其中小微企业采购金额：</w:t>
            </w:r>
            <w:r>
              <w:rPr>
                <w:rFonts w:hint="eastAsia" w:ascii="仿宋" w:hAnsi="仿宋" w:eastAsia="仿宋" w:cs="仿宋"/>
                <w:i w:val="0"/>
                <w:iCs w:val="0"/>
                <w:caps w:val="0"/>
                <w:color w:val="auto"/>
                <w:spacing w:val="0"/>
                <w:sz w:val="19"/>
                <w:szCs w:val="19"/>
                <w:highlight w:val="none"/>
                <w:shd w:val="clear" w:color="auto" w:fill="FFFFFF"/>
                <w:lang w:val="en-US" w:eastAsia="zh-CN"/>
              </w:rPr>
              <w:t>468000</w:t>
            </w:r>
          </w:p>
        </w:tc>
      </w:tr>
      <w:tr w14:paraId="24A2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800" w:type="dxa"/>
            <w:noWrap w:val="0"/>
            <w:vAlign w:val="center"/>
          </w:tcPr>
          <w:p w14:paraId="4229C4C1">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w:t>
            </w:r>
          </w:p>
        </w:tc>
        <w:tc>
          <w:tcPr>
            <w:tcW w:w="1508" w:type="dxa"/>
            <w:noWrap w:val="0"/>
            <w:vAlign w:val="center"/>
          </w:tcPr>
          <w:p w14:paraId="2C0BD71C">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登封采购-2025-69-2</w:t>
            </w:r>
          </w:p>
        </w:tc>
        <w:tc>
          <w:tcPr>
            <w:tcW w:w="1588" w:type="dxa"/>
            <w:noWrap w:val="0"/>
            <w:vAlign w:val="center"/>
          </w:tcPr>
          <w:p w14:paraId="19733BB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登封市市场监督管理局2025年度食品安全抽检项目二包段</w:t>
            </w:r>
          </w:p>
        </w:tc>
        <w:tc>
          <w:tcPr>
            <w:tcW w:w="1026" w:type="dxa"/>
            <w:noWrap w:val="0"/>
            <w:vAlign w:val="center"/>
          </w:tcPr>
          <w:p w14:paraId="521F12CC">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u w:val="none"/>
                <w:lang w:val="en-US" w:eastAsia="zh-CN"/>
              </w:rPr>
              <w:t>472000</w:t>
            </w:r>
          </w:p>
        </w:tc>
        <w:tc>
          <w:tcPr>
            <w:tcW w:w="1020" w:type="dxa"/>
            <w:noWrap w:val="0"/>
            <w:vAlign w:val="center"/>
          </w:tcPr>
          <w:p w14:paraId="115F72F6">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u w:val="none"/>
                <w:lang w:val="en-US" w:eastAsia="zh-CN"/>
              </w:rPr>
              <w:t>472000</w:t>
            </w:r>
          </w:p>
        </w:tc>
        <w:tc>
          <w:tcPr>
            <w:tcW w:w="878" w:type="dxa"/>
            <w:noWrap w:val="0"/>
            <w:vAlign w:val="center"/>
          </w:tcPr>
          <w:p w14:paraId="1F83C66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是</w:t>
            </w:r>
          </w:p>
        </w:tc>
        <w:tc>
          <w:tcPr>
            <w:tcW w:w="1799" w:type="dxa"/>
            <w:noWrap w:val="0"/>
            <w:vAlign w:val="center"/>
          </w:tcPr>
          <w:p w14:paraId="0DF9811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aps w:val="0"/>
                <w:color w:val="auto"/>
                <w:spacing w:val="0"/>
                <w:sz w:val="19"/>
                <w:szCs w:val="19"/>
                <w:highlight w:val="none"/>
                <w:shd w:val="clear" w:color="auto" w:fill="FFFFFF"/>
                <w:lang w:val="en-US" w:eastAsia="zh-CN"/>
              </w:rPr>
              <w:t>472000，其中小微企业采购金额：472000</w:t>
            </w:r>
          </w:p>
        </w:tc>
      </w:tr>
      <w:tr w14:paraId="4C6A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800" w:type="dxa"/>
            <w:noWrap w:val="0"/>
            <w:vAlign w:val="center"/>
          </w:tcPr>
          <w:p w14:paraId="4FB73197">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w:t>
            </w:r>
          </w:p>
        </w:tc>
        <w:tc>
          <w:tcPr>
            <w:tcW w:w="1508" w:type="dxa"/>
            <w:noWrap w:val="0"/>
            <w:vAlign w:val="center"/>
          </w:tcPr>
          <w:p w14:paraId="4431856B">
            <w:pPr>
              <w:keepNext w:val="0"/>
              <w:keepLines w:val="0"/>
              <w:widowControl/>
              <w:suppressLineNumbers w:val="0"/>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登封采购-2025-69-3</w:t>
            </w:r>
          </w:p>
        </w:tc>
        <w:tc>
          <w:tcPr>
            <w:tcW w:w="1588" w:type="dxa"/>
            <w:noWrap w:val="0"/>
            <w:vAlign w:val="center"/>
          </w:tcPr>
          <w:p w14:paraId="31A460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登封市市场监督管理局2025年度食品安全抽检项目三包段</w:t>
            </w:r>
          </w:p>
        </w:tc>
        <w:tc>
          <w:tcPr>
            <w:tcW w:w="1026" w:type="dxa"/>
            <w:noWrap w:val="0"/>
            <w:vAlign w:val="center"/>
          </w:tcPr>
          <w:p w14:paraId="70E4C807">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u w:val="none"/>
                <w:lang w:val="en-US" w:eastAsia="zh-CN"/>
              </w:rPr>
              <w:t>468000</w:t>
            </w:r>
          </w:p>
        </w:tc>
        <w:tc>
          <w:tcPr>
            <w:tcW w:w="1020" w:type="dxa"/>
            <w:noWrap w:val="0"/>
            <w:vAlign w:val="center"/>
          </w:tcPr>
          <w:p w14:paraId="67D7CE41">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u w:val="none"/>
                <w:lang w:val="en-US" w:eastAsia="zh-CN"/>
              </w:rPr>
              <w:t>468000</w:t>
            </w:r>
          </w:p>
        </w:tc>
        <w:tc>
          <w:tcPr>
            <w:tcW w:w="878" w:type="dxa"/>
            <w:noWrap w:val="0"/>
            <w:vAlign w:val="center"/>
          </w:tcPr>
          <w:p w14:paraId="5A4889C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是</w:t>
            </w:r>
          </w:p>
        </w:tc>
        <w:tc>
          <w:tcPr>
            <w:tcW w:w="1799" w:type="dxa"/>
            <w:noWrap w:val="0"/>
            <w:vAlign w:val="center"/>
          </w:tcPr>
          <w:p w14:paraId="0100EAF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aps w:val="0"/>
                <w:color w:val="auto"/>
                <w:spacing w:val="0"/>
                <w:sz w:val="19"/>
                <w:szCs w:val="19"/>
                <w:highlight w:val="none"/>
                <w:shd w:val="clear" w:color="auto" w:fill="FFFFFF"/>
                <w:lang w:val="en-US" w:eastAsia="zh-CN"/>
              </w:rPr>
              <w:t>468000，</w:t>
            </w:r>
            <w:r>
              <w:rPr>
                <w:rFonts w:hint="eastAsia" w:ascii="仿宋" w:hAnsi="仿宋" w:eastAsia="仿宋" w:cs="仿宋"/>
                <w:i w:val="0"/>
                <w:iCs w:val="0"/>
                <w:caps w:val="0"/>
                <w:color w:val="auto"/>
                <w:spacing w:val="0"/>
                <w:sz w:val="19"/>
                <w:szCs w:val="19"/>
                <w:highlight w:val="none"/>
                <w:shd w:val="clear" w:color="auto" w:fill="FFFFFF"/>
              </w:rPr>
              <w:t>其中小微企业采购金额：</w:t>
            </w:r>
            <w:r>
              <w:rPr>
                <w:rFonts w:hint="eastAsia" w:ascii="仿宋" w:hAnsi="仿宋" w:eastAsia="仿宋" w:cs="仿宋"/>
                <w:i w:val="0"/>
                <w:iCs w:val="0"/>
                <w:caps w:val="0"/>
                <w:color w:val="auto"/>
                <w:spacing w:val="0"/>
                <w:sz w:val="19"/>
                <w:szCs w:val="19"/>
                <w:highlight w:val="none"/>
                <w:shd w:val="clear" w:color="auto" w:fill="FFFFFF"/>
                <w:lang w:val="en-US" w:eastAsia="zh-CN"/>
              </w:rPr>
              <w:t>468000</w:t>
            </w:r>
          </w:p>
        </w:tc>
      </w:tr>
      <w:tr w14:paraId="57DB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800" w:type="dxa"/>
            <w:noWrap w:val="0"/>
            <w:vAlign w:val="center"/>
          </w:tcPr>
          <w:p w14:paraId="3C4283E2">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w:t>
            </w:r>
          </w:p>
        </w:tc>
        <w:tc>
          <w:tcPr>
            <w:tcW w:w="1508" w:type="dxa"/>
            <w:noWrap w:val="0"/>
            <w:vAlign w:val="center"/>
          </w:tcPr>
          <w:p w14:paraId="1959E94F">
            <w:pPr>
              <w:keepNext w:val="0"/>
              <w:keepLines w:val="0"/>
              <w:widowControl/>
              <w:suppressLineNumbers w:val="0"/>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登封采购-2025-69-4</w:t>
            </w:r>
          </w:p>
        </w:tc>
        <w:tc>
          <w:tcPr>
            <w:tcW w:w="1588" w:type="dxa"/>
            <w:noWrap w:val="0"/>
            <w:vAlign w:val="center"/>
          </w:tcPr>
          <w:p w14:paraId="7672367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登封市市场监督管理局2025年度食品安全抽检项目四包段</w:t>
            </w:r>
          </w:p>
        </w:tc>
        <w:tc>
          <w:tcPr>
            <w:tcW w:w="1026" w:type="dxa"/>
            <w:noWrap w:val="0"/>
            <w:vAlign w:val="center"/>
          </w:tcPr>
          <w:p w14:paraId="47A19B3D">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u w:val="none"/>
                <w:lang w:val="en-US" w:eastAsia="zh-CN"/>
              </w:rPr>
              <w:t>464000</w:t>
            </w:r>
          </w:p>
        </w:tc>
        <w:tc>
          <w:tcPr>
            <w:tcW w:w="1020" w:type="dxa"/>
            <w:noWrap w:val="0"/>
            <w:vAlign w:val="center"/>
          </w:tcPr>
          <w:p w14:paraId="073CC51B">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u w:val="none"/>
                <w:lang w:val="en-US" w:eastAsia="zh-CN"/>
              </w:rPr>
              <w:t>464000</w:t>
            </w:r>
          </w:p>
        </w:tc>
        <w:tc>
          <w:tcPr>
            <w:tcW w:w="878" w:type="dxa"/>
            <w:noWrap w:val="0"/>
            <w:vAlign w:val="center"/>
          </w:tcPr>
          <w:p w14:paraId="446A23A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是</w:t>
            </w:r>
          </w:p>
        </w:tc>
        <w:tc>
          <w:tcPr>
            <w:tcW w:w="1799" w:type="dxa"/>
            <w:noWrap w:val="0"/>
            <w:vAlign w:val="center"/>
          </w:tcPr>
          <w:p w14:paraId="3D39ADE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0，</w:t>
            </w:r>
            <w:r>
              <w:rPr>
                <w:rFonts w:hint="eastAsia" w:ascii="仿宋" w:hAnsi="仿宋" w:eastAsia="仿宋" w:cs="仿宋"/>
                <w:i w:val="0"/>
                <w:iCs w:val="0"/>
                <w:caps w:val="0"/>
                <w:color w:val="auto"/>
                <w:spacing w:val="0"/>
                <w:sz w:val="19"/>
                <w:szCs w:val="19"/>
                <w:highlight w:val="none"/>
                <w:shd w:val="clear" w:color="auto" w:fill="FFFFFF"/>
              </w:rPr>
              <w:t>其中小微企业采购金额：</w:t>
            </w:r>
            <w:r>
              <w:rPr>
                <w:rFonts w:hint="eastAsia" w:ascii="仿宋" w:hAnsi="仿宋" w:eastAsia="仿宋" w:cs="仿宋"/>
                <w:i w:val="0"/>
                <w:iCs w:val="0"/>
                <w:caps w:val="0"/>
                <w:color w:val="auto"/>
                <w:spacing w:val="0"/>
                <w:sz w:val="19"/>
                <w:szCs w:val="19"/>
                <w:highlight w:val="none"/>
                <w:shd w:val="clear" w:color="auto" w:fill="FFFFFF"/>
                <w:lang w:val="en-US" w:eastAsia="zh-CN"/>
              </w:rPr>
              <w:t>0</w:t>
            </w:r>
          </w:p>
        </w:tc>
      </w:tr>
      <w:tr w14:paraId="1DC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800" w:type="dxa"/>
            <w:noWrap w:val="0"/>
            <w:vAlign w:val="center"/>
          </w:tcPr>
          <w:p w14:paraId="69CC6906">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w:t>
            </w:r>
          </w:p>
        </w:tc>
        <w:tc>
          <w:tcPr>
            <w:tcW w:w="1508" w:type="dxa"/>
            <w:noWrap w:val="0"/>
            <w:vAlign w:val="center"/>
          </w:tcPr>
          <w:p w14:paraId="2300BF10">
            <w:pPr>
              <w:keepNext w:val="0"/>
              <w:keepLines w:val="0"/>
              <w:widowControl/>
              <w:suppressLineNumbers w:val="0"/>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登封采购-2025-69-5</w:t>
            </w:r>
          </w:p>
        </w:tc>
        <w:tc>
          <w:tcPr>
            <w:tcW w:w="1588" w:type="dxa"/>
            <w:noWrap w:val="0"/>
            <w:vAlign w:val="center"/>
          </w:tcPr>
          <w:p w14:paraId="6F1C84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登封市市场监督管理局2025年度食品安全抽检项目五包段</w:t>
            </w:r>
          </w:p>
        </w:tc>
        <w:tc>
          <w:tcPr>
            <w:tcW w:w="1026" w:type="dxa"/>
            <w:noWrap w:val="0"/>
            <w:vAlign w:val="center"/>
          </w:tcPr>
          <w:p w14:paraId="4328673F">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u w:val="none"/>
                <w:lang w:val="en-US" w:eastAsia="zh-CN"/>
              </w:rPr>
              <w:t>326000</w:t>
            </w:r>
          </w:p>
        </w:tc>
        <w:tc>
          <w:tcPr>
            <w:tcW w:w="1020" w:type="dxa"/>
            <w:noWrap w:val="0"/>
            <w:vAlign w:val="center"/>
          </w:tcPr>
          <w:p w14:paraId="25A7D346">
            <w:pPr>
              <w:keepNext w:val="0"/>
              <w:keepLines w:val="0"/>
              <w:widowControl/>
              <w:suppressLineNumbers w:val="0"/>
              <w:spacing w:line="360" w:lineRule="auto"/>
              <w:jc w:val="center"/>
              <w:textAlignment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u w:val="none"/>
                <w:lang w:val="en-US" w:eastAsia="zh-CN"/>
              </w:rPr>
              <w:t>326000</w:t>
            </w:r>
          </w:p>
        </w:tc>
        <w:tc>
          <w:tcPr>
            <w:tcW w:w="878" w:type="dxa"/>
            <w:noWrap w:val="0"/>
            <w:vAlign w:val="center"/>
          </w:tcPr>
          <w:p w14:paraId="7E7E203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是</w:t>
            </w:r>
          </w:p>
        </w:tc>
        <w:tc>
          <w:tcPr>
            <w:tcW w:w="1799" w:type="dxa"/>
            <w:noWrap w:val="0"/>
            <w:vAlign w:val="center"/>
          </w:tcPr>
          <w:p w14:paraId="671108B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0，</w:t>
            </w:r>
            <w:r>
              <w:rPr>
                <w:rFonts w:hint="eastAsia" w:ascii="仿宋" w:hAnsi="仿宋" w:eastAsia="仿宋" w:cs="仿宋"/>
                <w:i w:val="0"/>
                <w:iCs w:val="0"/>
                <w:caps w:val="0"/>
                <w:color w:val="auto"/>
                <w:spacing w:val="0"/>
                <w:sz w:val="19"/>
                <w:szCs w:val="19"/>
                <w:highlight w:val="none"/>
                <w:shd w:val="clear" w:color="auto" w:fill="FFFFFF"/>
              </w:rPr>
              <w:t>其中小微企业采购金额：</w:t>
            </w:r>
            <w:r>
              <w:rPr>
                <w:rFonts w:hint="eastAsia" w:ascii="仿宋" w:hAnsi="仿宋" w:eastAsia="仿宋" w:cs="仿宋"/>
                <w:i w:val="0"/>
                <w:iCs w:val="0"/>
                <w:caps w:val="0"/>
                <w:color w:val="auto"/>
                <w:spacing w:val="0"/>
                <w:sz w:val="19"/>
                <w:szCs w:val="19"/>
                <w:highlight w:val="none"/>
                <w:shd w:val="clear" w:color="auto" w:fill="FFFFFF"/>
                <w:lang w:val="en-US" w:eastAsia="zh-CN"/>
              </w:rPr>
              <w:t>0</w:t>
            </w:r>
          </w:p>
        </w:tc>
      </w:tr>
    </w:tbl>
    <w:p w14:paraId="3E5239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采购需求（包括但不限于标的的名称、数量、简要技术需求或服务要求等）</w:t>
      </w:r>
    </w:p>
    <w:p w14:paraId="103BFD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5.1、资金来源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财政资金</w:t>
      </w:r>
      <w:r>
        <w:rPr>
          <w:rFonts w:hint="eastAsia" w:ascii="仿宋" w:hAnsi="仿宋" w:eastAsia="仿宋" w:cs="仿宋"/>
          <w:color w:val="auto"/>
          <w:sz w:val="24"/>
          <w:szCs w:val="24"/>
          <w:highlight w:val="none"/>
        </w:rPr>
        <w:t>；</w:t>
      </w:r>
    </w:p>
    <w:p w14:paraId="573216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5.2、采购内容及数量</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年食品安全抽检共 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 批次；</w:t>
      </w:r>
    </w:p>
    <w:p w14:paraId="39AE1C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服务周期：自签订合同之日起到20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登封市</w:t>
      </w:r>
      <w:r>
        <w:rPr>
          <w:rFonts w:hint="eastAsia" w:ascii="仿宋" w:hAnsi="仿宋" w:eastAsia="仿宋" w:cs="仿宋"/>
          <w:color w:val="auto"/>
          <w:sz w:val="24"/>
          <w:szCs w:val="24"/>
          <w:highlight w:val="none"/>
        </w:rPr>
        <w:t>食品安全抽检工作全部完成；</w:t>
      </w:r>
    </w:p>
    <w:p w14:paraId="2F0671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服务地点：</w:t>
      </w:r>
      <w:r>
        <w:rPr>
          <w:rFonts w:hint="eastAsia" w:ascii="仿宋" w:hAnsi="仿宋" w:eastAsia="仿宋" w:cs="仿宋"/>
          <w:color w:val="auto"/>
          <w:sz w:val="24"/>
          <w:szCs w:val="24"/>
          <w:highlight w:val="none"/>
          <w:lang w:val="en-US" w:eastAsia="zh-CN"/>
        </w:rPr>
        <w:t>登封市</w:t>
      </w:r>
      <w:r>
        <w:rPr>
          <w:rFonts w:hint="eastAsia" w:ascii="仿宋" w:hAnsi="仿宋" w:eastAsia="仿宋" w:cs="仿宋"/>
          <w:color w:val="auto"/>
          <w:sz w:val="24"/>
          <w:szCs w:val="24"/>
          <w:highlight w:val="none"/>
        </w:rPr>
        <w:t>境内；</w:t>
      </w:r>
    </w:p>
    <w:p w14:paraId="4C50FE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5.5、质量要求：符合国家、行业及专业现行标准；</w:t>
      </w:r>
    </w:p>
    <w:p w14:paraId="258ACA3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5.6、包段划分：共计5个包段。</w:t>
      </w:r>
    </w:p>
    <w:p w14:paraId="7869415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6、合同履行期限：同服务周期</w:t>
      </w:r>
    </w:p>
    <w:p w14:paraId="6E42148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7、本项目是否接受联合体投标：否</w:t>
      </w:r>
    </w:p>
    <w:p w14:paraId="7F02FBE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8、是否接受进口产品：否</w:t>
      </w:r>
    </w:p>
    <w:p w14:paraId="69D986F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9、是否专门面向中小企业：是</w:t>
      </w:r>
    </w:p>
    <w:p w14:paraId="56379940">
      <w:p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二、申请人资格要求：</w:t>
      </w:r>
      <w:bookmarkEnd w:id="8"/>
      <w:bookmarkEnd w:id="9"/>
      <w:bookmarkEnd w:id="10"/>
      <w:bookmarkEnd w:id="11"/>
    </w:p>
    <w:p w14:paraId="2717FD83">
      <w:pPr>
        <w:spacing w:line="360" w:lineRule="auto"/>
        <w:ind w:firstLine="480" w:firstLineChars="200"/>
        <w:rPr>
          <w:rFonts w:hint="eastAsia" w:ascii="仿宋" w:hAnsi="仿宋" w:eastAsia="仿宋" w:cs="仿宋"/>
          <w:color w:val="auto"/>
          <w:sz w:val="24"/>
          <w:szCs w:val="24"/>
          <w:highlight w:val="none"/>
          <w:lang w:val="en-US" w:eastAsia="zh-CN"/>
        </w:rPr>
      </w:pPr>
      <w:bookmarkStart w:id="12" w:name="_Toc28359004"/>
      <w:bookmarkStart w:id="13" w:name="_Toc28359081"/>
      <w:r>
        <w:rPr>
          <w:rFonts w:hint="eastAsia" w:ascii="仿宋" w:hAnsi="仿宋" w:eastAsia="仿宋" w:cs="仿宋"/>
          <w:color w:val="auto"/>
          <w:sz w:val="24"/>
          <w:szCs w:val="24"/>
          <w:highlight w:val="none"/>
          <w:lang w:val="en-US" w:eastAsia="zh-CN"/>
        </w:rPr>
        <w:t>1.满足《中华人民共和国政府采购法》第二十二条规定；</w:t>
      </w:r>
    </w:p>
    <w:p w14:paraId="22F112B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政府采购促进中小企业发展管理办法》、《关于政府采购支持监狱企业发展有关问题的通知》、《关于促进残疾人就业政府采购政策的通知》、节能产品及环境标志产品优先采购、社会信用体系建设等。</w:t>
      </w:r>
      <w:r>
        <w:rPr>
          <w:rFonts w:hint="eastAsia" w:ascii="仿宋" w:hAnsi="仿宋" w:eastAsia="仿宋" w:cs="仿宋"/>
          <w:b/>
          <w:bCs/>
          <w:color w:val="auto"/>
          <w:sz w:val="24"/>
          <w:szCs w:val="24"/>
          <w:highlight w:val="none"/>
          <w:lang w:val="en-US" w:eastAsia="zh-CN"/>
        </w:rPr>
        <w:t>本项目1包、2包、3包专门面向小、微企业采购；4包、5包面向中、小、微企业采购；本项目所属行业：专业技术服务业。</w:t>
      </w:r>
    </w:p>
    <w:p w14:paraId="2F4B405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7E658AB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3.1投标人应具有有效的营业执照；</w:t>
      </w:r>
    </w:p>
    <w:p w14:paraId="59E6BE9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3.2投标人应具备《国家食品安全监督抽检实施细则（2025年版）》规定的检验方法的CMA认证资质；</w:t>
      </w:r>
    </w:p>
    <w:p w14:paraId="0F9FE8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bookmarkStart w:id="14" w:name="_Toc35393792"/>
      <w:bookmarkStart w:id="15" w:name="_Toc35393623"/>
      <w:r>
        <w:rPr>
          <w:rFonts w:hint="eastAsia" w:ascii="仿宋" w:hAnsi="仿宋" w:eastAsia="仿宋" w:cs="仿宋"/>
          <w:color w:val="auto"/>
          <w:sz w:val="24"/>
          <w:szCs w:val="24"/>
          <w:highlight w:val="none"/>
          <w:lang w:val="en-US" w:eastAsia="zh-CN"/>
        </w:rPr>
        <w:t>根据《关于在政府采购活动中查询及使用信用记录有关问题的通知》(财库[2016]125号)的规定，采购人或采购代理机构将在本项目开标后评审结束前通过“信用中国”网站（www.creditchina.gov.cn）、“中国政府采购网”（www.ccgp.gov.cn）等渠道查询响应人信用记录，并告知评标委员会查询结果，被“信用中国”网站列入失信被执行人、重大税收违法失信主体、政府采购严重违法失信行为记录名单或被“中国政府采购网”列入政府采购严重违法失信行为记录名单的单位将被拒绝参与本项目政府采购活动。在本项目评审结束之后，网站信息发生的任何变更均不再作为评审依据。投标人自行提供的与网站信息不一致的其他证明材料亦不作为资格审查的依据。信用信息查询记录和证据将同招标文件等资料一同归档保存。</w:t>
      </w:r>
    </w:p>
    <w:p w14:paraId="62AB54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3.4单位负责人为同一人或者存在控股、管理关系的不同单位，不得同时参加本项目的投标(提供在“全国企业信用信息公示系统”中查询打印的相关材料并加盖企业公章)。</w:t>
      </w:r>
    </w:p>
    <w:p w14:paraId="790F7866">
      <w:p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三、获取招标文件</w:t>
      </w:r>
      <w:bookmarkEnd w:id="12"/>
      <w:bookmarkEnd w:id="13"/>
      <w:bookmarkEnd w:id="14"/>
      <w:bookmarkEnd w:id="15"/>
    </w:p>
    <w:p w14:paraId="1A12F86F">
      <w:pPr>
        <w:spacing w:line="360" w:lineRule="auto"/>
        <w:ind w:firstLine="54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26</w:t>
      </w:r>
      <w:r>
        <w:rPr>
          <w:rFonts w:hint="eastAsia" w:ascii="仿宋" w:hAnsi="仿宋" w:eastAsia="仿宋" w:cs="仿宋"/>
          <w:color w:val="auto"/>
          <w:sz w:val="24"/>
          <w:szCs w:val="24"/>
          <w:highlight w:val="none"/>
          <w:u w:val="none"/>
        </w:rPr>
        <w:t>日至</w:t>
      </w:r>
      <w:r>
        <w:rPr>
          <w:rFonts w:hint="eastAsia" w:ascii="仿宋" w:hAnsi="仿宋" w:eastAsia="仿宋" w:cs="仿宋"/>
          <w:color w:val="auto"/>
          <w:sz w:val="24"/>
          <w:szCs w:val="24"/>
          <w:highlight w:val="none"/>
          <w:u w:val="none"/>
          <w:lang w:val="en-US" w:eastAsia="zh-CN"/>
        </w:rPr>
        <w:t>2025</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30</w:t>
      </w:r>
      <w:r>
        <w:rPr>
          <w:rFonts w:hint="eastAsia" w:ascii="仿宋" w:hAnsi="仿宋" w:eastAsia="仿宋" w:cs="仿宋"/>
          <w:color w:val="auto"/>
          <w:sz w:val="24"/>
          <w:szCs w:val="24"/>
          <w:highlight w:val="none"/>
          <w:u w:val="none"/>
        </w:rPr>
        <w:t>日，每天上午00:00至12:00，下午12:00至23:59（北京时间，法定节假日除外）</w:t>
      </w:r>
    </w:p>
    <w:p w14:paraId="719ED2A0">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地点：登封市公共资源交易中心网站：</w:t>
      </w:r>
      <w:r>
        <w:rPr>
          <w:rFonts w:ascii="微软雅黑" w:hAnsi="微软雅黑" w:eastAsia="微软雅黑" w:cs="微软雅黑"/>
          <w:i w:val="0"/>
          <w:iCs w:val="0"/>
          <w:caps w:val="0"/>
          <w:color w:val="auto"/>
          <w:spacing w:val="0"/>
          <w:sz w:val="19"/>
          <w:szCs w:val="19"/>
          <w:highlight w:val="none"/>
          <w:shd w:val="clear" w:color="auto" w:fill="FFFFFF"/>
        </w:rPr>
        <w:t>http://dfggzyjy.dengfeng.gov.cn</w:t>
      </w:r>
    </w:p>
    <w:p w14:paraId="5E5FE0A0">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3.方式：凡有意参加投标者，应首先完成交易主体身份注册,并办理CA数字证书及电子签章（具体办理事宜请查询登封市公共资源交易中心网站-办事指南-《登封市公共资源交易中心交易主体CA办理指南 》），然后凭领取的企业身份认证锁（CA密钥），办理诚信库入库登记，（具体办理事宜请查询登封市公共资源交易中心网站-办事指南 然后登录“登封市公共资源交易中心网站”下载招标文件，招标文件以“登封市公共资源交易中心网站”的电子文件为准，招标人不再提供纸质招标文件。投标人未按规定在网上下载电子招标文件的，其投标将被拒绝。</w:t>
      </w:r>
    </w:p>
    <w:p w14:paraId="7A04B9BD">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售价：0元</w:t>
      </w:r>
    </w:p>
    <w:p w14:paraId="3514B9B8">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四、投标截止时间及地点</w:t>
      </w:r>
    </w:p>
    <w:p w14:paraId="0B8DB53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1.时间：2025年6月16日09时30分（北京时间）</w:t>
      </w:r>
    </w:p>
    <w:p w14:paraId="58AE52A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2.地点：登封市公共资源交易中心平台远程开标大厅</w:t>
      </w:r>
    </w:p>
    <w:p w14:paraId="30EA0393">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五、开标时间及地点</w:t>
      </w:r>
    </w:p>
    <w:p w14:paraId="3132785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1.时间：2025年6月16日09时30分（北京时间）</w:t>
      </w:r>
    </w:p>
    <w:p w14:paraId="2786936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2.地点：登封市公共资源交易中心平台远程开标大厅（http://dfggzyjy.dengfeng.gov.cn/BidOpening/）</w:t>
      </w:r>
    </w:p>
    <w:p w14:paraId="1E26B449">
      <w:pPr>
        <w:spacing w:line="360" w:lineRule="auto"/>
        <w:rPr>
          <w:rFonts w:hint="eastAsia" w:ascii="仿宋" w:hAnsi="仿宋" w:eastAsia="仿宋" w:cs="仿宋"/>
          <w:b/>
          <w:bCs w:val="0"/>
          <w:color w:val="auto"/>
          <w:sz w:val="24"/>
          <w:szCs w:val="24"/>
          <w:highlight w:val="none"/>
        </w:rPr>
      </w:pPr>
      <w:bookmarkStart w:id="16" w:name="_Toc35393794"/>
      <w:bookmarkStart w:id="17" w:name="_Toc28359084"/>
      <w:bookmarkStart w:id="18" w:name="_Toc35393625"/>
      <w:bookmarkStart w:id="19" w:name="_Toc28359007"/>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w:t>
      </w:r>
      <w:bookmarkEnd w:id="16"/>
      <w:bookmarkEnd w:id="17"/>
      <w:bookmarkEnd w:id="18"/>
      <w:bookmarkEnd w:id="19"/>
      <w:bookmarkStart w:id="20" w:name="_Toc35393626"/>
      <w:bookmarkStart w:id="21" w:name="_Toc35393795"/>
      <w:r>
        <w:rPr>
          <w:rFonts w:hint="eastAsia" w:ascii="仿宋" w:hAnsi="仿宋" w:eastAsia="仿宋" w:cs="仿宋"/>
          <w:b/>
          <w:bCs w:val="0"/>
          <w:color w:val="auto"/>
          <w:sz w:val="24"/>
          <w:szCs w:val="24"/>
          <w:highlight w:val="none"/>
        </w:rPr>
        <w:t>发布公告的媒介及招标公告期限</w:t>
      </w:r>
    </w:p>
    <w:p w14:paraId="12E5169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公告在《河南省政府采购网》、《中国招标投标公共服务平台》、《河南省电子招标投标公共服务平台》、《全国公共资源交易平台（河南省.登封市）》、《登封市政府采购网》上发布，招标公告期限为五个工作日。</w:t>
      </w:r>
    </w:p>
    <w:p w14:paraId="7D3C7B25">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七、其他补充事宜</w:t>
      </w:r>
      <w:bookmarkEnd w:id="20"/>
      <w:bookmarkEnd w:id="21"/>
    </w:p>
    <w:p w14:paraId="7DADDED4">
      <w:pPr>
        <w:spacing w:line="360" w:lineRule="auto"/>
        <w:ind w:firstLine="540"/>
        <w:rPr>
          <w:rFonts w:hint="eastAsia" w:ascii="仿宋" w:hAnsi="仿宋" w:eastAsia="仿宋" w:cs="仿宋"/>
          <w:color w:val="auto"/>
          <w:sz w:val="24"/>
          <w:szCs w:val="24"/>
          <w:highlight w:val="none"/>
          <w:lang w:val="en-US" w:eastAsia="zh-CN"/>
        </w:rPr>
      </w:pPr>
      <w:bookmarkStart w:id="22" w:name="_Toc35393627"/>
      <w:bookmarkStart w:id="23" w:name="_Toc28359008"/>
      <w:bookmarkStart w:id="24" w:name="_Toc28359085"/>
      <w:bookmarkStart w:id="25" w:name="_Toc35393796"/>
      <w:r>
        <w:rPr>
          <w:rFonts w:hint="eastAsia" w:ascii="仿宋" w:hAnsi="仿宋" w:eastAsia="仿宋" w:cs="仿宋"/>
          <w:color w:val="auto"/>
          <w:sz w:val="24"/>
          <w:szCs w:val="24"/>
          <w:highlight w:val="none"/>
          <w:lang w:val="en-US" w:eastAsia="zh-CN"/>
        </w:rPr>
        <w:t>1.根据《登封市公共资源交易中心关于推行不见面开标服务的通知》，本项目采用“远程不见面”开标方式，投标人无需到开标现场，投标人应当在招标文件确定的投标截止时间前,登录远程不见面开标大厅（http://dfggzyjy.dengfeng.gov.cn/BidOpening/）,在线准时参加开标活动，不见面开标相关事宜请查阅登封市公共资源交易中心网站“办事指南”专区的《登封市公共资源交易平台不见面开标系统使用指南》。</w:t>
      </w:r>
    </w:p>
    <w:p w14:paraId="23FAB724">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加密版投标文件逾期上传或未及时解密的，采购人或其采购代理机构不予受理</w:t>
      </w:r>
    </w:p>
    <w:p w14:paraId="48E09A7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2.本项目招标代理服务费按各包段中标价的1.7%向中标人收取，中标人在领取中标通知书时交纳。</w:t>
      </w:r>
    </w:p>
    <w:p w14:paraId="2AD1DD87">
      <w:pPr>
        <w:numPr>
          <w:ilvl w:val="0"/>
          <w:numId w:val="0"/>
        </w:num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w:t>
      </w:r>
      <w:bookmarkEnd w:id="22"/>
      <w:bookmarkEnd w:id="23"/>
      <w:bookmarkEnd w:id="24"/>
      <w:bookmarkEnd w:id="25"/>
      <w:r>
        <w:rPr>
          <w:rFonts w:hint="eastAsia" w:ascii="仿宋" w:hAnsi="仿宋" w:eastAsia="仿宋" w:cs="仿宋"/>
          <w:b/>
          <w:bCs w:val="0"/>
          <w:color w:val="auto"/>
          <w:sz w:val="24"/>
          <w:szCs w:val="24"/>
          <w:highlight w:val="none"/>
          <w:lang w:val="en-US" w:eastAsia="zh-CN"/>
        </w:rPr>
        <w:t>凡对本次招标提出询问，请按照以下方式联系</w:t>
      </w:r>
    </w:p>
    <w:p w14:paraId="332EAA04">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16ABE678">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称：登封市市场监督管理局</w:t>
      </w:r>
    </w:p>
    <w:p w14:paraId="332A5458">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地址：登封市少林路2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号</w:t>
      </w:r>
    </w:p>
    <w:p w14:paraId="23FF1151">
      <w:pPr>
        <w:spacing w:line="360" w:lineRule="auto"/>
        <w:ind w:firstLine="720" w:firstLineChars="3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吴丽霞</w:t>
      </w:r>
    </w:p>
    <w:p w14:paraId="1E8BB16A">
      <w:pPr>
        <w:spacing w:line="360" w:lineRule="auto"/>
        <w:ind w:firstLine="720" w:firstLineChars="3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联系方式：</w:t>
      </w:r>
      <w:bookmarkStart w:id="26" w:name="_Toc28359086"/>
      <w:bookmarkStart w:id="27" w:name="_Toc28359009"/>
      <w:r>
        <w:rPr>
          <w:rFonts w:hint="eastAsia" w:ascii="仿宋" w:hAnsi="仿宋" w:eastAsia="仿宋" w:cs="仿宋"/>
          <w:color w:val="auto"/>
          <w:sz w:val="24"/>
          <w:szCs w:val="24"/>
          <w:highlight w:val="none"/>
        </w:rPr>
        <w:t>0371-6286</w:t>
      </w:r>
      <w:r>
        <w:rPr>
          <w:rFonts w:hint="eastAsia" w:ascii="仿宋" w:hAnsi="仿宋" w:eastAsia="仿宋" w:cs="仿宋"/>
          <w:color w:val="auto"/>
          <w:sz w:val="24"/>
          <w:szCs w:val="24"/>
          <w:highlight w:val="none"/>
          <w:lang w:val="en-US" w:eastAsia="zh-CN"/>
        </w:rPr>
        <w:t>2108</w:t>
      </w:r>
    </w:p>
    <w:p w14:paraId="67B3F9A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26"/>
      <w:bookmarkEnd w:id="27"/>
    </w:p>
    <w:p w14:paraId="562DD8FE">
      <w:pPr>
        <w:spacing w:line="360" w:lineRule="auto"/>
        <w:ind w:firstLine="720" w:firstLineChars="300"/>
        <w:rPr>
          <w:rFonts w:hint="eastAsia" w:ascii="仿宋" w:hAnsi="仿宋" w:eastAsia="仿宋" w:cs="仿宋"/>
          <w:color w:val="auto"/>
          <w:sz w:val="24"/>
          <w:szCs w:val="24"/>
          <w:highlight w:val="none"/>
          <w:lang w:val="en-US" w:eastAsia="zh-CN"/>
        </w:rPr>
      </w:pPr>
      <w:bookmarkStart w:id="28" w:name="_Toc28359087"/>
      <w:bookmarkStart w:id="29" w:name="_Toc28359010"/>
      <w:r>
        <w:rPr>
          <w:rFonts w:hint="eastAsia" w:ascii="仿宋" w:hAnsi="仿宋" w:eastAsia="仿宋" w:cs="仿宋"/>
          <w:color w:val="auto"/>
          <w:sz w:val="24"/>
          <w:szCs w:val="24"/>
          <w:highlight w:val="none"/>
          <w:lang w:val="en-US" w:eastAsia="zh-CN"/>
        </w:rPr>
        <w:t>名称：河南辉程工程咨询有限公司</w:t>
      </w:r>
    </w:p>
    <w:p w14:paraId="1C74577C">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地址：郑州市二七区绿地中心滨湖国际城3区1号楼412室</w:t>
      </w:r>
    </w:p>
    <w:p w14:paraId="0A2745DA">
      <w:pPr>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人：刘明洋</w:t>
      </w:r>
    </w:p>
    <w:p w14:paraId="4474947B">
      <w:pPr>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联系方式：15238375179</w:t>
      </w:r>
    </w:p>
    <w:p w14:paraId="127DB7EE">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3.项目联系方式</w:t>
      </w:r>
      <w:bookmarkEnd w:id="28"/>
      <w:bookmarkEnd w:id="29"/>
    </w:p>
    <w:p w14:paraId="2A6EC5BD">
      <w:pPr>
        <w:widowControl w:val="0"/>
        <w:spacing w:line="360" w:lineRule="auto"/>
        <w:ind w:firstLine="720" w:firstLineChars="300"/>
        <w:jc w:val="both"/>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项目联系人：</w:t>
      </w:r>
      <w:r>
        <w:rPr>
          <w:rFonts w:hint="eastAsia" w:ascii="仿宋" w:hAnsi="仿宋" w:eastAsia="仿宋" w:cs="仿宋"/>
          <w:color w:val="auto"/>
          <w:sz w:val="24"/>
          <w:szCs w:val="24"/>
          <w:highlight w:val="none"/>
          <w:lang w:val="en-US" w:eastAsia="zh-CN"/>
        </w:rPr>
        <w:t>刘明洋</w:t>
      </w:r>
    </w:p>
    <w:p w14:paraId="08C277D8">
      <w:pPr>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r>
        <w:rPr>
          <w:rFonts w:hint="eastAsia" w:ascii="仿宋" w:hAnsi="仿宋" w:eastAsia="仿宋" w:cs="仿宋"/>
          <w:color w:val="auto"/>
          <w:sz w:val="24"/>
          <w:szCs w:val="24"/>
          <w:highlight w:val="none"/>
        </w:rPr>
        <w:t>：</w:t>
      </w:r>
      <w:r>
        <w:rPr>
          <w:rFonts w:hint="eastAsia" w:ascii="宋体" w:hAnsi="宋体" w:cs="宋体"/>
          <w:kern w:val="0"/>
          <w:lang w:val="en-US" w:eastAsia="zh-CN" w:bidi="ar"/>
        </w:rPr>
        <w:t>15238395179</w:t>
      </w:r>
    </w:p>
    <w:p w14:paraId="6BF8B584">
      <w:pPr>
        <w:rPr>
          <w:color w:val="auto"/>
          <w:highlight w:val="none"/>
        </w:rPr>
      </w:pPr>
    </w:p>
    <w:p w14:paraId="2B84DC40">
      <w:pPr>
        <w:rPr>
          <w:color w:val="auto"/>
        </w:rPr>
      </w:pPr>
    </w:p>
    <w:p w14:paraId="22EFEA45">
      <w:pPr>
        <w:jc w:val="center"/>
        <w:rPr>
          <w:rFonts w:ascii="仿宋" w:hAnsi="仿宋" w:eastAsia="仿宋" w:cs="仿宋"/>
          <w:color w:val="auto"/>
        </w:rPr>
      </w:pPr>
      <w:r>
        <w:rPr>
          <w:rFonts w:hint="eastAsia" w:ascii="仿宋" w:hAnsi="仿宋" w:eastAsia="仿宋" w:cs="仿宋"/>
          <w:color w:val="auto"/>
          <w:sz w:val="24"/>
        </w:rPr>
        <w:br w:type="page"/>
      </w:r>
    </w:p>
    <w:p w14:paraId="2758B340">
      <w:pPr>
        <w:pStyle w:val="2"/>
        <w:rPr>
          <w:rFonts w:ascii="仿宋" w:hAnsi="仿宋" w:cs="仿宋"/>
          <w:color w:val="auto"/>
          <w:szCs w:val="36"/>
        </w:rPr>
      </w:pPr>
      <w:bookmarkStart w:id="30" w:name="_Toc17077"/>
      <w:r>
        <w:rPr>
          <w:rFonts w:hint="eastAsia" w:ascii="仿宋" w:hAnsi="仿宋" w:cs="仿宋"/>
          <w:color w:val="auto"/>
          <w:szCs w:val="36"/>
        </w:rPr>
        <w:t>第</w:t>
      </w:r>
      <w:r>
        <w:rPr>
          <w:rFonts w:hint="eastAsia" w:ascii="仿宋" w:hAnsi="仿宋" w:cs="仿宋"/>
          <w:color w:val="auto"/>
          <w:szCs w:val="36"/>
          <w:lang w:eastAsia="zh-CN"/>
        </w:rPr>
        <w:t>二</w:t>
      </w:r>
      <w:r>
        <w:rPr>
          <w:rFonts w:hint="eastAsia" w:ascii="仿宋" w:hAnsi="仿宋" w:cs="仿宋"/>
          <w:color w:val="auto"/>
          <w:szCs w:val="36"/>
        </w:rPr>
        <w:t>章  招标项目资料表</w:t>
      </w:r>
      <w:bookmarkEnd w:id="30"/>
    </w:p>
    <w:p w14:paraId="3A96B3C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本表关于要采购的服务的具体资料是对投标人须知的具体补充和修改，如与之有矛盾，应以本资料表为准。</w:t>
      </w:r>
    </w:p>
    <w:tbl>
      <w:tblPr>
        <w:tblStyle w:val="20"/>
        <w:tblW w:w="83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83"/>
        <w:gridCol w:w="1561"/>
        <w:gridCol w:w="5540"/>
      </w:tblGrid>
      <w:tr w14:paraId="33699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1" w:hRule="atLeast"/>
          <w:jc w:val="center"/>
        </w:trPr>
        <w:tc>
          <w:tcPr>
            <w:tcW w:w="1283" w:type="dxa"/>
            <w:vAlign w:val="center"/>
          </w:tcPr>
          <w:p w14:paraId="50AE0F08">
            <w:pPr>
              <w:spacing w:line="360" w:lineRule="auto"/>
              <w:jc w:val="center"/>
              <w:rPr>
                <w:rFonts w:ascii="仿宋" w:hAnsi="仿宋" w:eastAsia="仿宋" w:cs="仿宋"/>
                <w:color w:val="auto"/>
                <w:sz w:val="24"/>
              </w:rPr>
            </w:pPr>
            <w:r>
              <w:rPr>
                <w:rFonts w:hint="eastAsia" w:ascii="仿宋" w:hAnsi="仿宋" w:eastAsia="仿宋" w:cs="仿宋"/>
                <w:color w:val="auto"/>
                <w:sz w:val="24"/>
              </w:rPr>
              <w:t>条款号</w:t>
            </w:r>
          </w:p>
        </w:tc>
        <w:tc>
          <w:tcPr>
            <w:tcW w:w="7101" w:type="dxa"/>
            <w:gridSpan w:val="2"/>
            <w:vAlign w:val="center"/>
          </w:tcPr>
          <w:p w14:paraId="5C206A46">
            <w:pPr>
              <w:spacing w:line="360" w:lineRule="auto"/>
              <w:ind w:firstLine="2760" w:firstLineChars="1150"/>
              <w:rPr>
                <w:rFonts w:ascii="仿宋" w:hAnsi="仿宋" w:eastAsia="仿宋" w:cs="仿宋"/>
                <w:bCs/>
                <w:color w:val="auto"/>
                <w:sz w:val="24"/>
              </w:rPr>
            </w:pPr>
            <w:r>
              <w:rPr>
                <w:rFonts w:hint="eastAsia" w:ascii="仿宋" w:hAnsi="仿宋" w:eastAsia="仿宋" w:cs="仿宋"/>
                <w:bCs/>
                <w:color w:val="auto"/>
                <w:sz w:val="24"/>
              </w:rPr>
              <w:t>内      容</w:t>
            </w:r>
          </w:p>
        </w:tc>
      </w:tr>
      <w:tr w14:paraId="0DD04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8384" w:type="dxa"/>
            <w:gridSpan w:val="3"/>
            <w:vAlign w:val="center"/>
          </w:tcPr>
          <w:p w14:paraId="62228325">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说      明</w:t>
            </w:r>
          </w:p>
        </w:tc>
      </w:tr>
      <w:tr w14:paraId="7A512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1283" w:type="dxa"/>
            <w:tcBorders>
              <w:bottom w:val="single" w:color="auto" w:sz="4" w:space="0"/>
            </w:tcBorders>
            <w:vAlign w:val="center"/>
          </w:tcPr>
          <w:p w14:paraId="2B3BD4AB">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7101" w:type="dxa"/>
            <w:gridSpan w:val="2"/>
            <w:tcBorders>
              <w:bottom w:val="single" w:color="auto" w:sz="4" w:space="0"/>
            </w:tcBorders>
            <w:vAlign w:val="center"/>
          </w:tcPr>
          <w:p w14:paraId="02E6DA88">
            <w:pPr>
              <w:spacing w:line="360" w:lineRule="auto"/>
              <w:rPr>
                <w:rFonts w:ascii="仿宋" w:hAnsi="仿宋" w:eastAsia="仿宋" w:cs="仿宋"/>
                <w:color w:val="auto"/>
                <w:sz w:val="24"/>
              </w:rPr>
            </w:pPr>
            <w:r>
              <w:rPr>
                <w:rFonts w:hint="eastAsia" w:ascii="仿宋" w:hAnsi="仿宋" w:eastAsia="仿宋" w:cs="仿宋"/>
                <w:color w:val="auto"/>
                <w:sz w:val="24"/>
              </w:rPr>
              <w:t>招标人名称：登封市</w:t>
            </w:r>
            <w:r>
              <w:rPr>
                <w:rFonts w:hint="eastAsia" w:ascii="仿宋" w:hAnsi="仿宋" w:eastAsia="仿宋" w:cs="仿宋"/>
                <w:bCs/>
                <w:color w:val="auto"/>
                <w:sz w:val="24"/>
              </w:rPr>
              <w:t>市场监督管理局</w:t>
            </w:r>
          </w:p>
        </w:tc>
      </w:tr>
      <w:tr w14:paraId="0863E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5" w:hRule="atLeast"/>
          <w:jc w:val="center"/>
        </w:trPr>
        <w:tc>
          <w:tcPr>
            <w:tcW w:w="1283" w:type="dxa"/>
            <w:vAlign w:val="center"/>
          </w:tcPr>
          <w:p w14:paraId="52587BC6">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7101" w:type="dxa"/>
            <w:gridSpan w:val="2"/>
          </w:tcPr>
          <w:p w14:paraId="4A5B98F7">
            <w:pPr>
              <w:spacing w:line="360" w:lineRule="auto"/>
              <w:rPr>
                <w:rFonts w:ascii="仿宋" w:hAnsi="仿宋" w:eastAsia="仿宋" w:cs="仿宋"/>
                <w:color w:val="auto"/>
                <w:sz w:val="24"/>
              </w:rPr>
            </w:pPr>
            <w:r>
              <w:rPr>
                <w:rFonts w:hint="eastAsia" w:ascii="仿宋" w:hAnsi="仿宋" w:eastAsia="仿宋" w:cs="仿宋"/>
                <w:color w:val="auto"/>
                <w:sz w:val="24"/>
              </w:rPr>
              <w:t>代理机构：</w:t>
            </w:r>
            <w:r>
              <w:rPr>
                <w:rFonts w:hint="eastAsia" w:ascii="仿宋" w:hAnsi="仿宋" w:eastAsia="仿宋" w:cs="仿宋"/>
                <w:color w:val="auto"/>
                <w:sz w:val="24"/>
                <w:szCs w:val="24"/>
                <w:highlight w:val="none"/>
                <w:lang w:val="en-US" w:eastAsia="zh-CN"/>
              </w:rPr>
              <w:t>河南辉程工程咨询有限公司</w:t>
            </w:r>
          </w:p>
        </w:tc>
      </w:tr>
      <w:tr w14:paraId="5F47C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283" w:type="dxa"/>
            <w:tcBorders>
              <w:bottom w:val="single" w:color="auto" w:sz="6" w:space="0"/>
            </w:tcBorders>
            <w:vAlign w:val="center"/>
          </w:tcPr>
          <w:p w14:paraId="03D68DCE">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7101" w:type="dxa"/>
            <w:gridSpan w:val="2"/>
            <w:tcBorders>
              <w:bottom w:val="single" w:color="auto" w:sz="6" w:space="0"/>
            </w:tcBorders>
          </w:tcPr>
          <w:p w14:paraId="7BCD79F6">
            <w:pPr>
              <w:spacing w:line="360" w:lineRule="auto"/>
              <w:rPr>
                <w:rFonts w:ascii="仿宋" w:hAnsi="仿宋" w:eastAsia="仿宋" w:cs="仿宋"/>
                <w:color w:val="auto"/>
                <w:sz w:val="24"/>
              </w:rPr>
            </w:pPr>
            <w:r>
              <w:rPr>
                <w:rFonts w:hint="eastAsia" w:ascii="仿宋" w:hAnsi="仿宋" w:eastAsia="仿宋" w:cs="仿宋"/>
                <w:color w:val="auto"/>
                <w:sz w:val="24"/>
              </w:rPr>
              <w:t>项目采购预算：</w:t>
            </w:r>
            <w:r>
              <w:rPr>
                <w:rFonts w:hint="eastAsia" w:ascii="仿宋" w:hAnsi="仿宋" w:eastAsia="仿宋" w:cs="仿宋"/>
                <w:color w:val="auto"/>
                <w:sz w:val="24"/>
                <w:szCs w:val="24"/>
                <w:highlight w:val="none"/>
                <w:lang w:val="en-US" w:eastAsia="zh-CN"/>
              </w:rPr>
              <w:t>2198000.00</w:t>
            </w:r>
            <w:r>
              <w:rPr>
                <w:rFonts w:hint="eastAsia" w:ascii="仿宋" w:hAnsi="仿宋" w:eastAsia="仿宋" w:cs="仿宋"/>
                <w:color w:val="auto"/>
                <w:sz w:val="24"/>
              </w:rPr>
              <w:t>元</w:t>
            </w:r>
          </w:p>
        </w:tc>
      </w:tr>
      <w:tr w14:paraId="3D1C7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283" w:type="dxa"/>
            <w:tcBorders>
              <w:bottom w:val="single" w:color="auto" w:sz="6" w:space="0"/>
            </w:tcBorders>
            <w:vAlign w:val="center"/>
          </w:tcPr>
          <w:p w14:paraId="08AEC043">
            <w:pPr>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7101" w:type="dxa"/>
            <w:gridSpan w:val="2"/>
            <w:tcBorders>
              <w:bottom w:val="single" w:color="auto" w:sz="6" w:space="0"/>
            </w:tcBorders>
          </w:tcPr>
          <w:p w14:paraId="4CCA4984">
            <w:pPr>
              <w:spacing w:line="360" w:lineRule="auto"/>
              <w:rPr>
                <w:rFonts w:ascii="仿宋" w:hAnsi="仿宋" w:eastAsia="仿宋" w:cs="仿宋"/>
                <w:color w:val="auto"/>
                <w:sz w:val="24"/>
              </w:rPr>
            </w:pPr>
            <w:r>
              <w:rPr>
                <w:rFonts w:hint="eastAsia" w:ascii="仿宋" w:hAnsi="仿宋" w:eastAsia="仿宋" w:cs="仿宋"/>
                <w:color w:val="auto"/>
                <w:sz w:val="24"/>
              </w:rPr>
              <w:t>投标语言：中文，投标人提供的外文资料应附有相应的中文译本</w:t>
            </w:r>
          </w:p>
        </w:tc>
      </w:tr>
      <w:tr w14:paraId="21CE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3" w:hRule="atLeast"/>
          <w:jc w:val="center"/>
        </w:trPr>
        <w:tc>
          <w:tcPr>
            <w:tcW w:w="8384" w:type="dxa"/>
            <w:gridSpan w:val="3"/>
            <w:vAlign w:val="center"/>
          </w:tcPr>
          <w:p w14:paraId="65ACACE3">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投标须知</w:t>
            </w:r>
          </w:p>
        </w:tc>
      </w:tr>
      <w:tr w14:paraId="50FC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283" w:type="dxa"/>
            <w:tcBorders>
              <w:bottom w:val="single" w:color="auto" w:sz="4" w:space="0"/>
            </w:tcBorders>
            <w:vAlign w:val="center"/>
          </w:tcPr>
          <w:p w14:paraId="74CFEED5">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7101" w:type="dxa"/>
            <w:gridSpan w:val="2"/>
            <w:tcBorders>
              <w:bottom w:val="single" w:color="auto" w:sz="4" w:space="0"/>
            </w:tcBorders>
            <w:vAlign w:val="center"/>
          </w:tcPr>
          <w:p w14:paraId="464B095C">
            <w:pPr>
              <w:spacing w:line="360" w:lineRule="auto"/>
              <w:rPr>
                <w:rFonts w:ascii="仿宋" w:hAnsi="仿宋" w:eastAsia="仿宋" w:cs="仿宋"/>
                <w:color w:val="auto"/>
                <w:sz w:val="24"/>
              </w:rPr>
            </w:pPr>
            <w:r>
              <w:rPr>
                <w:rFonts w:hint="eastAsia" w:ascii="仿宋" w:hAnsi="仿宋" w:eastAsia="仿宋" w:cs="仿宋"/>
                <w:color w:val="auto"/>
                <w:sz w:val="24"/>
              </w:rPr>
              <w:t>资格证明文件提供：</w:t>
            </w:r>
          </w:p>
          <w:p w14:paraId="68063C73">
            <w:pPr>
              <w:numPr>
                <w:ilvl w:val="0"/>
                <w:numId w:val="2"/>
              </w:num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具有独立法人资格，具有有效的营业执照（提供营业执照副本），中小企业声明函；</w:t>
            </w:r>
          </w:p>
          <w:p w14:paraId="7A9F3EBF">
            <w:pPr>
              <w:numPr>
                <w:ilvl w:val="0"/>
                <w:numId w:val="2"/>
              </w:num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lang w:val="en-US" w:eastAsia="zh-CN"/>
              </w:rPr>
              <w:t>投标人应具备《国家食品安全监督抽检实施细则（2025年版）》规定的检验方法的CMA认证资质</w:t>
            </w:r>
            <w:r>
              <w:rPr>
                <w:rFonts w:hint="eastAsia" w:ascii="仿宋" w:hAnsi="仿宋" w:eastAsia="仿宋" w:cs="仿宋"/>
                <w:color w:val="auto"/>
                <w:sz w:val="24"/>
              </w:rPr>
              <w:t>；</w:t>
            </w:r>
          </w:p>
          <w:p w14:paraId="17667A12">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3、具有良好的商业信誉和健全的财务会计制度（202</w:t>
            </w:r>
            <w:r>
              <w:rPr>
                <w:rFonts w:hint="eastAsia" w:ascii="仿宋" w:hAnsi="仿宋" w:eastAsia="仿宋" w:cs="仿宋"/>
                <w:color w:val="auto"/>
                <w:sz w:val="24"/>
                <w:lang w:val="en-US" w:eastAsia="zh-CN"/>
              </w:rPr>
              <w:t>3或2024</w:t>
            </w:r>
            <w:r>
              <w:rPr>
                <w:rFonts w:hint="eastAsia" w:ascii="仿宋" w:hAnsi="仿宋" w:eastAsia="仿宋" w:cs="仿宋"/>
                <w:color w:val="auto"/>
                <w:sz w:val="24"/>
              </w:rPr>
              <w:t>年审计报告或书面承诺并加盖公章）</w:t>
            </w:r>
          </w:p>
          <w:p w14:paraId="4E9EA717">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r>
              <w:rPr>
                <w:rFonts w:hint="eastAsia" w:ascii="仿宋" w:hAnsi="仿宋" w:eastAsia="仿宋" w:cs="仿宋"/>
                <w:color w:val="auto"/>
                <w:sz w:val="24"/>
                <w:lang w:val="en-US" w:eastAsia="zh-CN"/>
              </w:rPr>
              <w:t>2025年以来任意一个月</w:t>
            </w:r>
            <w:r>
              <w:rPr>
                <w:rFonts w:hint="eastAsia" w:ascii="仿宋" w:hAnsi="仿宋" w:eastAsia="仿宋" w:cs="仿宋"/>
                <w:color w:val="auto"/>
                <w:sz w:val="24"/>
              </w:rPr>
              <w:t>缴纳票据或书面承诺并加盖公章）</w:t>
            </w:r>
          </w:p>
          <w:p w14:paraId="4C0D548B">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5、具备履行合同所必需的设备和专业技术能力的证明材料的承诺书，格式自拟。</w:t>
            </w:r>
          </w:p>
          <w:p w14:paraId="7774B563">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6、参加政府采购活动前三年内在，经营活动中没有重大违法记录的书面声明，格式自拟。</w:t>
            </w:r>
          </w:p>
          <w:p w14:paraId="1A66A6D2">
            <w:pPr>
              <w:spacing w:line="360" w:lineRule="auto"/>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7、单位负责人为同一人或者存在控股、管理关系的不同单位，不得同时参加本项目的投标(提供在“全国企业信用信息公示系统”中查询打印的相关材料并加盖企业公章)。</w:t>
            </w:r>
          </w:p>
          <w:p w14:paraId="0448DF06">
            <w:pPr>
              <w:spacing w:line="360" w:lineRule="auto"/>
              <w:ind w:firstLine="240" w:firstLineChars="100"/>
              <w:rPr>
                <w:rFonts w:hint="eastAsia" w:ascii="仿宋" w:hAnsi="仿宋" w:eastAsia="仿宋" w:cs="仿宋"/>
                <w:color w:val="auto"/>
                <w:sz w:val="24"/>
                <w:lang w:val="en-US" w:eastAsia="zh-CN"/>
              </w:rPr>
            </w:pPr>
          </w:p>
        </w:tc>
      </w:tr>
      <w:tr w14:paraId="04271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8" w:hRule="atLeast"/>
          <w:jc w:val="center"/>
        </w:trPr>
        <w:tc>
          <w:tcPr>
            <w:tcW w:w="1283" w:type="dxa"/>
            <w:tcBorders>
              <w:top w:val="single" w:color="auto" w:sz="4" w:space="0"/>
              <w:bottom w:val="single" w:color="auto" w:sz="4" w:space="0"/>
            </w:tcBorders>
            <w:vAlign w:val="center"/>
          </w:tcPr>
          <w:p w14:paraId="493EE172">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7101" w:type="dxa"/>
            <w:gridSpan w:val="2"/>
            <w:tcBorders>
              <w:top w:val="single" w:color="auto" w:sz="4" w:space="0"/>
              <w:bottom w:val="single" w:color="auto" w:sz="4" w:space="0"/>
            </w:tcBorders>
            <w:vAlign w:val="center"/>
          </w:tcPr>
          <w:p w14:paraId="63905523">
            <w:pPr>
              <w:spacing w:line="360" w:lineRule="auto"/>
              <w:rPr>
                <w:rFonts w:ascii="仿宋" w:hAnsi="仿宋" w:eastAsia="仿宋" w:cs="仿宋"/>
                <w:color w:val="auto"/>
                <w:sz w:val="24"/>
              </w:rPr>
            </w:pPr>
            <w:r>
              <w:rPr>
                <w:rFonts w:hint="eastAsia" w:ascii="仿宋" w:hAnsi="仿宋" w:eastAsia="仿宋" w:cs="仿宋"/>
                <w:color w:val="auto"/>
                <w:sz w:val="24"/>
              </w:rPr>
              <w:t>检测机构基本情况提供：</w:t>
            </w:r>
            <w:r>
              <w:rPr>
                <w:rFonts w:hint="eastAsia" w:ascii="仿宋" w:hAnsi="仿宋" w:eastAsia="仿宋" w:cs="仿宋"/>
                <w:snapToGrid w:val="0"/>
                <w:color w:val="auto"/>
                <w:kern w:val="0"/>
                <w:sz w:val="24"/>
              </w:rPr>
              <w:t>单位简介、机构设置与管理方式。</w:t>
            </w:r>
          </w:p>
        </w:tc>
      </w:tr>
      <w:tr w14:paraId="5A344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3" w:hRule="atLeast"/>
          <w:jc w:val="center"/>
        </w:trPr>
        <w:tc>
          <w:tcPr>
            <w:tcW w:w="1283" w:type="dxa"/>
            <w:tcBorders>
              <w:top w:val="single" w:color="auto" w:sz="4" w:space="0"/>
              <w:bottom w:val="single" w:color="auto" w:sz="4" w:space="0"/>
            </w:tcBorders>
            <w:vAlign w:val="center"/>
          </w:tcPr>
          <w:p w14:paraId="1F392117">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7101" w:type="dxa"/>
            <w:gridSpan w:val="2"/>
            <w:tcBorders>
              <w:top w:val="single" w:color="auto" w:sz="4" w:space="0"/>
              <w:bottom w:val="single" w:color="auto" w:sz="4" w:space="0"/>
            </w:tcBorders>
            <w:vAlign w:val="center"/>
          </w:tcPr>
          <w:p w14:paraId="59C75304">
            <w:pPr>
              <w:spacing w:line="360" w:lineRule="auto"/>
              <w:rPr>
                <w:rFonts w:ascii="仿宋" w:hAnsi="仿宋" w:eastAsia="仿宋" w:cs="仿宋"/>
                <w:color w:val="auto"/>
                <w:sz w:val="24"/>
              </w:rPr>
            </w:pPr>
            <w:r>
              <w:rPr>
                <w:rFonts w:hint="eastAsia" w:ascii="仿宋" w:hAnsi="仿宋" w:eastAsia="仿宋" w:cs="仿宋"/>
                <w:color w:val="auto"/>
                <w:sz w:val="24"/>
              </w:rPr>
              <w:t>业绩要求：202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年以来。</w:t>
            </w:r>
          </w:p>
        </w:tc>
      </w:tr>
      <w:tr w14:paraId="6D81B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283" w:type="dxa"/>
            <w:vAlign w:val="center"/>
          </w:tcPr>
          <w:p w14:paraId="1CC06365">
            <w:pPr>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7101" w:type="dxa"/>
            <w:gridSpan w:val="2"/>
            <w:tcBorders>
              <w:top w:val="single" w:color="auto" w:sz="12" w:space="0"/>
            </w:tcBorders>
          </w:tcPr>
          <w:p w14:paraId="2FD0543C">
            <w:pPr>
              <w:spacing w:line="360" w:lineRule="auto"/>
              <w:rPr>
                <w:rFonts w:ascii="仿宋" w:hAnsi="仿宋" w:eastAsia="仿宋" w:cs="仿宋"/>
                <w:color w:val="auto"/>
                <w:sz w:val="24"/>
              </w:rPr>
            </w:pPr>
            <w:r>
              <w:rPr>
                <w:rFonts w:hint="eastAsia" w:ascii="仿宋" w:hAnsi="仿宋" w:eastAsia="仿宋" w:cs="仿宋"/>
                <w:color w:val="auto"/>
                <w:sz w:val="24"/>
              </w:rPr>
              <w:t>投标保证金：无</w:t>
            </w:r>
          </w:p>
        </w:tc>
      </w:tr>
      <w:tr w14:paraId="1AD2C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3" w:hRule="atLeast"/>
          <w:jc w:val="center"/>
        </w:trPr>
        <w:tc>
          <w:tcPr>
            <w:tcW w:w="1283" w:type="dxa"/>
            <w:vAlign w:val="center"/>
          </w:tcPr>
          <w:p w14:paraId="5F80988B">
            <w:pPr>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7101" w:type="dxa"/>
            <w:gridSpan w:val="2"/>
            <w:vAlign w:val="center"/>
          </w:tcPr>
          <w:p w14:paraId="17AB6EC7">
            <w:pPr>
              <w:spacing w:line="360" w:lineRule="auto"/>
              <w:rPr>
                <w:rFonts w:ascii="仿宋" w:hAnsi="仿宋" w:eastAsia="仿宋" w:cs="仿宋"/>
                <w:color w:val="auto"/>
                <w:sz w:val="24"/>
              </w:rPr>
            </w:pPr>
            <w:r>
              <w:rPr>
                <w:rFonts w:hint="eastAsia" w:ascii="仿宋" w:hAnsi="仿宋" w:eastAsia="仿宋" w:cs="仿宋"/>
                <w:color w:val="auto"/>
                <w:sz w:val="24"/>
              </w:rPr>
              <w:t>投标文件递交：电子加密上传</w:t>
            </w:r>
          </w:p>
          <w:p w14:paraId="1EE65EC1">
            <w:pPr>
              <w:spacing w:line="360" w:lineRule="auto"/>
              <w:rPr>
                <w:rFonts w:ascii="仿宋" w:hAnsi="仿宋" w:eastAsia="仿宋" w:cs="仿宋"/>
                <w:color w:val="auto"/>
                <w:sz w:val="24"/>
              </w:rPr>
            </w:pPr>
            <w:r>
              <w:rPr>
                <w:rFonts w:hint="eastAsia" w:ascii="仿宋" w:hAnsi="仿宋" w:eastAsia="仿宋" w:cs="仿宋"/>
                <w:color w:val="auto"/>
                <w:sz w:val="24"/>
              </w:rPr>
              <w:t>投标文件装订要求：无（电子标书）</w:t>
            </w:r>
          </w:p>
        </w:tc>
      </w:tr>
      <w:tr w14:paraId="3B755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7" w:hRule="atLeast"/>
          <w:jc w:val="center"/>
        </w:trPr>
        <w:tc>
          <w:tcPr>
            <w:tcW w:w="1283" w:type="dxa"/>
            <w:vAlign w:val="center"/>
          </w:tcPr>
          <w:p w14:paraId="68DC62A1">
            <w:pPr>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7101" w:type="dxa"/>
            <w:gridSpan w:val="2"/>
            <w:vAlign w:val="center"/>
          </w:tcPr>
          <w:p w14:paraId="556C9A9C">
            <w:pPr>
              <w:spacing w:line="360" w:lineRule="auto"/>
              <w:rPr>
                <w:rFonts w:ascii="仿宋" w:hAnsi="仿宋" w:eastAsia="仿宋" w:cs="仿宋"/>
                <w:color w:val="auto"/>
                <w:sz w:val="24"/>
              </w:rPr>
            </w:pPr>
            <w:r>
              <w:rPr>
                <w:rFonts w:hint="eastAsia" w:ascii="仿宋" w:hAnsi="仿宋" w:eastAsia="仿宋" w:cs="仿宋"/>
                <w:color w:val="auto"/>
                <w:sz w:val="24"/>
              </w:rPr>
              <w:t>投标文件递交地点：在登封市公共资源交易中心交易系统中上传加密版投标文件</w:t>
            </w:r>
          </w:p>
        </w:tc>
      </w:tr>
      <w:tr w14:paraId="3F880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3" w:hRule="atLeast"/>
          <w:jc w:val="center"/>
        </w:trPr>
        <w:tc>
          <w:tcPr>
            <w:tcW w:w="1283" w:type="dxa"/>
            <w:vAlign w:val="center"/>
          </w:tcPr>
          <w:p w14:paraId="4FF92682">
            <w:pPr>
              <w:spacing w:line="360" w:lineRule="auto"/>
              <w:jc w:val="center"/>
              <w:rPr>
                <w:rFonts w:ascii="仿宋" w:hAnsi="仿宋" w:eastAsia="仿宋" w:cs="仿宋"/>
                <w:color w:val="auto"/>
                <w:sz w:val="24"/>
              </w:rPr>
            </w:pPr>
            <w:r>
              <w:rPr>
                <w:rFonts w:hint="eastAsia" w:ascii="仿宋" w:hAnsi="仿宋" w:eastAsia="仿宋" w:cs="仿宋"/>
                <w:color w:val="auto"/>
                <w:sz w:val="24"/>
              </w:rPr>
              <w:t>7</w:t>
            </w:r>
          </w:p>
        </w:tc>
        <w:tc>
          <w:tcPr>
            <w:tcW w:w="7101" w:type="dxa"/>
            <w:gridSpan w:val="2"/>
            <w:vAlign w:val="center"/>
          </w:tcPr>
          <w:p w14:paraId="44068BFD">
            <w:pPr>
              <w:spacing w:line="360" w:lineRule="auto"/>
              <w:rPr>
                <w:rFonts w:ascii="仿宋" w:hAnsi="仿宋" w:eastAsia="仿宋" w:cs="仿宋"/>
                <w:color w:val="auto"/>
                <w:sz w:val="24"/>
              </w:rPr>
            </w:pPr>
            <w:r>
              <w:rPr>
                <w:rFonts w:hint="eastAsia" w:ascii="仿宋" w:hAnsi="仿宋" w:eastAsia="仿宋" w:cs="仿宋"/>
                <w:b/>
                <w:bCs/>
                <w:color w:val="auto"/>
                <w:sz w:val="24"/>
              </w:rPr>
              <w:t>投标文件递交截止</w:t>
            </w:r>
            <w:r>
              <w:rPr>
                <w:rFonts w:hint="eastAsia" w:ascii="仿宋" w:hAnsi="仿宋" w:eastAsia="仿宋" w:cs="仿宋"/>
                <w:b/>
                <w:bCs/>
                <w:color w:val="auto"/>
                <w:sz w:val="24"/>
                <w:highlight w:val="none"/>
              </w:rPr>
              <w:t>时间：202</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16</w:t>
            </w:r>
            <w:r>
              <w:rPr>
                <w:rFonts w:hint="eastAsia" w:ascii="仿宋" w:hAnsi="仿宋" w:eastAsia="仿宋" w:cs="仿宋"/>
                <w:b/>
                <w:bCs/>
                <w:color w:val="auto"/>
                <w:sz w:val="24"/>
                <w:highlight w:val="none"/>
              </w:rPr>
              <w:t>日上午09时30分(北京时间）</w:t>
            </w:r>
          </w:p>
        </w:tc>
      </w:tr>
      <w:tr w14:paraId="4127A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9" w:hRule="atLeast"/>
          <w:jc w:val="center"/>
        </w:trPr>
        <w:tc>
          <w:tcPr>
            <w:tcW w:w="1283" w:type="dxa"/>
            <w:vAlign w:val="center"/>
          </w:tcPr>
          <w:p w14:paraId="0B4E92F0">
            <w:pPr>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7101" w:type="dxa"/>
            <w:gridSpan w:val="2"/>
            <w:vAlign w:val="center"/>
          </w:tcPr>
          <w:p w14:paraId="37D03367">
            <w:pPr>
              <w:spacing w:line="360" w:lineRule="auto"/>
              <w:rPr>
                <w:rFonts w:ascii="仿宋" w:hAnsi="仿宋" w:eastAsia="仿宋" w:cs="仿宋"/>
                <w:color w:val="auto"/>
                <w:sz w:val="24"/>
              </w:rPr>
            </w:pPr>
            <w:r>
              <w:rPr>
                <w:rFonts w:hint="eastAsia" w:ascii="仿宋" w:hAnsi="仿宋" w:eastAsia="仿宋" w:cs="仿宋"/>
                <w:color w:val="auto"/>
                <w:sz w:val="24"/>
              </w:rPr>
              <w:t>开标时间：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日上午09时30分(北京时间）</w:t>
            </w:r>
          </w:p>
          <w:p w14:paraId="4C5F016D">
            <w:pPr>
              <w:spacing w:line="360" w:lineRule="auto"/>
              <w:rPr>
                <w:rFonts w:ascii="仿宋" w:hAnsi="仿宋" w:eastAsia="仿宋" w:cs="仿宋"/>
                <w:color w:val="auto"/>
                <w:sz w:val="24"/>
              </w:rPr>
            </w:pPr>
            <w:r>
              <w:rPr>
                <w:rFonts w:hint="eastAsia" w:ascii="仿宋" w:hAnsi="仿宋" w:eastAsia="仿宋" w:cs="仿宋"/>
                <w:color w:val="auto"/>
                <w:sz w:val="24"/>
              </w:rPr>
              <w:t>开标地点：登封市公共资源交易中心远程开标大厅</w:t>
            </w:r>
          </w:p>
          <w:p w14:paraId="114E46ED">
            <w:pPr>
              <w:spacing w:line="360" w:lineRule="auto"/>
              <w:rPr>
                <w:rFonts w:ascii="仿宋" w:hAnsi="仿宋" w:eastAsia="仿宋" w:cs="仿宋"/>
                <w:color w:val="auto"/>
                <w:sz w:val="24"/>
              </w:rPr>
            </w:pPr>
            <w:r>
              <w:rPr>
                <w:rFonts w:hint="eastAsia" w:ascii="仿宋" w:hAnsi="仿宋" w:eastAsia="仿宋" w:cs="仿宋"/>
                <w:b/>
                <w:bCs/>
                <w:color w:val="auto"/>
                <w:sz w:val="24"/>
              </w:rPr>
              <w:t>本项目为“远程不见面”开标方式,投标人无需到交易中心现场参加开标会议，评标委员会不再对投标文件中涉及的相关资料原件进行验证。远程开标大厅的网址为（</w:t>
            </w:r>
            <w:r>
              <w:rPr>
                <w:rFonts w:ascii="仿宋" w:hAnsi="仿宋" w:eastAsia="仿宋" w:cs="微软雅黑"/>
                <w:color w:val="auto"/>
                <w:sz w:val="19"/>
                <w:szCs w:val="19"/>
                <w:shd w:val="clear" w:color="auto" w:fill="FFFFFF"/>
              </w:rPr>
              <w:t>http://dfggzyjy.dengfeng.gov.cn</w:t>
            </w:r>
            <w:r>
              <w:rPr>
                <w:rFonts w:hint="eastAsia" w:ascii="仿宋" w:hAnsi="仿宋" w:eastAsia="仿宋" w:cs="仿宋"/>
                <w:b/>
                <w:bCs/>
                <w:color w:val="auto"/>
                <w:sz w:val="24"/>
              </w:rPr>
              <w:t>），投标人（供应商）应当在投标截止时间前,登录远程开标大厅,在线准时参加开标活动并进行文件解密、答疑澄清等。</w:t>
            </w:r>
          </w:p>
        </w:tc>
      </w:tr>
      <w:tr w14:paraId="7C5ED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7" w:hRule="atLeast"/>
          <w:jc w:val="center"/>
        </w:trPr>
        <w:tc>
          <w:tcPr>
            <w:tcW w:w="1283" w:type="dxa"/>
            <w:vAlign w:val="center"/>
          </w:tcPr>
          <w:p w14:paraId="28C49158">
            <w:pPr>
              <w:spacing w:line="360" w:lineRule="auto"/>
              <w:jc w:val="center"/>
              <w:rPr>
                <w:rFonts w:ascii="仿宋" w:hAnsi="仿宋" w:eastAsia="仿宋" w:cs="仿宋"/>
                <w:color w:val="auto"/>
                <w:sz w:val="24"/>
              </w:rPr>
            </w:pPr>
            <w:r>
              <w:rPr>
                <w:rFonts w:hint="eastAsia" w:ascii="仿宋" w:hAnsi="仿宋" w:eastAsia="仿宋" w:cs="仿宋"/>
                <w:color w:val="auto"/>
                <w:sz w:val="24"/>
              </w:rPr>
              <w:t>9</w:t>
            </w:r>
          </w:p>
        </w:tc>
        <w:tc>
          <w:tcPr>
            <w:tcW w:w="7101" w:type="dxa"/>
            <w:gridSpan w:val="2"/>
            <w:vAlign w:val="center"/>
          </w:tcPr>
          <w:p w14:paraId="6730DB05">
            <w:pPr>
              <w:spacing w:line="360" w:lineRule="auto"/>
              <w:rPr>
                <w:rFonts w:ascii="仿宋" w:hAnsi="仿宋" w:eastAsia="仿宋" w:cs="仿宋"/>
                <w:color w:val="auto"/>
                <w:sz w:val="24"/>
              </w:rPr>
            </w:pPr>
            <w:r>
              <w:rPr>
                <w:rFonts w:hint="eastAsia" w:ascii="仿宋" w:hAnsi="仿宋" w:eastAsia="仿宋" w:cs="仿宋"/>
                <w:color w:val="auto"/>
                <w:sz w:val="24"/>
              </w:rPr>
              <w:t>评标委员会由采购人代表</w:t>
            </w:r>
            <w:r>
              <w:rPr>
                <w:rFonts w:hint="eastAsia" w:ascii="仿宋" w:hAnsi="仿宋" w:eastAsia="仿宋" w:cs="仿宋"/>
                <w:color w:val="auto"/>
                <w:sz w:val="24"/>
                <w:lang w:val="en-US" w:eastAsia="zh-CN"/>
              </w:rPr>
              <w:t>1人</w:t>
            </w:r>
            <w:r>
              <w:rPr>
                <w:rFonts w:hint="eastAsia" w:ascii="仿宋" w:hAnsi="仿宋" w:eastAsia="仿宋" w:cs="仿宋"/>
                <w:color w:val="auto"/>
                <w:sz w:val="24"/>
              </w:rPr>
              <w:t>和评审专家组成，成员人数应</w:t>
            </w:r>
            <w:r>
              <w:rPr>
                <w:rFonts w:hint="eastAsia" w:ascii="仿宋" w:hAnsi="仿宋" w:eastAsia="仿宋" w:cs="仿宋"/>
                <w:color w:val="auto"/>
                <w:sz w:val="24"/>
                <w:lang w:val="en-US" w:eastAsia="zh-CN"/>
              </w:rPr>
              <w:t>共</w:t>
            </w:r>
            <w:r>
              <w:rPr>
                <w:rFonts w:hint="eastAsia" w:ascii="仿宋" w:hAnsi="仿宋" w:eastAsia="仿宋" w:cs="仿宋"/>
                <w:color w:val="auto"/>
                <w:sz w:val="24"/>
              </w:rPr>
              <w:t>为5 人，其中评审专家从财政部门设立的政府采购评审专家库中，通过随机方式抽取。</w:t>
            </w:r>
          </w:p>
        </w:tc>
      </w:tr>
      <w:tr w14:paraId="7F2A0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7" w:hRule="atLeast"/>
          <w:jc w:val="center"/>
        </w:trPr>
        <w:tc>
          <w:tcPr>
            <w:tcW w:w="1283" w:type="dxa"/>
            <w:vAlign w:val="center"/>
          </w:tcPr>
          <w:p w14:paraId="3FCE275C">
            <w:pPr>
              <w:spacing w:line="360"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7101" w:type="dxa"/>
            <w:gridSpan w:val="2"/>
            <w:vAlign w:val="center"/>
          </w:tcPr>
          <w:p w14:paraId="23326872">
            <w:pPr>
              <w:spacing w:line="360" w:lineRule="auto"/>
              <w:rPr>
                <w:rFonts w:ascii="仿宋" w:hAnsi="仿宋" w:eastAsia="仿宋" w:cs="仿宋"/>
                <w:color w:val="auto"/>
                <w:sz w:val="24"/>
              </w:rPr>
            </w:pPr>
            <w:r>
              <w:rPr>
                <w:rFonts w:hint="eastAsia" w:ascii="仿宋" w:hAnsi="仿宋" w:eastAsia="仿宋" w:cs="仿宋"/>
                <w:color w:val="auto"/>
                <w:sz w:val="24"/>
              </w:rPr>
              <w:t>资格审查由采购人或采购代理机构对投标人的资格进行审查，资格审查人员由采购人或采购代理机构人员组成。</w:t>
            </w:r>
          </w:p>
        </w:tc>
      </w:tr>
      <w:tr w14:paraId="5A24A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8" w:hRule="atLeast"/>
          <w:jc w:val="center"/>
        </w:trPr>
        <w:tc>
          <w:tcPr>
            <w:tcW w:w="1283" w:type="dxa"/>
            <w:vAlign w:val="center"/>
          </w:tcPr>
          <w:p w14:paraId="2E014078">
            <w:pPr>
              <w:spacing w:line="360"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7101" w:type="dxa"/>
            <w:gridSpan w:val="2"/>
            <w:vAlign w:val="center"/>
          </w:tcPr>
          <w:p w14:paraId="099BD3B1">
            <w:pPr>
              <w:spacing w:line="360" w:lineRule="auto"/>
              <w:rPr>
                <w:rFonts w:ascii="仿宋" w:hAnsi="仿宋" w:eastAsia="仿宋" w:cs="仿宋"/>
                <w:color w:val="auto"/>
                <w:sz w:val="24"/>
              </w:rPr>
            </w:pPr>
            <w:r>
              <w:rPr>
                <w:rFonts w:hint="eastAsia" w:ascii="仿宋" w:hAnsi="仿宋" w:eastAsia="仿宋" w:cs="仿宋"/>
                <w:color w:val="auto"/>
                <w:sz w:val="24"/>
              </w:rPr>
              <w:t>投标有效期：自投标截止之日起60日内</w:t>
            </w:r>
          </w:p>
        </w:tc>
      </w:tr>
      <w:tr w14:paraId="5943A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3" w:hRule="atLeast"/>
          <w:jc w:val="center"/>
        </w:trPr>
        <w:tc>
          <w:tcPr>
            <w:tcW w:w="1283" w:type="dxa"/>
            <w:vAlign w:val="center"/>
          </w:tcPr>
          <w:p w14:paraId="48A695BD">
            <w:pPr>
              <w:spacing w:line="360"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7101" w:type="dxa"/>
            <w:gridSpan w:val="2"/>
            <w:vAlign w:val="center"/>
          </w:tcPr>
          <w:p w14:paraId="75C3C878">
            <w:pPr>
              <w:spacing w:line="360" w:lineRule="auto"/>
              <w:rPr>
                <w:rFonts w:ascii="仿宋" w:hAnsi="仿宋" w:eastAsia="仿宋" w:cs="仿宋"/>
                <w:color w:val="auto"/>
                <w:sz w:val="24"/>
              </w:rPr>
            </w:pPr>
            <w:r>
              <w:rPr>
                <w:rFonts w:hint="eastAsia" w:ascii="仿宋" w:hAnsi="仿宋" w:eastAsia="仿宋" w:cs="仿宋"/>
                <w:color w:val="auto"/>
                <w:sz w:val="24"/>
              </w:rPr>
              <w:t>质量要求：符合国家、行业及专业现行标准；</w:t>
            </w:r>
          </w:p>
        </w:tc>
      </w:tr>
      <w:tr w14:paraId="32C38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05" w:hRule="atLeast"/>
          <w:jc w:val="center"/>
        </w:trPr>
        <w:tc>
          <w:tcPr>
            <w:tcW w:w="1283" w:type="dxa"/>
            <w:vAlign w:val="center"/>
          </w:tcPr>
          <w:p w14:paraId="2C161327">
            <w:pPr>
              <w:spacing w:line="360" w:lineRule="auto"/>
              <w:jc w:val="center"/>
              <w:rPr>
                <w:rFonts w:ascii="仿宋" w:hAnsi="仿宋" w:eastAsia="仿宋" w:cs="仿宋"/>
                <w:b/>
                <w:bCs/>
                <w:color w:val="auto"/>
                <w:sz w:val="24"/>
              </w:rPr>
            </w:pPr>
            <w:r>
              <w:rPr>
                <w:rFonts w:hint="eastAsia" w:ascii="仿宋" w:hAnsi="仿宋" w:eastAsia="仿宋" w:cs="仿宋"/>
                <w:color w:val="auto"/>
                <w:sz w:val="24"/>
              </w:rPr>
              <w:t>13</w:t>
            </w:r>
          </w:p>
        </w:tc>
        <w:tc>
          <w:tcPr>
            <w:tcW w:w="7101" w:type="dxa"/>
            <w:gridSpan w:val="2"/>
            <w:vAlign w:val="center"/>
          </w:tcPr>
          <w:p w14:paraId="540D1C71">
            <w:pPr>
              <w:spacing w:line="360" w:lineRule="auto"/>
              <w:rPr>
                <w:rFonts w:ascii="仿宋" w:hAnsi="仿宋" w:eastAsia="仿宋" w:cs="仿宋"/>
                <w:color w:val="auto"/>
                <w:sz w:val="24"/>
              </w:rPr>
            </w:pPr>
            <w:r>
              <w:rPr>
                <w:rFonts w:hint="eastAsia" w:ascii="仿宋" w:hAnsi="仿宋" w:eastAsia="仿宋" w:cs="仿宋"/>
                <w:color w:val="auto"/>
                <w:sz w:val="24"/>
              </w:rPr>
              <w:t>1、招标代理服务费：以中标价格为基准,按照中标</w:t>
            </w:r>
            <w:r>
              <w:rPr>
                <w:rFonts w:hint="eastAsia" w:ascii="仿宋" w:hAnsi="仿宋" w:eastAsia="仿宋" w:cs="仿宋"/>
                <w:color w:val="auto"/>
                <w:sz w:val="24"/>
                <w:lang w:val="en-US" w:eastAsia="zh-CN"/>
              </w:rPr>
              <w:t>（成交）</w:t>
            </w:r>
            <w:r>
              <w:rPr>
                <w:rFonts w:hint="eastAsia" w:ascii="仿宋" w:hAnsi="仿宋" w:eastAsia="仿宋" w:cs="仿宋"/>
                <w:color w:val="auto"/>
                <w:sz w:val="24"/>
              </w:rPr>
              <w:t>通知书中确定的中标金额，向中标人收取中标金额</w:t>
            </w:r>
            <w:r>
              <w:rPr>
                <w:rFonts w:hint="eastAsia" w:ascii="仿宋" w:hAnsi="仿宋" w:eastAsia="仿宋" w:cs="仿宋"/>
                <w:color w:val="auto"/>
                <w:sz w:val="24"/>
                <w:lang w:val="en-US" w:eastAsia="zh-CN"/>
              </w:rPr>
              <w:t>的1.7%</w:t>
            </w:r>
            <w:r>
              <w:rPr>
                <w:rFonts w:hint="eastAsia" w:ascii="仿宋" w:hAnsi="仿宋" w:eastAsia="仿宋" w:cs="仿宋"/>
                <w:color w:val="auto"/>
                <w:sz w:val="24"/>
              </w:rPr>
              <w:t>。</w:t>
            </w:r>
          </w:p>
          <w:p w14:paraId="6394D8BB">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2、注：“投标文件上传”，各投标人（供应商）须在投标截止时间前通过企业身份认证锁（CA 密钥）登陆登封市公共资源交易中心网站上传加密的电子投标文件到系统的指定位置。上传时必须得到电脑“上传成功”的确认回复。请</w:t>
            </w:r>
            <w:r>
              <w:rPr>
                <w:rFonts w:hint="eastAsia" w:ascii="仿宋" w:hAnsi="仿宋" w:eastAsia="仿宋" w:cs="仿宋"/>
                <w:color w:val="auto"/>
                <w:sz w:val="24"/>
                <w:lang w:eastAsia="zh-CN"/>
              </w:rPr>
              <w:t>投标</w:t>
            </w:r>
            <w:r>
              <w:rPr>
                <w:rFonts w:hint="eastAsia" w:ascii="仿宋" w:hAnsi="仿宋" w:eastAsia="仿宋" w:cs="仿宋"/>
                <w:color w:val="auto"/>
                <w:sz w:val="24"/>
              </w:rPr>
              <w:t>人（供应商）在上传时认真检查上传投标文件是否完整、正确。,</w:t>
            </w:r>
          </w:p>
          <w:p w14:paraId="4BCD25CF">
            <w:pPr>
              <w:pStyle w:val="18"/>
              <w:spacing w:line="360" w:lineRule="auto"/>
              <w:ind w:firstLine="240"/>
              <w:rPr>
                <w:rFonts w:ascii="仿宋" w:hAnsi="仿宋" w:eastAsia="仿宋" w:cs="仿宋"/>
                <w:color w:val="auto"/>
                <w:sz w:val="24"/>
              </w:rPr>
            </w:pPr>
            <w:r>
              <w:rPr>
                <w:rFonts w:hint="eastAsia" w:ascii="仿宋" w:hAnsi="仿宋" w:eastAsia="仿宋" w:cs="仿宋"/>
                <w:color w:val="auto"/>
                <w:sz w:val="24"/>
              </w:rPr>
              <w:t>投标人(供应商)在交易中心投标系统无法上传电子投标文件时，请在工作时间及时与登封市公共资源交易中心联系。</w:t>
            </w:r>
            <w:r>
              <w:rPr>
                <w:rFonts w:hint="eastAsia" w:ascii="仿宋" w:hAnsi="仿宋" w:eastAsia="仿宋" w:cs="仿宋"/>
                <w:color w:val="auto"/>
                <w:sz w:val="24"/>
              </w:rPr>
              <w:tab/>
            </w:r>
          </w:p>
          <w:p w14:paraId="6C67540F">
            <w:pPr>
              <w:pStyle w:val="18"/>
              <w:spacing w:line="360" w:lineRule="auto"/>
              <w:ind w:firstLine="240"/>
              <w:rPr>
                <w:rFonts w:ascii="仿宋" w:hAnsi="仿宋" w:eastAsia="仿宋" w:cs="仿宋"/>
                <w:color w:val="auto"/>
                <w:sz w:val="24"/>
              </w:rPr>
            </w:pPr>
            <w:r>
              <w:rPr>
                <w:rFonts w:hint="eastAsia" w:ascii="仿宋" w:hAnsi="仿宋" w:eastAsia="仿宋" w:cs="仿宋"/>
                <w:color w:val="auto"/>
                <w:sz w:val="24"/>
              </w:rPr>
              <w:t>逾期上传/送达的或者未上传/未送达指定地点的投标文件，采购人不予受理。</w:t>
            </w:r>
          </w:p>
          <w:p w14:paraId="20CD4FFE">
            <w:pPr>
              <w:pStyle w:val="18"/>
              <w:spacing w:line="360" w:lineRule="auto"/>
              <w:ind w:firstLine="240"/>
              <w:rPr>
                <w:rFonts w:ascii="仿宋" w:hAnsi="仿宋" w:eastAsia="仿宋" w:cs="仿宋"/>
                <w:color w:val="auto"/>
              </w:rPr>
            </w:pPr>
            <w:r>
              <w:rPr>
                <w:rFonts w:hint="eastAsia" w:ascii="仿宋" w:hAnsi="仿宋" w:eastAsia="仿宋" w:cs="仿宋"/>
                <w:color w:val="auto"/>
                <w:sz w:val="24"/>
              </w:rPr>
              <w:t>3、</w:t>
            </w:r>
            <w:r>
              <w:rPr>
                <w:rFonts w:hint="eastAsia" w:ascii="仿宋" w:hAnsi="仿宋" w:eastAsia="仿宋" w:cs="仿宋"/>
                <w:b/>
                <w:bCs/>
                <w:color w:val="auto"/>
                <w:sz w:val="24"/>
              </w:rPr>
              <w:t>不同投标人出现“投标文件制作机器码一致”的情况时，其投标文件按无效标处理。</w:t>
            </w:r>
          </w:p>
        </w:tc>
      </w:tr>
      <w:tr w14:paraId="281C0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2" w:hRule="atLeast"/>
          <w:jc w:val="center"/>
        </w:trPr>
        <w:tc>
          <w:tcPr>
            <w:tcW w:w="1283" w:type="dxa"/>
            <w:vAlign w:val="center"/>
          </w:tcPr>
          <w:p w14:paraId="77A6E2A6">
            <w:pPr>
              <w:spacing w:line="360"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7101" w:type="dxa"/>
            <w:gridSpan w:val="2"/>
            <w:vAlign w:val="center"/>
          </w:tcPr>
          <w:p w14:paraId="1290D9E6">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报价范围：投标人按本项目要求报出不可更改的价格，所报价格中均包含本次招标服务内容及与之相关的各种采样费、安装费、运费、装卸费、检验  检测费、质量监测费、人工费、机械费、各项税费、保险费、意外事故、验收等全部费用。</w:t>
            </w:r>
          </w:p>
        </w:tc>
      </w:tr>
      <w:tr w14:paraId="3E35C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91" w:hRule="atLeast"/>
          <w:jc w:val="center"/>
        </w:trPr>
        <w:tc>
          <w:tcPr>
            <w:tcW w:w="1283" w:type="dxa"/>
            <w:vAlign w:val="center"/>
          </w:tcPr>
          <w:p w14:paraId="153D5B75">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14.1</w:t>
            </w:r>
          </w:p>
        </w:tc>
        <w:tc>
          <w:tcPr>
            <w:tcW w:w="7101" w:type="dxa"/>
            <w:gridSpan w:val="2"/>
            <w:vAlign w:val="center"/>
          </w:tcPr>
          <w:p w14:paraId="711235E6">
            <w:pPr>
              <w:keepNext w:val="0"/>
              <w:keepLines w:val="0"/>
              <w:pageBreakBefore w:val="0"/>
              <w:kinsoku/>
              <w:overflowPunct/>
              <w:topLinePunct w:val="0"/>
              <w:autoSpaceDE/>
              <w:autoSpaceDN/>
              <w:bidi w:val="0"/>
              <w:adjustRightInd w:val="0"/>
              <w:snapToGrid/>
              <w:spacing w:line="360" w:lineRule="auto"/>
              <w:ind w:left="42" w:leftChars="20" w:right="42" w:rightChars="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是否要求中标人提交履约保证金：</w:t>
            </w:r>
          </w:p>
          <w:p w14:paraId="6BF84A19">
            <w:pPr>
              <w:keepNext w:val="0"/>
              <w:keepLines w:val="0"/>
              <w:pageBreakBefore w:val="0"/>
              <w:kinsoku/>
              <w:overflowPunct/>
              <w:topLinePunct w:val="0"/>
              <w:autoSpaceDE/>
              <w:autoSpaceDN/>
              <w:bidi w:val="0"/>
              <w:adjustRightInd w:val="0"/>
              <w:snapToGrid/>
              <w:spacing w:line="360" w:lineRule="auto"/>
              <w:ind w:right="42" w:rightChars="20"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口要求，履约保证金的形式：转账或银行保函</w:t>
            </w:r>
          </w:p>
          <w:p w14:paraId="77F99920">
            <w:pPr>
              <w:keepNext w:val="0"/>
              <w:keepLines w:val="0"/>
              <w:pageBreakBefore w:val="0"/>
              <w:kinsoku/>
              <w:overflowPunct/>
              <w:topLinePunct w:val="0"/>
              <w:autoSpaceDE/>
              <w:autoSpaceDN/>
              <w:bidi w:val="0"/>
              <w:adjustRightInd w:val="0"/>
              <w:snapToGrid/>
              <w:spacing w:line="360" w:lineRule="auto"/>
              <w:ind w:left="42" w:leftChars="20" w:right="42" w:rightChars="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履约保证金的金额：/</w:t>
            </w:r>
          </w:p>
          <w:p w14:paraId="4E1E91AF">
            <w:pPr>
              <w:pStyle w:val="18"/>
              <w:ind w:firstLine="240" w:firstLineChars="10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☑不要求</w:t>
            </w:r>
          </w:p>
        </w:tc>
      </w:tr>
      <w:tr w14:paraId="3353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1283" w:type="dxa"/>
            <w:vAlign w:val="center"/>
          </w:tcPr>
          <w:p w14:paraId="52D3C83C">
            <w:pPr>
              <w:spacing w:line="360"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7101" w:type="dxa"/>
            <w:gridSpan w:val="2"/>
            <w:vAlign w:val="center"/>
          </w:tcPr>
          <w:p w14:paraId="6108053D">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付款方式：在合同签订后向中小</w:t>
            </w:r>
            <w:r>
              <w:rPr>
                <w:rFonts w:hint="eastAsia" w:ascii="仿宋" w:hAnsi="仿宋" w:eastAsia="仿宋" w:cs="仿宋"/>
                <w:color w:val="auto"/>
                <w:sz w:val="24"/>
                <w:lang w:val="en-US" w:eastAsia="zh-CN"/>
              </w:rPr>
              <w:t>微</w:t>
            </w:r>
            <w:r>
              <w:rPr>
                <w:rFonts w:hint="eastAsia" w:ascii="仿宋" w:hAnsi="仿宋" w:eastAsia="仿宋" w:cs="仿宋"/>
                <w:color w:val="auto"/>
                <w:sz w:val="24"/>
              </w:rPr>
              <w:t>企业支付不低于合同金额</w:t>
            </w:r>
            <w:r>
              <w:rPr>
                <w:rFonts w:hint="eastAsia" w:ascii="仿宋" w:hAnsi="仿宋" w:eastAsia="仿宋" w:cs="仿宋"/>
                <w:color w:val="auto"/>
                <w:sz w:val="24"/>
                <w:lang w:val="en-US" w:eastAsia="zh-CN"/>
              </w:rPr>
              <w:t>5</w:t>
            </w:r>
            <w:r>
              <w:rPr>
                <w:rFonts w:hint="eastAsia" w:ascii="仿宋" w:hAnsi="仿宋" w:eastAsia="仿宋" w:cs="仿宋"/>
                <w:color w:val="auto"/>
                <w:sz w:val="24"/>
              </w:rPr>
              <w:t>0%的预付款，全部抽检任务完成</w:t>
            </w:r>
            <w:r>
              <w:rPr>
                <w:rFonts w:hint="eastAsia" w:ascii="仿宋" w:hAnsi="仿宋" w:eastAsia="仿宋" w:cs="仿宋"/>
                <w:color w:val="auto"/>
                <w:sz w:val="24"/>
                <w:lang w:val="en-US" w:eastAsia="zh-CN"/>
              </w:rPr>
              <w:t>且验收合格</w:t>
            </w:r>
            <w:r>
              <w:rPr>
                <w:rFonts w:hint="eastAsia" w:ascii="仿宋" w:hAnsi="仿宋" w:eastAsia="仿宋" w:cs="仿宋"/>
                <w:color w:val="auto"/>
                <w:sz w:val="24"/>
              </w:rPr>
              <w:t>后</w:t>
            </w:r>
            <w:r>
              <w:rPr>
                <w:rFonts w:hint="eastAsia" w:ascii="仿宋" w:hAnsi="仿宋" w:eastAsia="仿宋" w:cs="仿宋"/>
                <w:color w:val="auto"/>
                <w:sz w:val="24"/>
                <w:lang w:val="en-US" w:eastAsia="zh-CN"/>
              </w:rPr>
              <w:t>支付至</w:t>
            </w:r>
            <w:r>
              <w:rPr>
                <w:rFonts w:hint="eastAsia" w:ascii="仿宋" w:hAnsi="仿宋" w:eastAsia="仿宋" w:cs="仿宋"/>
                <w:color w:val="auto"/>
                <w:sz w:val="24"/>
              </w:rPr>
              <w:t>合同金额</w:t>
            </w:r>
            <w:r>
              <w:rPr>
                <w:rFonts w:hint="eastAsia" w:ascii="仿宋" w:hAnsi="仿宋" w:eastAsia="仿宋" w:cs="仿宋"/>
                <w:color w:val="auto"/>
                <w:sz w:val="24"/>
                <w:lang w:val="en-US" w:eastAsia="zh-CN"/>
              </w:rPr>
              <w:t>的10</w:t>
            </w:r>
            <w:r>
              <w:rPr>
                <w:rFonts w:hint="eastAsia" w:ascii="仿宋" w:hAnsi="仿宋" w:eastAsia="仿宋" w:cs="仿宋"/>
                <w:color w:val="auto"/>
                <w:sz w:val="24"/>
              </w:rPr>
              <w:t>0%。（注：项目结算时，按实际抽检项目及批次计算）</w:t>
            </w:r>
          </w:p>
        </w:tc>
      </w:tr>
      <w:tr w14:paraId="7A3A2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34" w:hRule="atLeast"/>
          <w:jc w:val="center"/>
        </w:trPr>
        <w:tc>
          <w:tcPr>
            <w:tcW w:w="1283" w:type="dxa"/>
            <w:vAlign w:val="center"/>
          </w:tcPr>
          <w:p w14:paraId="6CEEECF8">
            <w:pPr>
              <w:spacing w:line="360" w:lineRule="auto"/>
              <w:jc w:val="center"/>
              <w:rPr>
                <w:rFonts w:ascii="仿宋" w:hAnsi="仿宋" w:eastAsia="仿宋" w:cs="仿宋"/>
                <w:color w:val="auto"/>
                <w:sz w:val="24"/>
              </w:rPr>
            </w:pPr>
            <w:r>
              <w:rPr>
                <w:rFonts w:hint="eastAsia" w:ascii="仿宋" w:hAnsi="仿宋" w:eastAsia="仿宋" w:cs="仿宋"/>
                <w:color w:val="auto"/>
                <w:sz w:val="24"/>
              </w:rPr>
              <w:t>16</w:t>
            </w:r>
          </w:p>
        </w:tc>
        <w:tc>
          <w:tcPr>
            <w:tcW w:w="7101" w:type="dxa"/>
            <w:gridSpan w:val="2"/>
            <w:vAlign w:val="center"/>
          </w:tcPr>
          <w:p w14:paraId="53EDAF15">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政府采购相关政策：</w:t>
            </w:r>
          </w:p>
          <w:p w14:paraId="25F42BC2">
            <w:pPr>
              <w:spacing w:line="360" w:lineRule="auto"/>
              <w:rPr>
                <w:rFonts w:ascii="仿宋" w:hAnsi="仿宋" w:eastAsia="仿宋"/>
                <w:color w:val="auto"/>
              </w:rPr>
            </w:pPr>
            <w:r>
              <w:rPr>
                <w:rFonts w:hint="eastAsia" w:ascii="仿宋" w:hAnsi="仿宋" w:eastAsia="仿宋" w:cs="仿宋"/>
                <w:color w:val="auto"/>
                <w:sz w:val="24"/>
              </w:rPr>
              <w:t>A、贯彻落实财政部、工信部《关于印发&lt;政府采购促进中小企业发展管理办法&gt;的通知》（财库〔2020〕46号）、中小企业划型标准以《关于印发&lt;中小企业划型标准规定&gt;的通知》(工信部联企业〔2011〕300号)为依据。依据本办法规定享受扶持政策获得政府采购合同的，小微企业不得将合同分包给大中型企业，中型企业不得将合同分包给大型企业；</w:t>
            </w:r>
            <w:r>
              <w:rPr>
                <w:rFonts w:hint="eastAsia" w:ascii="仿宋" w:hAnsi="仿宋" w:eastAsia="仿宋" w:cs="仿宋"/>
                <w:b/>
                <w:bCs/>
                <w:color w:val="auto"/>
                <w:sz w:val="24"/>
              </w:rPr>
              <w:t>本项目专门面向中小企业采购，不再执行价格扣除政策。</w:t>
            </w:r>
          </w:p>
          <w:p w14:paraId="5F604C6F">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lang w:val="en-US" w:eastAsia="zh-CN"/>
              </w:rPr>
              <w:t>B、</w:t>
            </w:r>
            <w:r>
              <w:rPr>
                <w:rFonts w:hint="eastAsia" w:ascii="仿宋" w:hAnsi="仿宋" w:eastAsia="仿宋" w:cs="仿宋"/>
                <w:color w:val="auto"/>
                <w:sz w:val="24"/>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参加本项目投标活动。</w:t>
            </w:r>
          </w:p>
          <w:p w14:paraId="265D6541">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lang w:val="en-US" w:eastAsia="zh-CN"/>
              </w:rPr>
              <w:t>C、</w:t>
            </w:r>
            <w:r>
              <w:rPr>
                <w:rFonts w:hint="eastAsia" w:ascii="仿宋" w:hAnsi="仿宋" w:eastAsia="仿宋" w:cs="仿宋"/>
                <w:color w:val="auto"/>
                <w:sz w:val="24"/>
              </w:rPr>
              <w:t>根据《关于促进残疾人就业政府采购政策的通知》（财库〔2017〕141 号）文件规定，本项目支持残疾人福利性单位参与政府采购活动。符合条件的残疾人福利性单位参加本项目投标时，应当提供本通知规定的《残疾人福利性单位声明函》，并对声明的真实性负责，视同小型、微型企业参加本项目投标活动。</w:t>
            </w:r>
          </w:p>
          <w:p w14:paraId="0F64FE41">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14:paraId="526AA29B">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E、根据《政府采购进口产品管理办法》（财库[2007]119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277DD1D2">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F、根据政府采购政策，本项目如涉及到自主创新首购产品，应当采购由财政部会同科技部等部门制定的《政府采购自主创新产品目录》内的产品。</w:t>
            </w:r>
          </w:p>
          <w:p w14:paraId="598C477E">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H、根据政府采购政策，本项目如涉及到计算机办公设备产品，供应商所投产品必须是预装正版操作系统软件的计算机产品。</w:t>
            </w:r>
          </w:p>
          <w:p w14:paraId="100C5717">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I、根据《关于运用政府采购政策支持脱贫攻坚的通知》（财库〔2019〕27 号）的规定，鼓励采用优先采购、预留采购份额方式采购贫困地区农副产品，鼓励优先采购聘用建档立卡贫困人员物业公司提供的物业服务。</w:t>
            </w:r>
          </w:p>
          <w:p w14:paraId="5831FCAF">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J、供应商可通过“郑州市政府采购合同融资平台”选择意向银行实现政府采购合同融资。</w:t>
            </w:r>
          </w:p>
          <w:p w14:paraId="27CF1F47">
            <w:pPr>
              <w:pStyle w:val="18"/>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K、其它未尽事宜，按国家有关法律、法规执行。</w:t>
            </w:r>
          </w:p>
        </w:tc>
      </w:tr>
      <w:tr w14:paraId="6347E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4" w:hRule="atLeast"/>
          <w:jc w:val="center"/>
        </w:trPr>
        <w:tc>
          <w:tcPr>
            <w:tcW w:w="1283" w:type="dxa"/>
            <w:vAlign w:val="center"/>
          </w:tcPr>
          <w:p w14:paraId="006968F0">
            <w:pPr>
              <w:spacing w:line="360" w:lineRule="auto"/>
              <w:ind w:left="42" w:leftChars="20" w:right="42" w:rightChars="20"/>
              <w:jc w:val="center"/>
              <w:textAlignment w:val="baseline"/>
              <w:rPr>
                <w:rFonts w:hint="eastAsia" w:ascii="仿宋" w:hAnsi="仿宋" w:eastAsia="仿宋" w:cs="仿宋"/>
                <w:color w:val="auto"/>
                <w:kern w:val="2"/>
                <w:sz w:val="24"/>
                <w:szCs w:val="24"/>
                <w:lang w:val="en-US" w:eastAsia="zh-CN" w:bidi="ar-SA"/>
              </w:rPr>
            </w:pPr>
          </w:p>
          <w:p w14:paraId="4C0A2943">
            <w:pPr>
              <w:spacing w:line="360" w:lineRule="auto"/>
              <w:ind w:left="42" w:leftChars="20" w:right="42" w:rightChars="20"/>
              <w:jc w:val="center"/>
              <w:textAlignment w:val="baseline"/>
              <w:rPr>
                <w:rFonts w:hint="eastAsia" w:ascii="仿宋" w:hAnsi="仿宋" w:eastAsia="仿宋" w:cs="仿宋"/>
                <w:color w:val="auto"/>
                <w:kern w:val="2"/>
                <w:sz w:val="24"/>
                <w:szCs w:val="24"/>
                <w:lang w:val="en-US" w:eastAsia="zh-CN" w:bidi="ar-SA"/>
              </w:rPr>
            </w:pPr>
          </w:p>
          <w:p w14:paraId="21206FAC">
            <w:pPr>
              <w:spacing w:line="360" w:lineRule="auto"/>
              <w:ind w:left="42" w:leftChars="20" w:right="42" w:rightChars="20"/>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《郑州市政府采购合同融资政策告知函》</w:t>
            </w:r>
          </w:p>
        </w:tc>
        <w:tc>
          <w:tcPr>
            <w:tcW w:w="7101" w:type="dxa"/>
            <w:gridSpan w:val="2"/>
            <w:vAlign w:val="center"/>
          </w:tcPr>
          <w:p w14:paraId="1AC2CB55">
            <w:pPr>
              <w:widowControl/>
              <w:spacing w:line="360" w:lineRule="auto"/>
              <w:ind w:left="42" w:leftChars="20" w:right="42" w:rightChars="2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各供应商：</w:t>
            </w:r>
          </w:p>
          <w:p w14:paraId="1DCF1AD8">
            <w:pPr>
              <w:widowControl/>
              <w:spacing w:line="360" w:lineRule="auto"/>
              <w:ind w:left="42" w:leftChars="20" w:right="42" w:rightChars="2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欢迎贵公司参与郑州市政府采购活动!</w:t>
            </w:r>
          </w:p>
          <w:p w14:paraId="16E789A9">
            <w:pPr>
              <w:widowControl/>
              <w:spacing w:line="360" w:lineRule="auto"/>
              <w:ind w:left="42" w:leftChars="20" w:right="42" w:rightChars="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政府采购合同融资是郑州市财政局支持中小微企业发展,针对参与政府采购活动的供应商融资难、融资贵问题推出的一项融资政策。贵公司若成为本次政府采购项目的中标中标人,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贷款渠道和提供贷款的金融机构,可在郑州市政府采购网“郑州市政府采购合同融资入口"查询联系。</w:t>
            </w:r>
          </w:p>
        </w:tc>
      </w:tr>
      <w:tr w14:paraId="24DA8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70" w:hRule="atLeast"/>
          <w:jc w:val="center"/>
        </w:trPr>
        <w:tc>
          <w:tcPr>
            <w:tcW w:w="1283" w:type="dxa"/>
            <w:vAlign w:val="center"/>
          </w:tcPr>
          <w:p w14:paraId="64CEF04E">
            <w:pPr>
              <w:spacing w:line="360"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1561" w:type="dxa"/>
            <w:tcBorders>
              <w:right w:val="single" w:color="auto" w:sz="4" w:space="0"/>
            </w:tcBorders>
            <w:vAlign w:val="center"/>
          </w:tcPr>
          <w:p w14:paraId="04DE957D">
            <w:pPr>
              <w:pStyle w:val="18"/>
              <w:ind w:firstLine="0" w:firstLineChars="0"/>
              <w:jc w:val="center"/>
              <w:rPr>
                <w:rFonts w:ascii="仿宋" w:hAnsi="仿宋" w:eastAsia="仿宋" w:cs="仿宋"/>
                <w:color w:val="auto"/>
                <w:kern w:val="0"/>
                <w:sz w:val="24"/>
              </w:rPr>
            </w:pPr>
            <w:r>
              <w:rPr>
                <w:rFonts w:hint="eastAsia" w:ascii="仿宋" w:hAnsi="仿宋" w:eastAsia="仿宋" w:cs="仿宋"/>
                <w:color w:val="auto"/>
                <w:kern w:val="0"/>
                <w:sz w:val="24"/>
              </w:rPr>
              <w:t>最高限价</w:t>
            </w:r>
          </w:p>
        </w:tc>
        <w:tc>
          <w:tcPr>
            <w:tcW w:w="5540" w:type="dxa"/>
            <w:tcBorders>
              <w:left w:val="single" w:color="auto" w:sz="4" w:space="0"/>
            </w:tcBorders>
            <w:vAlign w:val="center"/>
          </w:tcPr>
          <w:p w14:paraId="27B923EF">
            <w:pPr>
              <w:pStyle w:val="18"/>
              <w:ind w:firstLine="0" w:firstLineChars="0"/>
              <w:rPr>
                <w:rFonts w:ascii="仿宋" w:hAnsi="仿宋" w:eastAsia="仿宋" w:cs="仿宋"/>
                <w:b/>
                <w:bCs/>
                <w:color w:val="auto"/>
                <w:kern w:val="0"/>
                <w:sz w:val="24"/>
              </w:rPr>
            </w:pPr>
            <w:r>
              <w:rPr>
                <w:rFonts w:hint="eastAsia" w:ascii="仿宋" w:hAnsi="仿宋" w:eastAsia="仿宋" w:cs="仿宋"/>
                <w:b/>
                <w:bCs/>
                <w:color w:val="auto"/>
                <w:kern w:val="0"/>
                <w:sz w:val="24"/>
              </w:rPr>
              <w:t>本项目各包最高限价为：</w:t>
            </w:r>
          </w:p>
          <w:p w14:paraId="3FEA04F3">
            <w:pPr>
              <w:pStyle w:val="18"/>
              <w:ind w:firstLine="241"/>
              <w:rPr>
                <w:rFonts w:ascii="仿宋" w:hAnsi="仿宋" w:eastAsia="仿宋" w:cs="仿宋"/>
                <w:b/>
                <w:bCs/>
                <w:color w:val="auto"/>
                <w:kern w:val="0"/>
                <w:sz w:val="24"/>
              </w:rPr>
            </w:pPr>
            <w:r>
              <w:rPr>
                <w:rFonts w:hint="eastAsia" w:ascii="仿宋" w:hAnsi="仿宋" w:eastAsia="仿宋" w:cs="仿宋"/>
                <w:b/>
                <w:bCs/>
                <w:color w:val="auto"/>
                <w:kern w:val="0"/>
                <w:sz w:val="24"/>
              </w:rPr>
              <w:t>一包段：￥4</w:t>
            </w:r>
            <w:r>
              <w:rPr>
                <w:rFonts w:hint="eastAsia" w:ascii="仿宋" w:hAnsi="仿宋" w:eastAsia="仿宋" w:cs="仿宋"/>
                <w:b/>
                <w:bCs/>
                <w:color w:val="auto"/>
                <w:kern w:val="0"/>
                <w:sz w:val="24"/>
                <w:lang w:val="en-US" w:eastAsia="zh-CN"/>
              </w:rPr>
              <w:t>68</w:t>
            </w:r>
            <w:r>
              <w:rPr>
                <w:rFonts w:hint="eastAsia" w:ascii="仿宋" w:hAnsi="仿宋" w:eastAsia="仿宋" w:cs="仿宋"/>
                <w:b/>
                <w:bCs/>
                <w:color w:val="auto"/>
                <w:kern w:val="0"/>
                <w:sz w:val="24"/>
              </w:rPr>
              <w:t>000.00元（大写：</w:t>
            </w:r>
            <w:r>
              <w:rPr>
                <w:rFonts w:hint="eastAsia" w:ascii="仿宋" w:hAnsi="仿宋" w:eastAsia="仿宋" w:cs="仿宋"/>
                <w:b/>
                <w:bCs/>
                <w:color w:val="auto"/>
                <w:kern w:val="0"/>
                <w:sz w:val="24"/>
                <w:lang w:val="en-US" w:eastAsia="zh-CN"/>
              </w:rPr>
              <w:t>肆拾陆万捌仟</w:t>
            </w:r>
            <w:r>
              <w:rPr>
                <w:rFonts w:hint="eastAsia" w:ascii="仿宋" w:hAnsi="仿宋" w:eastAsia="仿宋" w:cs="仿宋"/>
                <w:b/>
                <w:bCs/>
                <w:color w:val="auto"/>
                <w:kern w:val="0"/>
                <w:sz w:val="24"/>
              </w:rPr>
              <w:t xml:space="preserve">元整） </w:t>
            </w:r>
          </w:p>
          <w:p w14:paraId="2E33426A">
            <w:pPr>
              <w:pStyle w:val="18"/>
              <w:ind w:firstLine="241"/>
              <w:rPr>
                <w:rFonts w:ascii="仿宋" w:hAnsi="仿宋" w:eastAsia="仿宋" w:cs="仿宋"/>
                <w:b/>
                <w:bCs/>
                <w:color w:val="auto"/>
                <w:kern w:val="0"/>
                <w:sz w:val="24"/>
              </w:rPr>
            </w:pPr>
            <w:r>
              <w:rPr>
                <w:rFonts w:hint="eastAsia" w:ascii="仿宋" w:hAnsi="仿宋" w:eastAsia="仿宋" w:cs="仿宋"/>
                <w:b/>
                <w:bCs/>
                <w:color w:val="auto"/>
                <w:kern w:val="0"/>
                <w:sz w:val="24"/>
              </w:rPr>
              <w:t>二包段：￥</w:t>
            </w:r>
            <w:r>
              <w:rPr>
                <w:rFonts w:hint="eastAsia" w:ascii="仿宋" w:hAnsi="仿宋" w:eastAsia="仿宋" w:cs="仿宋"/>
                <w:b/>
                <w:bCs/>
                <w:color w:val="auto"/>
                <w:kern w:val="0"/>
                <w:sz w:val="24"/>
                <w:lang w:val="en-US" w:eastAsia="zh-CN"/>
              </w:rPr>
              <w:t>4720</w:t>
            </w:r>
            <w:r>
              <w:rPr>
                <w:rFonts w:hint="eastAsia" w:ascii="仿宋" w:hAnsi="仿宋" w:eastAsia="仿宋" w:cs="仿宋"/>
                <w:b/>
                <w:bCs/>
                <w:color w:val="auto"/>
                <w:kern w:val="0"/>
                <w:sz w:val="24"/>
              </w:rPr>
              <w:t>00.00 元（大写：</w:t>
            </w:r>
            <w:r>
              <w:rPr>
                <w:rFonts w:hint="eastAsia" w:ascii="仿宋" w:hAnsi="仿宋" w:eastAsia="仿宋" w:cs="仿宋"/>
                <w:b/>
                <w:bCs/>
                <w:color w:val="auto"/>
                <w:kern w:val="0"/>
                <w:sz w:val="24"/>
                <w:lang w:val="en-US" w:eastAsia="zh-CN"/>
              </w:rPr>
              <w:t>肆拾柒万贰仟</w:t>
            </w:r>
            <w:r>
              <w:rPr>
                <w:rFonts w:hint="eastAsia" w:ascii="仿宋" w:hAnsi="仿宋" w:eastAsia="仿宋" w:cs="仿宋"/>
                <w:b/>
                <w:bCs/>
                <w:color w:val="auto"/>
                <w:kern w:val="0"/>
                <w:sz w:val="24"/>
              </w:rPr>
              <w:t xml:space="preserve">元整） </w:t>
            </w:r>
          </w:p>
          <w:p w14:paraId="22F25A7D">
            <w:pPr>
              <w:pStyle w:val="18"/>
              <w:ind w:firstLine="241"/>
              <w:rPr>
                <w:rFonts w:ascii="仿宋" w:hAnsi="仿宋" w:eastAsia="仿宋" w:cs="仿宋"/>
                <w:b/>
                <w:bCs/>
                <w:color w:val="auto"/>
                <w:kern w:val="0"/>
                <w:sz w:val="24"/>
              </w:rPr>
            </w:pPr>
            <w:r>
              <w:rPr>
                <w:rFonts w:hint="eastAsia" w:ascii="仿宋" w:hAnsi="仿宋" w:eastAsia="仿宋" w:cs="仿宋"/>
                <w:b/>
                <w:bCs/>
                <w:color w:val="auto"/>
                <w:kern w:val="0"/>
                <w:sz w:val="24"/>
              </w:rPr>
              <w:t>三包段：￥4</w:t>
            </w:r>
            <w:r>
              <w:rPr>
                <w:rFonts w:hint="eastAsia" w:ascii="仿宋" w:hAnsi="仿宋" w:eastAsia="仿宋" w:cs="仿宋"/>
                <w:b/>
                <w:bCs/>
                <w:color w:val="auto"/>
                <w:kern w:val="0"/>
                <w:sz w:val="24"/>
                <w:lang w:val="en-US" w:eastAsia="zh-CN"/>
              </w:rPr>
              <w:t>68</w:t>
            </w:r>
            <w:r>
              <w:rPr>
                <w:rFonts w:hint="eastAsia" w:ascii="仿宋" w:hAnsi="仿宋" w:eastAsia="仿宋" w:cs="仿宋"/>
                <w:b/>
                <w:bCs/>
                <w:color w:val="auto"/>
                <w:kern w:val="0"/>
                <w:sz w:val="24"/>
              </w:rPr>
              <w:t>000.00 元（大写：</w:t>
            </w:r>
            <w:r>
              <w:rPr>
                <w:rFonts w:hint="eastAsia" w:ascii="仿宋" w:hAnsi="仿宋" w:eastAsia="仿宋" w:cs="仿宋"/>
                <w:b/>
                <w:bCs/>
                <w:color w:val="auto"/>
                <w:kern w:val="0"/>
                <w:sz w:val="24"/>
                <w:lang w:val="en-US" w:eastAsia="zh-CN"/>
              </w:rPr>
              <w:t>肆拾陆万捌仟</w:t>
            </w:r>
            <w:r>
              <w:rPr>
                <w:rFonts w:hint="eastAsia" w:ascii="仿宋" w:hAnsi="仿宋" w:eastAsia="仿宋" w:cs="仿宋"/>
                <w:b/>
                <w:bCs/>
                <w:color w:val="auto"/>
                <w:kern w:val="0"/>
                <w:sz w:val="24"/>
              </w:rPr>
              <w:t>元整）</w:t>
            </w:r>
          </w:p>
          <w:p w14:paraId="13DA4266">
            <w:pPr>
              <w:pStyle w:val="18"/>
              <w:ind w:firstLine="241"/>
              <w:rPr>
                <w:rFonts w:ascii="仿宋" w:hAnsi="仿宋" w:eastAsia="仿宋" w:cs="仿宋"/>
                <w:b/>
                <w:bCs/>
                <w:color w:val="auto"/>
                <w:kern w:val="0"/>
                <w:sz w:val="24"/>
              </w:rPr>
            </w:pPr>
            <w:r>
              <w:rPr>
                <w:rFonts w:hint="eastAsia" w:ascii="仿宋" w:hAnsi="仿宋" w:eastAsia="仿宋" w:cs="仿宋"/>
                <w:b/>
                <w:bCs/>
                <w:color w:val="auto"/>
                <w:kern w:val="0"/>
                <w:sz w:val="24"/>
              </w:rPr>
              <w:t>四包段：￥4</w:t>
            </w:r>
            <w:r>
              <w:rPr>
                <w:rFonts w:hint="eastAsia" w:ascii="仿宋" w:hAnsi="仿宋" w:eastAsia="仿宋" w:cs="仿宋"/>
                <w:b/>
                <w:bCs/>
                <w:color w:val="auto"/>
                <w:kern w:val="0"/>
                <w:sz w:val="24"/>
                <w:lang w:val="en-US" w:eastAsia="zh-CN"/>
              </w:rPr>
              <w:t>640</w:t>
            </w:r>
            <w:r>
              <w:rPr>
                <w:rFonts w:hint="eastAsia" w:ascii="仿宋" w:hAnsi="仿宋" w:eastAsia="仿宋" w:cs="仿宋"/>
                <w:b/>
                <w:bCs/>
                <w:color w:val="auto"/>
                <w:kern w:val="0"/>
                <w:sz w:val="24"/>
              </w:rPr>
              <w:t>00.00 元（大写：</w:t>
            </w:r>
            <w:r>
              <w:rPr>
                <w:rFonts w:hint="eastAsia" w:ascii="仿宋" w:hAnsi="仿宋" w:eastAsia="仿宋" w:cs="仿宋"/>
                <w:b/>
                <w:bCs/>
                <w:color w:val="auto"/>
                <w:kern w:val="0"/>
                <w:sz w:val="24"/>
                <w:lang w:val="en-US" w:eastAsia="zh-CN"/>
              </w:rPr>
              <w:t>肆拾陆万肆仟</w:t>
            </w:r>
            <w:r>
              <w:rPr>
                <w:rFonts w:hint="eastAsia" w:ascii="仿宋" w:hAnsi="仿宋" w:eastAsia="仿宋" w:cs="仿宋"/>
                <w:b/>
                <w:bCs/>
                <w:color w:val="auto"/>
                <w:kern w:val="0"/>
                <w:sz w:val="24"/>
              </w:rPr>
              <w:t xml:space="preserve">元整） </w:t>
            </w:r>
          </w:p>
          <w:p w14:paraId="3BD7A194">
            <w:pPr>
              <w:pStyle w:val="18"/>
              <w:ind w:firstLine="241"/>
              <w:rPr>
                <w:rFonts w:ascii="仿宋" w:hAnsi="仿宋" w:eastAsia="仿宋" w:cs="仿宋"/>
                <w:b/>
                <w:bCs/>
                <w:color w:val="auto"/>
                <w:kern w:val="0"/>
                <w:sz w:val="24"/>
              </w:rPr>
            </w:pPr>
            <w:r>
              <w:rPr>
                <w:rFonts w:hint="eastAsia" w:ascii="仿宋" w:hAnsi="仿宋" w:eastAsia="仿宋" w:cs="仿宋"/>
                <w:b/>
                <w:bCs/>
                <w:color w:val="auto"/>
                <w:kern w:val="0"/>
                <w:sz w:val="24"/>
              </w:rPr>
              <w:t>五包段：￥</w:t>
            </w:r>
            <w:r>
              <w:rPr>
                <w:rFonts w:hint="eastAsia" w:ascii="仿宋" w:hAnsi="仿宋" w:eastAsia="仿宋" w:cs="仿宋"/>
                <w:b/>
                <w:bCs/>
                <w:color w:val="auto"/>
                <w:kern w:val="0"/>
                <w:sz w:val="24"/>
                <w:lang w:val="en-US" w:eastAsia="zh-CN"/>
              </w:rPr>
              <w:t>326</w:t>
            </w:r>
            <w:r>
              <w:rPr>
                <w:rFonts w:hint="eastAsia" w:ascii="仿宋" w:hAnsi="仿宋" w:eastAsia="仿宋" w:cs="仿宋"/>
                <w:b/>
                <w:bCs/>
                <w:color w:val="auto"/>
                <w:kern w:val="0"/>
                <w:sz w:val="24"/>
              </w:rPr>
              <w:t>000.00 元（大写：</w:t>
            </w:r>
            <w:r>
              <w:rPr>
                <w:rFonts w:hint="eastAsia" w:ascii="仿宋" w:hAnsi="仿宋" w:eastAsia="仿宋" w:cs="仿宋"/>
                <w:b/>
                <w:bCs/>
                <w:color w:val="auto"/>
                <w:kern w:val="0"/>
                <w:sz w:val="24"/>
                <w:lang w:val="en-US" w:eastAsia="zh-CN"/>
              </w:rPr>
              <w:t>叁拾贰万陆仟</w:t>
            </w:r>
            <w:r>
              <w:rPr>
                <w:rFonts w:hint="eastAsia" w:ascii="仿宋" w:hAnsi="仿宋" w:eastAsia="仿宋" w:cs="仿宋"/>
                <w:b/>
                <w:bCs/>
                <w:color w:val="auto"/>
                <w:kern w:val="0"/>
                <w:sz w:val="24"/>
              </w:rPr>
              <w:t xml:space="preserve">元整） </w:t>
            </w:r>
          </w:p>
          <w:p w14:paraId="750EC74A">
            <w:pPr>
              <w:pStyle w:val="18"/>
              <w:ind w:firstLine="241"/>
              <w:rPr>
                <w:rFonts w:ascii="仿宋" w:hAnsi="仿宋" w:eastAsia="仿宋" w:cs="仿宋"/>
                <w:color w:val="auto"/>
                <w:kern w:val="0"/>
                <w:sz w:val="24"/>
              </w:rPr>
            </w:pPr>
            <w:r>
              <w:rPr>
                <w:rFonts w:hint="eastAsia" w:ascii="仿宋" w:hAnsi="仿宋" w:eastAsia="仿宋" w:cs="仿宋"/>
                <w:b/>
                <w:bCs/>
                <w:color w:val="auto"/>
                <w:kern w:val="0"/>
                <w:sz w:val="24"/>
              </w:rPr>
              <w:t>注：投标人报价不得超过包最高限价，否则其投标文件作为无效投标处理。</w:t>
            </w:r>
          </w:p>
        </w:tc>
      </w:tr>
      <w:tr w14:paraId="6CBE4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5" w:hRule="atLeast"/>
          <w:jc w:val="center"/>
        </w:trPr>
        <w:tc>
          <w:tcPr>
            <w:tcW w:w="1283" w:type="dxa"/>
            <w:vAlign w:val="center"/>
          </w:tcPr>
          <w:p w14:paraId="15645E11">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1561" w:type="dxa"/>
            <w:tcBorders>
              <w:right w:val="single" w:color="auto" w:sz="4" w:space="0"/>
            </w:tcBorders>
            <w:vAlign w:val="center"/>
          </w:tcPr>
          <w:p w14:paraId="7221BBC7">
            <w:pPr>
              <w:pStyle w:val="18"/>
              <w:ind w:firstLine="0" w:firstLineChars="0"/>
              <w:jc w:val="center"/>
              <w:rPr>
                <w:rFonts w:hint="eastAsia" w:ascii="仿宋" w:hAnsi="仿宋" w:eastAsia="仿宋" w:cs="仿宋"/>
                <w:color w:val="auto"/>
                <w:kern w:val="0"/>
                <w:sz w:val="24"/>
                <w:lang w:val="en-US" w:eastAsia="zh-CN"/>
              </w:rPr>
            </w:pPr>
            <w:r>
              <w:rPr>
                <w:rFonts w:hint="eastAsia" w:ascii="仿宋" w:hAnsi="仿宋" w:eastAsia="仿宋" w:cs="仿宋"/>
                <w:b/>
                <w:bCs/>
                <w:color w:val="auto"/>
                <w:kern w:val="0"/>
                <w:sz w:val="24"/>
                <w:lang w:val="en-US" w:eastAsia="zh-CN"/>
              </w:rPr>
              <w:t>付款方式</w:t>
            </w:r>
          </w:p>
        </w:tc>
        <w:tc>
          <w:tcPr>
            <w:tcW w:w="5540" w:type="dxa"/>
            <w:tcBorders>
              <w:left w:val="single" w:color="auto" w:sz="4" w:space="0"/>
            </w:tcBorders>
            <w:vAlign w:val="center"/>
          </w:tcPr>
          <w:p w14:paraId="176F8924">
            <w:pPr>
              <w:pStyle w:val="18"/>
              <w:ind w:firstLine="241"/>
              <w:rPr>
                <w:rFonts w:hint="eastAsia" w:ascii="仿宋" w:hAnsi="仿宋" w:eastAsia="仿宋" w:cs="仿宋"/>
                <w:b/>
                <w:bCs/>
                <w:color w:val="auto"/>
                <w:kern w:val="0"/>
                <w:sz w:val="24"/>
              </w:rPr>
            </w:pPr>
            <w:r>
              <w:rPr>
                <w:rFonts w:hint="eastAsia" w:ascii="仿宋" w:hAnsi="仿宋" w:eastAsia="仿宋" w:cs="仿宋"/>
                <w:b/>
                <w:bCs/>
                <w:color w:val="auto"/>
                <w:kern w:val="0"/>
                <w:sz w:val="24"/>
              </w:rPr>
              <w:t>在合同签订后向中小</w:t>
            </w:r>
            <w:r>
              <w:rPr>
                <w:rFonts w:hint="eastAsia" w:ascii="仿宋" w:hAnsi="仿宋" w:eastAsia="仿宋" w:cs="仿宋"/>
                <w:b/>
                <w:bCs/>
                <w:color w:val="auto"/>
                <w:kern w:val="0"/>
                <w:sz w:val="24"/>
                <w:lang w:val="en-US" w:eastAsia="zh-CN"/>
              </w:rPr>
              <w:t>微</w:t>
            </w:r>
            <w:r>
              <w:rPr>
                <w:rFonts w:hint="eastAsia" w:ascii="仿宋" w:hAnsi="仿宋" w:eastAsia="仿宋" w:cs="仿宋"/>
                <w:b/>
                <w:bCs/>
                <w:color w:val="auto"/>
                <w:kern w:val="0"/>
                <w:sz w:val="24"/>
              </w:rPr>
              <w:t>企业支付不低于合同金额</w:t>
            </w:r>
            <w:r>
              <w:rPr>
                <w:rFonts w:hint="eastAsia" w:ascii="仿宋" w:hAnsi="仿宋" w:eastAsia="仿宋" w:cs="仿宋"/>
                <w:b/>
                <w:bCs/>
                <w:color w:val="auto"/>
                <w:kern w:val="0"/>
                <w:sz w:val="24"/>
                <w:lang w:val="en-US" w:eastAsia="zh-CN"/>
              </w:rPr>
              <w:t>5</w:t>
            </w:r>
            <w:r>
              <w:rPr>
                <w:rFonts w:hint="eastAsia" w:ascii="仿宋" w:hAnsi="仿宋" w:eastAsia="仿宋" w:cs="仿宋"/>
                <w:b/>
                <w:bCs/>
                <w:color w:val="auto"/>
                <w:kern w:val="0"/>
                <w:sz w:val="24"/>
              </w:rPr>
              <w:t>0%的预付款，全部抽检任务完成</w:t>
            </w:r>
            <w:r>
              <w:rPr>
                <w:rFonts w:hint="eastAsia" w:ascii="仿宋" w:hAnsi="仿宋" w:eastAsia="仿宋" w:cs="仿宋"/>
                <w:b/>
                <w:bCs/>
                <w:color w:val="auto"/>
                <w:kern w:val="0"/>
                <w:sz w:val="24"/>
                <w:lang w:val="en-US" w:eastAsia="zh-CN"/>
              </w:rPr>
              <w:t>且验收合格</w:t>
            </w:r>
            <w:r>
              <w:rPr>
                <w:rFonts w:hint="eastAsia" w:ascii="仿宋" w:hAnsi="仿宋" w:eastAsia="仿宋" w:cs="仿宋"/>
                <w:b/>
                <w:bCs/>
                <w:color w:val="auto"/>
                <w:kern w:val="0"/>
                <w:sz w:val="24"/>
              </w:rPr>
              <w:t>后</w:t>
            </w:r>
            <w:r>
              <w:rPr>
                <w:rFonts w:hint="eastAsia" w:ascii="仿宋" w:hAnsi="仿宋" w:eastAsia="仿宋" w:cs="仿宋"/>
                <w:b/>
                <w:bCs/>
                <w:color w:val="auto"/>
                <w:kern w:val="0"/>
                <w:sz w:val="24"/>
                <w:lang w:val="en-US" w:eastAsia="zh-CN"/>
              </w:rPr>
              <w:t>支付至</w:t>
            </w:r>
            <w:r>
              <w:rPr>
                <w:rFonts w:hint="eastAsia" w:ascii="仿宋" w:hAnsi="仿宋" w:eastAsia="仿宋" w:cs="仿宋"/>
                <w:b/>
                <w:bCs/>
                <w:color w:val="auto"/>
                <w:kern w:val="0"/>
                <w:sz w:val="24"/>
              </w:rPr>
              <w:t>合同金额</w:t>
            </w:r>
            <w:r>
              <w:rPr>
                <w:rFonts w:hint="eastAsia" w:ascii="仿宋" w:hAnsi="仿宋" w:eastAsia="仿宋" w:cs="仿宋"/>
                <w:b/>
                <w:bCs/>
                <w:color w:val="auto"/>
                <w:kern w:val="0"/>
                <w:sz w:val="24"/>
                <w:lang w:val="en-US" w:eastAsia="zh-CN"/>
              </w:rPr>
              <w:t>的10</w:t>
            </w:r>
            <w:r>
              <w:rPr>
                <w:rFonts w:hint="eastAsia" w:ascii="仿宋" w:hAnsi="仿宋" w:eastAsia="仿宋" w:cs="仿宋"/>
                <w:b/>
                <w:bCs/>
                <w:color w:val="auto"/>
                <w:kern w:val="0"/>
                <w:sz w:val="24"/>
              </w:rPr>
              <w:t>0%。</w:t>
            </w:r>
            <w:bookmarkStart w:id="67" w:name="_GoBack"/>
            <w:bookmarkEnd w:id="67"/>
          </w:p>
        </w:tc>
      </w:tr>
      <w:tr w14:paraId="08474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45" w:hRule="atLeast"/>
          <w:jc w:val="center"/>
        </w:trPr>
        <w:tc>
          <w:tcPr>
            <w:tcW w:w="1283" w:type="dxa"/>
            <w:vAlign w:val="center"/>
          </w:tcPr>
          <w:p w14:paraId="2A8FB6A8">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1561" w:type="dxa"/>
            <w:tcBorders>
              <w:right w:val="single" w:color="auto" w:sz="4" w:space="0"/>
            </w:tcBorders>
            <w:vAlign w:val="center"/>
          </w:tcPr>
          <w:p w14:paraId="02BDAE05">
            <w:pPr>
              <w:pStyle w:val="18"/>
              <w:ind w:firstLine="0" w:firstLineChars="0"/>
              <w:jc w:val="center"/>
              <w:rPr>
                <w:rFonts w:hint="eastAsia" w:ascii="仿宋" w:hAnsi="仿宋" w:eastAsia="仿宋" w:cs="仿宋"/>
                <w:color w:val="auto"/>
                <w:kern w:val="0"/>
                <w:sz w:val="24"/>
              </w:rPr>
            </w:pPr>
            <w:r>
              <w:rPr>
                <w:rFonts w:hint="eastAsia" w:ascii="仿宋" w:hAnsi="仿宋" w:eastAsia="仿宋" w:cs="仿宋"/>
                <w:b/>
                <w:bCs/>
                <w:color w:val="auto"/>
                <w:kern w:val="0"/>
                <w:sz w:val="24"/>
              </w:rPr>
              <w:t>评标专家劳务报酬支付</w:t>
            </w:r>
          </w:p>
        </w:tc>
        <w:tc>
          <w:tcPr>
            <w:tcW w:w="5540" w:type="dxa"/>
            <w:tcBorders>
              <w:left w:val="single" w:color="auto" w:sz="4" w:space="0"/>
            </w:tcBorders>
            <w:vAlign w:val="center"/>
          </w:tcPr>
          <w:p w14:paraId="5EDCB123">
            <w:pPr>
              <w:pStyle w:val="18"/>
              <w:ind w:firstLine="241"/>
              <w:rPr>
                <w:rFonts w:hint="eastAsia" w:ascii="仿宋" w:hAnsi="仿宋" w:eastAsia="仿宋" w:cs="仿宋"/>
                <w:b/>
                <w:bCs/>
                <w:color w:val="auto"/>
                <w:kern w:val="0"/>
                <w:sz w:val="24"/>
              </w:rPr>
            </w:pPr>
            <w:r>
              <w:rPr>
                <w:rFonts w:hint="eastAsia" w:ascii="仿宋" w:hAnsi="仿宋" w:eastAsia="仿宋" w:cs="仿宋"/>
                <w:b/>
                <w:bCs/>
                <w:color w:val="auto"/>
                <w:kern w:val="0"/>
                <w:sz w:val="24"/>
              </w:rPr>
              <w:t>评标专家劳务报酬按河南省财政厅关于印发《河南省政府采购评审专家劳务报酬支付标准》的通知(豫财购[2017]9号)文件规定，在评审结束之日起10个工作日内支付(当地评标专家劳务报酬由现金当场支付，远程评标专家劳务报酬通过转账方式支付)。</w:t>
            </w:r>
          </w:p>
        </w:tc>
      </w:tr>
    </w:tbl>
    <w:p w14:paraId="4CE5D985">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7D2C7930">
      <w:pPr>
        <w:pStyle w:val="2"/>
        <w:bidi w:val="0"/>
        <w:rPr>
          <w:rFonts w:hint="eastAsia"/>
          <w:color w:val="auto"/>
        </w:rPr>
      </w:pPr>
      <w:bookmarkStart w:id="31" w:name="_Toc11239"/>
      <w:bookmarkStart w:id="32" w:name="_Toc4888"/>
      <w:bookmarkStart w:id="33" w:name="_Toc15349"/>
      <w:r>
        <w:rPr>
          <w:rFonts w:hint="eastAsia"/>
          <w:color w:val="auto"/>
        </w:rPr>
        <w:t>第三章  投标人须知</w:t>
      </w:r>
      <w:bookmarkEnd w:id="31"/>
      <w:bookmarkEnd w:id="32"/>
      <w:bookmarkEnd w:id="33"/>
    </w:p>
    <w:p w14:paraId="449C21A1">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一、说明</w:t>
      </w:r>
    </w:p>
    <w:p w14:paraId="111C948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适用范围</w:t>
      </w:r>
    </w:p>
    <w:p w14:paraId="1203C92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本招标文件仅适用于登封市市场监督管理局202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年度登封市食品安全抽检项目。 </w:t>
      </w:r>
    </w:p>
    <w:p w14:paraId="4ADB943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 定义</w:t>
      </w:r>
    </w:p>
    <w:p w14:paraId="5381ADA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 招标人（采购人）：“招标项目资料表”中所述的、依法进行组织开展食品安全抽检的登封市</w:t>
      </w:r>
      <w:r>
        <w:rPr>
          <w:rFonts w:hint="eastAsia" w:ascii="仿宋" w:hAnsi="仿宋" w:eastAsia="仿宋" w:cs="仿宋"/>
          <w:bCs/>
          <w:color w:val="auto"/>
          <w:sz w:val="24"/>
        </w:rPr>
        <w:t>市场监督管理局</w:t>
      </w:r>
      <w:r>
        <w:rPr>
          <w:rFonts w:hint="eastAsia" w:ascii="仿宋" w:hAnsi="仿宋" w:eastAsia="仿宋" w:cs="仿宋"/>
          <w:color w:val="auto"/>
          <w:sz w:val="24"/>
        </w:rPr>
        <w:t>。</w:t>
      </w:r>
    </w:p>
    <w:p w14:paraId="016BDBA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 食品安全检测机构：</w:t>
      </w:r>
      <w:r>
        <w:rPr>
          <w:rFonts w:hint="eastAsia" w:ascii="仿宋" w:hAnsi="仿宋" w:eastAsia="仿宋" w:cs="仿宋"/>
          <w:color w:val="auto"/>
          <w:sz w:val="24"/>
          <w:lang w:val="en-US" w:eastAsia="zh-CN"/>
        </w:rPr>
        <w:t>具备《国家食品安全监督抽检实施细则（2025年版）》规定的检验方法的CMA认证资质</w:t>
      </w:r>
      <w:r>
        <w:rPr>
          <w:rFonts w:hint="eastAsia" w:ascii="仿宋" w:hAnsi="仿宋" w:eastAsia="仿宋" w:cs="仿宋"/>
          <w:color w:val="auto"/>
          <w:sz w:val="24"/>
        </w:rPr>
        <w:t>；</w:t>
      </w:r>
    </w:p>
    <w:p w14:paraId="6E35B52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 合格投标人</w:t>
      </w:r>
    </w:p>
    <w:p w14:paraId="5388DCD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2.3.1本项目不允许联合体投标；</w:t>
      </w:r>
    </w:p>
    <w:p w14:paraId="1EA18A6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2.3.2具有独立承担民事责任的能力；</w:t>
      </w:r>
    </w:p>
    <w:p w14:paraId="24542C3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2.3.3具有良好的商业信誉和健全的财务会计制度；</w:t>
      </w:r>
    </w:p>
    <w:p w14:paraId="5EBFAFC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2.3.4具备履行合同所必需的设备和专业技术能力</w:t>
      </w:r>
    </w:p>
    <w:p w14:paraId="7798908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2.3.5有依法缴纳税收和社会保障基金的良好记录；</w:t>
      </w:r>
    </w:p>
    <w:p w14:paraId="1AEC866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2.3.6参加政府采购活动前三年内，在经营活动中没有重大违法记录；</w:t>
      </w:r>
    </w:p>
    <w:p w14:paraId="1D4CC01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2.3.7投标人须具有独立法人资格，具有有效的营业执照；</w:t>
      </w:r>
    </w:p>
    <w:p w14:paraId="45E2ACD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2.3.8投标人须符合《中华人民共和国政府采购法》第二十二条规定和《中华人民共和国政府采购法实施条例》第十七条规定的条件 </w:t>
      </w:r>
    </w:p>
    <w:p w14:paraId="25F332C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2.3.9投标人应</w:t>
      </w:r>
      <w:r>
        <w:rPr>
          <w:rFonts w:hint="eastAsia" w:ascii="仿宋" w:hAnsi="仿宋" w:eastAsia="仿宋" w:cs="仿宋"/>
          <w:color w:val="auto"/>
          <w:sz w:val="24"/>
          <w:lang w:val="en-US" w:eastAsia="zh-CN"/>
        </w:rPr>
        <w:t>具备《国家食品安全监督抽检实施细则（2025年版）》规定的检验方法的CMA认证资质</w:t>
      </w:r>
      <w:r>
        <w:rPr>
          <w:rFonts w:hint="eastAsia" w:ascii="仿宋" w:hAnsi="仿宋" w:eastAsia="仿宋" w:cs="仿宋"/>
          <w:color w:val="auto"/>
          <w:sz w:val="24"/>
        </w:rPr>
        <w:t>；</w:t>
      </w:r>
    </w:p>
    <w:p w14:paraId="44FC7E1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2.3.10根据《关于在政府采购活动中查询及使用信用记录有关问题的通知》(财库[2016]125号)的规定，采购人或采购代理机构将在本项目开标后评审结束前通过“信用中国”网站（www.creditchina.gov.cn）、“中国政府采购网”（www.ccgp.gov.cn）等渠道查询响应人信用记录，并告知评标委员会查询结果，被“信用中国”网站列入失信被执行人、重大税收违法失信主体、政府采购严重违法失信行为记录名单或被“中国政府采购网”列入政府采购严重违法失信行为记录名单的单位将被拒绝参与本项目政府采购活动。在本项目评审结束之后，网站信息发生的任何变更均不再作为评审依据。投标人自行提供的与网站信息不一致的其他证明材料亦不作为资格审查的依据。信用信息查询记录和证据将同招标文件等资料一同归档保存。</w:t>
      </w:r>
    </w:p>
    <w:p w14:paraId="1F35947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2.4中标人：接到并接受中标通知的投标人。</w:t>
      </w:r>
    </w:p>
    <w:p w14:paraId="46F4F01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2.5投标文件：指投标人根据招标文件要求提交的所有文件。</w:t>
      </w:r>
    </w:p>
    <w:p w14:paraId="37CF664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2.6服务内容：招标文件“招标项目资料表”中规定的服务内容。</w:t>
      </w:r>
    </w:p>
    <w:p w14:paraId="315A7F7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 投标费用</w:t>
      </w:r>
    </w:p>
    <w:p w14:paraId="1C8213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无论投标过程中的作法和结果如何,投标人应自行承担所有与参加投标有关的全部费用，招标人在任何情况下均无义务和责任承担上述费用。</w:t>
      </w:r>
    </w:p>
    <w:p w14:paraId="730DCE82">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二、招标文件</w:t>
      </w:r>
    </w:p>
    <w:p w14:paraId="6DDA275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 招标文件的构成</w:t>
      </w:r>
    </w:p>
    <w:p w14:paraId="5F26D6E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 招标文件用以阐明本次招标的项目要求、招标投标程序和合同条件。</w:t>
      </w:r>
    </w:p>
    <w:p w14:paraId="6AC14F0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招标文件由下述部分组成： </w:t>
      </w:r>
    </w:p>
    <w:p w14:paraId="2FE1AB5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_Toc19277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eastAsia="zh-CN"/>
        </w:rPr>
        <w:t>第一章  投标邀请</w:t>
      </w:r>
      <w:r>
        <w:rPr>
          <w:rFonts w:hint="eastAsia" w:ascii="仿宋" w:hAnsi="仿宋" w:eastAsia="仿宋" w:cs="仿宋"/>
          <w:color w:val="auto"/>
          <w:sz w:val="24"/>
          <w:szCs w:val="24"/>
        </w:rPr>
        <w:fldChar w:fldCharType="end"/>
      </w:r>
    </w:p>
    <w:p w14:paraId="026F84FE">
      <w:pPr>
        <w:numPr>
          <w:ilvl w:val="0"/>
          <w:numId w:val="3"/>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招标项目资料表</w:t>
      </w:r>
    </w:p>
    <w:p w14:paraId="578B6A6F">
      <w:pPr>
        <w:numPr>
          <w:ilvl w:val="0"/>
          <w:numId w:val="3"/>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投标人须知</w:t>
      </w:r>
    </w:p>
    <w:p w14:paraId="411C91FE">
      <w:pPr>
        <w:numPr>
          <w:ilvl w:val="0"/>
          <w:numId w:val="3"/>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评标方法和评分标准</w:t>
      </w:r>
    </w:p>
    <w:p w14:paraId="785C2436">
      <w:pPr>
        <w:numPr>
          <w:ilvl w:val="0"/>
          <w:numId w:val="3"/>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委托协议（格式）</w:t>
      </w:r>
    </w:p>
    <w:p w14:paraId="333FBC3B">
      <w:pPr>
        <w:numPr>
          <w:ilvl w:val="0"/>
          <w:numId w:val="3"/>
        </w:numPr>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招标项目要求</w:t>
      </w:r>
    </w:p>
    <w:p w14:paraId="7DBDC597">
      <w:pPr>
        <w:numPr>
          <w:ilvl w:val="0"/>
          <w:numId w:val="3"/>
        </w:numPr>
        <w:spacing w:line="360" w:lineRule="auto"/>
        <w:ind w:left="0" w:leftChars="0"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投标文件格式</w:t>
      </w:r>
    </w:p>
    <w:p w14:paraId="5C3A55A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 投标人应仔细阅读招标文件中投标人须知、合同格式的所有事项和格式要求，按招标文件的要求提供投标文件，并保证所提供的全部资料的真实性，以使其投标对招标文件做出实质性响应，否则，将承担其投标被拒绝的风险。</w:t>
      </w:r>
    </w:p>
    <w:p w14:paraId="30A50DC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 照抄或复印招标文件要求的、手写的、未按规定签署的投标文件将导致不被接受。</w:t>
      </w:r>
    </w:p>
    <w:p w14:paraId="52C5E66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 如果第</w:t>
      </w:r>
      <w:r>
        <w:rPr>
          <w:rFonts w:hint="eastAsia" w:ascii="仿宋" w:hAnsi="仿宋" w:eastAsia="仿宋" w:cs="仿宋"/>
          <w:color w:val="auto"/>
          <w:sz w:val="24"/>
          <w:lang w:eastAsia="zh-CN"/>
        </w:rPr>
        <w:t>二章</w:t>
      </w:r>
      <w:r>
        <w:rPr>
          <w:rFonts w:hint="eastAsia" w:ascii="仿宋" w:hAnsi="仿宋" w:eastAsia="仿宋" w:cs="仿宋"/>
          <w:color w:val="auto"/>
          <w:sz w:val="24"/>
        </w:rPr>
        <w:t>和第</w:t>
      </w:r>
      <w:r>
        <w:rPr>
          <w:rFonts w:hint="eastAsia" w:ascii="仿宋" w:hAnsi="仿宋" w:eastAsia="仿宋" w:cs="仿宋"/>
          <w:color w:val="auto"/>
          <w:sz w:val="24"/>
          <w:lang w:eastAsia="zh-CN"/>
        </w:rPr>
        <w:t>三章</w:t>
      </w:r>
      <w:r>
        <w:rPr>
          <w:rFonts w:hint="eastAsia" w:ascii="仿宋" w:hAnsi="仿宋" w:eastAsia="仿宋" w:cs="仿宋"/>
          <w:color w:val="auto"/>
          <w:sz w:val="24"/>
        </w:rPr>
        <w:t>对同一事项的描述有冲突或矛盾，除非招标人或招标代理机构另有解释，以第二</w:t>
      </w:r>
      <w:r>
        <w:rPr>
          <w:rFonts w:hint="eastAsia" w:ascii="仿宋" w:hAnsi="仿宋" w:eastAsia="仿宋" w:cs="仿宋"/>
          <w:color w:val="auto"/>
          <w:sz w:val="24"/>
          <w:lang w:eastAsia="zh-CN"/>
        </w:rPr>
        <w:t>章</w:t>
      </w:r>
      <w:r>
        <w:rPr>
          <w:rFonts w:hint="eastAsia" w:ascii="仿宋" w:hAnsi="仿宋" w:eastAsia="仿宋" w:cs="仿宋"/>
          <w:color w:val="auto"/>
          <w:sz w:val="24"/>
        </w:rPr>
        <w:t>为准。</w:t>
      </w:r>
    </w:p>
    <w:p w14:paraId="4491AF6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 招标文件的澄清</w:t>
      </w:r>
    </w:p>
    <w:p w14:paraId="39F75C4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5.1供应商人认为采购文件、采购过程和中标结果使自己的权益受到损害的, 可以在知道或者应知其权益受到损害之日起七个工作日内，按照政府采购质疑和投诉办法（中华人民共和国财政部令94号）向采购人或采购代理机构提出质疑（邮寄件、传真件不予受理），逾期不再接收。</w:t>
      </w:r>
    </w:p>
    <w:p w14:paraId="515F93D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 招标文件的修改</w:t>
      </w:r>
    </w:p>
    <w:p w14:paraId="5A72F65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 递交投标文件截止之日5天前，澄清修改文件在登封市公共资源交易中心网上发布，各投标人及时关注交易平台，因响应人未看到或其他原因造成的损失，由响应人自行承担。。</w:t>
      </w:r>
    </w:p>
    <w:p w14:paraId="48BE792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 招标文件的修改将在本项目招标公告发布网站公示，并构成招标文件的一部分，对所有投标人均具有约束力。</w:t>
      </w:r>
    </w:p>
    <w:p w14:paraId="336F1A2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6.3为使投标人有充分的时间对招标文件的修改部分进行研究，招标代理机构可适当延长投标截止期。</w:t>
      </w:r>
    </w:p>
    <w:p w14:paraId="3EE16E40">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三、投标文件的编写</w:t>
      </w:r>
    </w:p>
    <w:p w14:paraId="6C9DD75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7．投标语言</w:t>
      </w:r>
    </w:p>
    <w:p w14:paraId="4E2DA76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 投标文件以及投标人所有与招标人及招标代理机构就投标来往的函电均使用中文，投标人提供的外文资料应附有相应的中文译本，并以中文译本为准。</w:t>
      </w:r>
    </w:p>
    <w:p w14:paraId="47226EF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8．投标文件计量单位</w:t>
      </w:r>
    </w:p>
    <w:p w14:paraId="5482B8D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8.1除在招标文件中另有规定外，计量单位均使用公制计量单位。</w:t>
      </w:r>
    </w:p>
    <w:p w14:paraId="2319B3A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 投标文件的组成以投标文件格式为准。</w:t>
      </w:r>
    </w:p>
    <w:p w14:paraId="57451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 投标格式</w:t>
      </w:r>
    </w:p>
    <w:p w14:paraId="077C8AC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  投标人应按照招标文件中提供的格式完整地填写投标文件，按招标文件提供的资格证明格式提交招标文件要求的资格证明文件。</w:t>
      </w:r>
    </w:p>
    <w:p w14:paraId="4B59AA4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投标人资格的证明文件</w:t>
      </w:r>
    </w:p>
    <w:p w14:paraId="3108497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11.1依据“招标项目资料表”中的要求按第</w:t>
      </w:r>
      <w:r>
        <w:rPr>
          <w:rFonts w:hint="eastAsia" w:ascii="仿宋" w:hAnsi="仿宋" w:eastAsia="仿宋" w:cs="仿宋"/>
          <w:color w:val="auto"/>
          <w:sz w:val="24"/>
          <w:lang w:eastAsia="zh-CN"/>
        </w:rPr>
        <w:t>七</w:t>
      </w:r>
      <w:r>
        <w:rPr>
          <w:rFonts w:hint="eastAsia" w:ascii="仿宋" w:hAnsi="仿宋" w:eastAsia="仿宋" w:cs="仿宋"/>
          <w:color w:val="auto"/>
          <w:sz w:val="24"/>
        </w:rPr>
        <w:t>章投标文件格式规定的格式提交相应的资格证明文件。</w:t>
      </w:r>
    </w:p>
    <w:p w14:paraId="7115E58D">
      <w:pPr>
        <w:numPr>
          <w:ilvl w:val="0"/>
          <w:numId w:val="4"/>
        </w:num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投标保证金</w:t>
      </w:r>
    </w:p>
    <w:p w14:paraId="29DF35AA">
      <w:pPr>
        <w:pStyle w:val="18"/>
        <w:ind w:firstLine="630" w:firstLineChars="300"/>
        <w:rPr>
          <w:rFonts w:ascii="仿宋" w:hAnsi="仿宋" w:eastAsia="仿宋" w:cs="仿宋"/>
          <w:color w:val="auto"/>
        </w:rPr>
      </w:pPr>
      <w:r>
        <w:rPr>
          <w:rFonts w:hint="eastAsia" w:ascii="仿宋" w:hAnsi="仿宋" w:eastAsia="仿宋" w:cs="仿宋"/>
          <w:color w:val="auto"/>
        </w:rPr>
        <w:t>无</w:t>
      </w:r>
    </w:p>
    <w:p w14:paraId="0DF0C72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 投标有效期</w:t>
      </w:r>
    </w:p>
    <w:p w14:paraId="785E84A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13.1 投标文件应自投标规定的开标日起，在“招标项目资料表”规定的时间内保持有效。投标有效期不足的将被视为非响应投标而予以拒绝。</w:t>
      </w:r>
    </w:p>
    <w:p w14:paraId="48198FF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 在特殊情况下，招标人和招标代理机构可征求投标人同意延长投标有效期。这种要求与答复均应以书面形式提交。同意延期的投标人将不会被要求也不允许修改其投标。</w:t>
      </w:r>
    </w:p>
    <w:p w14:paraId="397694B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14．投标文件的式样和文件签署</w:t>
      </w:r>
    </w:p>
    <w:p w14:paraId="1884E188">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14.1无（电子标书）</w:t>
      </w:r>
    </w:p>
    <w:p w14:paraId="156C851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 电子签章</w:t>
      </w:r>
    </w:p>
    <w:p w14:paraId="725959A2">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四、投标文件的递交</w:t>
      </w:r>
    </w:p>
    <w:p w14:paraId="2DB2AA7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15．投标文件的密封和标记</w:t>
      </w:r>
    </w:p>
    <w:p w14:paraId="01E4E46D">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“投标文件上传”，各投标人（供应商）须在投标截止时间前通过企业身份认证锁（CA 密钥）登陆登封市公共资源交易中心网站上传加密的电子投标文件到系统的指定位置。上传时必须得到电脑“上传成功”的确认回复。请响应人（供应商）在上传时认真检查上传投标文件是否完整、正确。</w:t>
      </w:r>
    </w:p>
    <w:p w14:paraId="4C8A4236">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投标人(供应商)在交易中心投标系统无法上传电子投标文件时，请在工作时间及时与登封市公共资源交易中心联系。</w:t>
      </w:r>
    </w:p>
    <w:p w14:paraId="5FFA758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w:t>
      </w:r>
      <w:r>
        <w:rPr>
          <w:rFonts w:hint="eastAsia" w:ascii="仿宋" w:hAnsi="仿宋" w:eastAsia="仿宋" w:cs="仿宋"/>
          <w:b/>
          <w:bCs/>
          <w:color w:val="auto"/>
          <w:sz w:val="24"/>
        </w:rPr>
        <w:t>投标人的招标文件应当从交易系统直接下载获得，</w:t>
      </w:r>
      <w:r>
        <w:rPr>
          <w:rFonts w:hint="eastAsia" w:ascii="仿宋" w:hAnsi="仿宋" w:eastAsia="仿宋" w:cs="仿宋"/>
          <w:color w:val="auto"/>
          <w:sz w:val="24"/>
        </w:rPr>
        <w:t>根据其他途径获得的招标文件编制的投标文件将被拒收。</w:t>
      </w:r>
    </w:p>
    <w:p w14:paraId="6616BD6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16．投标截止期</w:t>
      </w:r>
    </w:p>
    <w:p w14:paraId="7D8A397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 投标人应在不迟于“招标项目资料表”中规定的截止日期和时间将投标文件按照“招标项目资料表”中载明的地址递交。</w:t>
      </w:r>
    </w:p>
    <w:p w14:paraId="49B3DF1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16.2招标人和招标代理机构可以按第6条规定，通过修改招标文件自行决定酌情延长投标截止期限。在此情况下，招标人、招标代理机构和投标人受投标截止期制约的所有权利和义务均应延长至新的截止日期。</w:t>
      </w:r>
    </w:p>
    <w:p w14:paraId="293ACC2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 迟交的投标文件</w:t>
      </w:r>
    </w:p>
    <w:p w14:paraId="723A62EE">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17.1逾期上传/送达的或者未上传/未送达指定地点的投标文件，采购人不予受理。开标现场，投标人无需到交易中心现场参加开标会议，登录远程开标大厅,在线准时参加开标活动并进行文件解密、答疑澄清等。</w:t>
      </w:r>
      <w:r>
        <w:rPr>
          <w:rFonts w:hint="eastAsia" w:ascii="仿宋" w:hAnsi="仿宋" w:eastAsia="仿宋" w:cs="仿宋"/>
          <w:b/>
          <w:bCs/>
          <w:color w:val="auto"/>
          <w:sz w:val="24"/>
        </w:rPr>
        <w:tab/>
      </w:r>
    </w:p>
    <w:p w14:paraId="43D9411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 投标文件的修改和撤回</w:t>
      </w:r>
    </w:p>
    <w:p w14:paraId="2F60D6C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18.1投标人在递交投标文件后，在投标截止时间之前可以修改或撤回其投标文件，但投标人必须确保在投标截止时间之前。</w:t>
      </w:r>
    </w:p>
    <w:p w14:paraId="072E5F18">
      <w:pPr>
        <w:spacing w:line="360" w:lineRule="auto"/>
        <w:ind w:firstLine="480" w:firstLineChars="200"/>
        <w:rPr>
          <w:rFonts w:ascii="仿宋" w:hAnsi="仿宋" w:eastAsia="仿宋" w:cs="仿宋"/>
          <w:color w:val="auto"/>
          <w:sz w:val="24"/>
        </w:rPr>
      </w:pPr>
    </w:p>
    <w:p w14:paraId="30B93F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18.2投标人的修改或撤回通知书应按规定编制、密封、标记和递交。</w:t>
      </w:r>
    </w:p>
    <w:p w14:paraId="283EFAF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18.3在投标截止期之后，投标人不得对其投标做任何修改。</w:t>
      </w:r>
    </w:p>
    <w:p w14:paraId="376F909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18.4从投标截止期至投标人在投标文件中载明的投标有效期满期间，投标人不得撤回其投标。</w:t>
      </w:r>
    </w:p>
    <w:p w14:paraId="40EB559A">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五、开标与评标</w:t>
      </w:r>
    </w:p>
    <w:p w14:paraId="1FE52A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 开标</w:t>
      </w:r>
    </w:p>
    <w:p w14:paraId="3E699E2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19.1招标代理机构在“招标项目资料表”中规定的日期、时间和地点组织远程公开开标。</w:t>
      </w:r>
    </w:p>
    <w:p w14:paraId="610C0F9B">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19.2本项目为“远程不见面”开标方式,投标人无需到交易中心现场参加开标会议，评标委员会不再对投标文件中涉及的相关资料原件进行验证。远程开标大厅的网址为（http://dfggzyjy.dengfeng.gov.cn），投标人（供应商）应当在投标截止时间前,登录远程开标大厅,在线准时参加开标活动并进行文件解密、答疑澄清等。</w:t>
      </w:r>
    </w:p>
    <w:p w14:paraId="200D150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20．评标工作</w:t>
      </w:r>
    </w:p>
    <w:p w14:paraId="335DE85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20.1 评标工作由评标委员会（下称评委会）主持，评委会对所有投标人的投标文件进行评审、打分，并依评分由高到低的顺序对有效投标人进行排序。</w:t>
      </w:r>
    </w:p>
    <w:p w14:paraId="2B087EA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 评委会成员为5人以上单数组成。</w:t>
      </w:r>
    </w:p>
    <w:p w14:paraId="5F31A20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21．投标文件的澄清</w:t>
      </w:r>
    </w:p>
    <w:p w14:paraId="151FB06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21.1为了有助于对投标文件进行审查、评估和比较，评委会有权向投标人质疑，请投标人澄清其投标内容。投标人有责任按照招标代理机构通知的时间、地点、方式由投标人或其授权代表进行答疑和澄清。</w:t>
      </w:r>
    </w:p>
    <w:p w14:paraId="27EBC3C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 重要澄清的答复应是书面的，并由投标人法定代表人或其委托代理人签字。</w:t>
      </w:r>
    </w:p>
    <w:p w14:paraId="0D2CAAB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21.3投标人的澄清文件是投标文件的组成部分，取代投标文件中被澄清的部分。</w:t>
      </w:r>
    </w:p>
    <w:p w14:paraId="54F126D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21.4 投标文件的澄清不得对投标内容进行实质性修改。</w:t>
      </w:r>
    </w:p>
    <w:p w14:paraId="1CDA5B0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22．投标文件的初审</w:t>
      </w:r>
    </w:p>
    <w:p w14:paraId="36E653B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22.1评委会将审查投标文件是否完整、总体编排是否有序、文件签署是否合格、有无计算上的错误等。</w:t>
      </w:r>
    </w:p>
    <w:p w14:paraId="59D4B9F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22.2允许修正投标文件中不构成重大偏离的、微小的、非正规的、不一致或不规则的地方。</w:t>
      </w:r>
    </w:p>
    <w:p w14:paraId="2216C74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22.3在对投标文件进行详细评估之前，评委会将确定每一投标是否对招标文件的要求做出了实质性的响应，而没有重大偏离和保留。实质性响应的投标是指投标符合招标文件的所有条款、条件和规定且没有重大偏离和保留。重大偏离和保留是指对招标文件规定的范围、质量和性能产生重大或不可接受的偏差，或限制了招标代理机构、招标人的权力和投标人的义务的规定，而纠正这些偏离将影响到其它提交实质性响应投标的投标人的公平竞争地位。</w:t>
      </w:r>
    </w:p>
    <w:p w14:paraId="78DFDE2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22.4</w:t>
      </w:r>
      <w:r>
        <w:rPr>
          <w:rFonts w:hint="eastAsia" w:ascii="仿宋" w:hAnsi="仿宋" w:eastAsia="仿宋" w:cs="仿宋"/>
          <w:b/>
          <w:color w:val="auto"/>
          <w:sz w:val="24"/>
        </w:rPr>
        <w:t>评委会判断投标文件的响应性仅基于投标文件本身内容而不靠外部证据。</w:t>
      </w:r>
    </w:p>
    <w:p w14:paraId="38B0D40B">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22.5资格审查由采购人或采购代理机构在开标结束后进行审查，评委会不再对资格进行审查。</w:t>
      </w:r>
    </w:p>
    <w:p w14:paraId="5FA396C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22.6评标中有下列情形之一的，其投标</w:t>
      </w:r>
      <w:r>
        <w:rPr>
          <w:rFonts w:hint="eastAsia" w:ascii="仿宋" w:hAnsi="仿宋" w:eastAsia="仿宋" w:cs="仿宋"/>
          <w:color w:val="auto"/>
          <w:sz w:val="24"/>
          <w:lang w:val="en-US" w:eastAsia="zh-CN"/>
        </w:rPr>
        <w:t>文件按无效文件处理</w:t>
      </w:r>
      <w:r>
        <w:rPr>
          <w:rFonts w:hint="eastAsia" w:ascii="仿宋" w:hAnsi="仿宋" w:eastAsia="仿宋" w:cs="仿宋"/>
          <w:color w:val="auto"/>
          <w:sz w:val="24"/>
        </w:rPr>
        <w:t>：</w:t>
      </w:r>
    </w:p>
    <w:p w14:paraId="220AF891">
      <w:pPr>
        <w:spacing w:line="360" w:lineRule="auto"/>
        <w:ind w:firstLine="482" w:firstLineChars="200"/>
        <w:rPr>
          <w:rFonts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(1)投标文件没有按照要求进行电子签章的；</w:t>
      </w:r>
    </w:p>
    <w:p w14:paraId="08D39A0D">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w:t>
      </w:r>
      <w:r>
        <w:rPr>
          <w:rFonts w:hint="eastAsia" w:ascii="仿宋" w:hAnsi="仿宋" w:eastAsia="仿宋" w:cs="仿宋"/>
          <w:b/>
          <w:color w:val="auto"/>
          <w:sz w:val="24"/>
          <w:shd w:val="clear" w:color="auto" w:fill="auto"/>
          <w:lang w:val="en-US" w:eastAsia="zh-CN"/>
        </w:rPr>
        <w:t>2</w:t>
      </w:r>
      <w:r>
        <w:rPr>
          <w:rFonts w:hint="eastAsia" w:ascii="仿宋" w:hAnsi="仿宋" w:eastAsia="仿宋" w:cs="仿宋"/>
          <w:b/>
          <w:color w:val="auto"/>
          <w:sz w:val="24"/>
          <w:shd w:val="clear" w:color="auto" w:fill="auto"/>
        </w:rPr>
        <w:t>)投标有效期不足的；</w:t>
      </w:r>
    </w:p>
    <w:p w14:paraId="45BD15AD">
      <w:pPr>
        <w:spacing w:line="360" w:lineRule="auto"/>
        <w:ind w:firstLine="482" w:firstLineChars="200"/>
        <w:rPr>
          <w:rFonts w:hint="eastAsia" w:ascii="仿宋" w:hAnsi="仿宋" w:eastAsia="仿宋" w:cs="仿宋"/>
          <w:b/>
          <w:color w:val="auto"/>
          <w:sz w:val="24"/>
          <w:shd w:val="clear" w:color="auto" w:fill="auto"/>
          <w:lang w:eastAsia="zh-CN"/>
        </w:rPr>
      </w:pPr>
      <w:r>
        <w:rPr>
          <w:rFonts w:hint="eastAsia" w:ascii="仿宋" w:hAnsi="仿宋" w:eastAsia="仿宋" w:cs="仿宋"/>
          <w:b/>
          <w:color w:val="auto"/>
          <w:sz w:val="24"/>
          <w:shd w:val="clear" w:color="auto" w:fill="auto"/>
        </w:rPr>
        <w:t>(</w:t>
      </w:r>
      <w:r>
        <w:rPr>
          <w:rFonts w:hint="eastAsia" w:ascii="仿宋" w:hAnsi="仿宋" w:eastAsia="仿宋" w:cs="仿宋"/>
          <w:b/>
          <w:color w:val="auto"/>
          <w:sz w:val="24"/>
          <w:shd w:val="clear" w:color="auto" w:fill="auto"/>
          <w:lang w:val="en-US" w:eastAsia="zh-CN"/>
        </w:rPr>
        <w:t>3</w:t>
      </w:r>
      <w:r>
        <w:rPr>
          <w:rFonts w:hint="eastAsia" w:ascii="仿宋" w:hAnsi="仿宋" w:eastAsia="仿宋" w:cs="仿宋"/>
          <w:b/>
          <w:color w:val="auto"/>
          <w:sz w:val="24"/>
          <w:shd w:val="clear" w:color="auto" w:fill="auto"/>
        </w:rPr>
        <w:t>)不同投标人出现“投标文件制作机器码一致”的</w:t>
      </w:r>
      <w:r>
        <w:rPr>
          <w:rFonts w:hint="eastAsia" w:ascii="仿宋" w:hAnsi="仿宋" w:eastAsia="仿宋" w:cs="仿宋"/>
          <w:b/>
          <w:color w:val="auto"/>
          <w:sz w:val="24"/>
          <w:shd w:val="clear" w:color="auto" w:fill="auto"/>
          <w:lang w:eastAsia="zh-CN"/>
        </w:rPr>
        <w:t>；</w:t>
      </w:r>
    </w:p>
    <w:p w14:paraId="12430F43">
      <w:pPr>
        <w:spacing w:line="360" w:lineRule="auto"/>
        <w:ind w:firstLine="482" w:firstLineChars="200"/>
        <w:rPr>
          <w:rFonts w:hint="eastAsia" w:ascii="仿宋" w:hAnsi="仿宋" w:eastAsia="仿宋" w:cs="仿宋"/>
          <w:b/>
          <w:color w:val="auto"/>
          <w:sz w:val="24"/>
          <w:shd w:val="clear" w:color="auto" w:fill="auto"/>
          <w:lang w:eastAsia="zh-CN"/>
        </w:rPr>
      </w:pPr>
      <w:r>
        <w:rPr>
          <w:rFonts w:hint="eastAsia" w:ascii="仿宋" w:hAnsi="仿宋" w:eastAsia="仿宋" w:cs="仿宋"/>
          <w:b/>
          <w:color w:val="auto"/>
          <w:sz w:val="24"/>
          <w:shd w:val="clear" w:color="auto" w:fill="auto"/>
        </w:rPr>
        <w:t>(</w:t>
      </w:r>
      <w:r>
        <w:rPr>
          <w:rFonts w:hint="eastAsia" w:ascii="仿宋" w:hAnsi="仿宋" w:eastAsia="仿宋" w:cs="仿宋"/>
          <w:b/>
          <w:color w:val="auto"/>
          <w:sz w:val="24"/>
          <w:shd w:val="clear" w:color="auto" w:fill="auto"/>
          <w:lang w:val="en-US" w:eastAsia="zh-CN"/>
        </w:rPr>
        <w:t>4</w:t>
      </w:r>
      <w:r>
        <w:rPr>
          <w:rFonts w:hint="eastAsia" w:ascii="仿宋" w:hAnsi="仿宋" w:eastAsia="仿宋" w:cs="仿宋"/>
          <w:b/>
          <w:color w:val="auto"/>
          <w:sz w:val="24"/>
          <w:shd w:val="clear" w:color="auto" w:fill="auto"/>
        </w:rPr>
        <w:t>)投标人报价超过包最高限价</w:t>
      </w:r>
      <w:r>
        <w:rPr>
          <w:rFonts w:hint="eastAsia" w:ascii="仿宋" w:hAnsi="仿宋" w:eastAsia="仿宋" w:cs="仿宋"/>
          <w:b/>
          <w:color w:val="auto"/>
          <w:sz w:val="24"/>
          <w:shd w:val="clear" w:color="auto" w:fill="auto"/>
          <w:lang w:eastAsia="zh-CN"/>
        </w:rPr>
        <w:t>；</w:t>
      </w:r>
    </w:p>
    <w:p w14:paraId="4004E475">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w:t>
      </w:r>
      <w:r>
        <w:rPr>
          <w:rFonts w:hint="eastAsia" w:ascii="仿宋" w:hAnsi="仿宋" w:eastAsia="仿宋" w:cs="仿宋"/>
          <w:b/>
          <w:color w:val="auto"/>
          <w:sz w:val="24"/>
          <w:shd w:val="clear" w:color="auto" w:fill="auto"/>
          <w:lang w:val="en-US" w:eastAsia="zh-CN"/>
        </w:rPr>
        <w:t>5</w:t>
      </w:r>
      <w:r>
        <w:rPr>
          <w:rFonts w:hint="eastAsia" w:ascii="仿宋" w:hAnsi="仿宋" w:eastAsia="仿宋" w:cs="仿宋"/>
          <w:b/>
          <w:color w:val="auto"/>
          <w:sz w:val="24"/>
          <w:shd w:val="clear" w:color="auto" w:fill="auto"/>
        </w:rPr>
        <w:t>)投标文件附有招标人不能接受的条件；</w:t>
      </w:r>
    </w:p>
    <w:p w14:paraId="055B5E93">
      <w:pPr>
        <w:spacing w:line="360" w:lineRule="auto"/>
        <w:ind w:firstLine="482" w:firstLineChars="200"/>
        <w:rPr>
          <w:rFonts w:hint="eastAsia" w:ascii="仿宋" w:hAnsi="仿宋" w:eastAsia="仿宋" w:cs="仿宋"/>
          <w:b/>
          <w:color w:val="auto"/>
          <w:sz w:val="24"/>
          <w:shd w:val="clear" w:color="auto" w:fill="auto"/>
        </w:rPr>
      </w:pPr>
      <w:r>
        <w:rPr>
          <w:rFonts w:hint="eastAsia" w:ascii="仿宋" w:hAnsi="仿宋" w:eastAsia="仿宋" w:cs="仿宋"/>
          <w:b/>
          <w:color w:val="auto"/>
          <w:sz w:val="24"/>
          <w:shd w:val="clear" w:color="auto" w:fill="auto"/>
        </w:rPr>
        <w:t>(</w:t>
      </w:r>
      <w:r>
        <w:rPr>
          <w:rFonts w:hint="eastAsia" w:ascii="仿宋" w:hAnsi="仿宋" w:eastAsia="仿宋" w:cs="仿宋"/>
          <w:b/>
          <w:color w:val="auto"/>
          <w:sz w:val="24"/>
          <w:shd w:val="clear" w:color="auto" w:fill="auto"/>
          <w:lang w:val="en-US" w:eastAsia="zh-CN"/>
        </w:rPr>
        <w:t>6</w:t>
      </w:r>
      <w:r>
        <w:rPr>
          <w:rFonts w:hint="eastAsia" w:ascii="仿宋" w:hAnsi="仿宋" w:eastAsia="仿宋" w:cs="仿宋"/>
          <w:b/>
          <w:color w:val="auto"/>
          <w:sz w:val="24"/>
          <w:shd w:val="clear" w:color="auto" w:fill="auto"/>
        </w:rPr>
        <w:t>)不符合招标文件中规定的其他实质性要求；</w:t>
      </w:r>
    </w:p>
    <w:p w14:paraId="6193E39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23．投标的评价</w:t>
      </w:r>
    </w:p>
    <w:p w14:paraId="05BE93E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23.1评委会只对已判定为实质性响应的投标文件进行评价和比较。</w:t>
      </w:r>
    </w:p>
    <w:p w14:paraId="27B3669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23.2评委会在评标时，将考虑量化以下因素：</w:t>
      </w:r>
    </w:p>
    <w:p w14:paraId="7B8772D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(1)第11条要求提供的资格文件；</w:t>
      </w:r>
    </w:p>
    <w:p w14:paraId="5B758BE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(2)“招标项目资料表”中规定的其它评标因素。</w:t>
      </w:r>
    </w:p>
    <w:p w14:paraId="2385D8D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23.3在“招标项目资料表”中列出评标因素及打分办法，是评标委员会进行评标的依据。</w:t>
      </w:r>
    </w:p>
    <w:p w14:paraId="132EF78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24．保密及其它注意事项</w:t>
      </w:r>
    </w:p>
    <w:p w14:paraId="22F4714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24.1评标是招标工作的重要环节，评标工作在评委会内独立进行。</w:t>
      </w:r>
    </w:p>
    <w:p w14:paraId="0815DF8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24.2评委会将遵照规定的评标方法，公正、平等地对待所有投标人。</w:t>
      </w:r>
    </w:p>
    <w:p w14:paraId="697A1B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24.3在开标、评标期间，投标人不得向评委询问评标情况，不得进行旨在影响评标结果的活动。否则其投标可能被拒绝。</w:t>
      </w:r>
    </w:p>
    <w:p w14:paraId="697F009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24.4为保证评标的公正性，开标后直至授予投标人合同，评委不得与投标人私下交换意见。</w:t>
      </w:r>
    </w:p>
    <w:p w14:paraId="146BD91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24.5在评标工作结束后，凡与评标情况有接触的任何人不得擅自将评标情况扩散出评标人员之外。</w:t>
      </w:r>
    </w:p>
    <w:p w14:paraId="352E30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24.6评委会和招标代理机构不退还投标文件。</w:t>
      </w:r>
    </w:p>
    <w:p w14:paraId="4FD6A1AE">
      <w:pPr>
        <w:bidi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六、确定中标人</w:t>
      </w:r>
    </w:p>
    <w:p w14:paraId="7D5B2C2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25．定标</w:t>
      </w:r>
    </w:p>
    <w:p w14:paraId="50FB38A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25.1评标委员会根据招标文件要求，剔除未对招标文件做出实质性响应的投标人，对合格投标人按招标文件的评分办法进行打分。</w:t>
      </w:r>
    </w:p>
    <w:p w14:paraId="73044FF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25.2招标人依据评委会对合格投标人综合得分排序情况按照定标原则确定候选中标单位。</w:t>
      </w:r>
    </w:p>
    <w:p w14:paraId="4C84486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26．中标结果的公告</w:t>
      </w:r>
    </w:p>
    <w:p w14:paraId="6C23251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 中标结果确定后，将在</w:t>
      </w:r>
      <w:r>
        <w:rPr>
          <w:rFonts w:hint="eastAsia" w:ascii="仿宋" w:hAnsi="仿宋" w:eastAsia="仿宋" w:cs="仿宋"/>
          <w:color w:val="auto"/>
          <w:sz w:val="24"/>
          <w:lang w:val="en-US" w:eastAsia="zh-CN"/>
        </w:rPr>
        <w:t>《河南省政府采购网》、《中国招标投标公共服务平台》、《河南省电子招标投标公共服务平台》、《全国公共资源交易平台（河南省.登封市）》、《登封市政府采购网》</w:t>
      </w:r>
      <w:r>
        <w:rPr>
          <w:rFonts w:hint="eastAsia" w:ascii="仿宋" w:hAnsi="仿宋" w:eastAsia="仿宋" w:cs="仿宋"/>
          <w:color w:val="auto"/>
          <w:sz w:val="24"/>
        </w:rPr>
        <w:t>上发布中标公告。</w:t>
      </w:r>
    </w:p>
    <w:p w14:paraId="12E7814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26.2投标人若对中标结果有疑问，有权按照财政部《政府采购质疑和投诉办法》（财政部94号令）规定的程序进行投诉和质疑，但须对投诉和质疑内容的真实性承担责任。</w:t>
      </w:r>
    </w:p>
    <w:p w14:paraId="5876E14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27．接受和拒绝任何或所有投标的权利</w:t>
      </w:r>
    </w:p>
    <w:p w14:paraId="6D65C3E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27.1如出现重大变故，采购任务取消情况，招标代理机构和招标人保留因此原因在授标之前任何时候接受或拒绝任何投标、以及宣布招标无效或拒绝所有投标的权力，对受影响的投标人不承担任何责任。</w:t>
      </w:r>
    </w:p>
    <w:p w14:paraId="64A38FB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28．中标通知书</w:t>
      </w:r>
    </w:p>
    <w:p w14:paraId="30D270A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28.1中标结果确定后，招标代理机构将以书面形式通知中标人中标，向中标人发放中标通知书；</w:t>
      </w:r>
    </w:p>
    <w:p w14:paraId="1A41070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28.2中标通知书将作为进行合同谈判和签订合同的依据。</w:t>
      </w:r>
    </w:p>
    <w:p w14:paraId="6B6D9F2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29．合同的签订</w:t>
      </w:r>
    </w:p>
    <w:p w14:paraId="0A2DEB11">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29.1 采购人和中标人应当自中标通知书发出之日起2个工作日内，根据招标文件和中标人的投标文件订立书面合同。中标人无正当理由拒签合同的，采购人取消其中标资格，给采购人造成的损失的，中标人还应当予以赔偿。</w:t>
      </w:r>
      <w:r>
        <w:rPr>
          <w:rFonts w:hint="eastAsia" w:ascii="仿宋" w:hAnsi="仿宋" w:eastAsia="仿宋" w:cs="仿宋"/>
          <w:color w:val="auto"/>
          <w:sz w:val="24"/>
          <w:lang w:eastAsia="zh-CN"/>
        </w:rPr>
        <w:t>采购人可以按照相关法律法规规定的原则确定其他供应商作为</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供应商并签订政府采购合同，也可以重新开展采购活动。拒绝签订政府采购合同的</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供应商不得参加对该项目重新开展的采购活动。</w:t>
      </w:r>
    </w:p>
    <w:p w14:paraId="75DC8418">
      <w:pPr>
        <w:pStyle w:val="2"/>
        <w:rPr>
          <w:rFonts w:ascii="仿宋" w:hAnsi="仿宋" w:cs="仿宋"/>
          <w:b w:val="0"/>
          <w:color w:val="auto"/>
          <w:szCs w:val="36"/>
        </w:rPr>
      </w:pPr>
      <w:r>
        <w:rPr>
          <w:rFonts w:hint="eastAsia" w:ascii="仿宋" w:hAnsi="仿宋" w:cs="仿宋"/>
          <w:b w:val="0"/>
          <w:color w:val="auto"/>
          <w:szCs w:val="36"/>
        </w:rPr>
        <w:br w:type="page"/>
      </w:r>
      <w:bookmarkStart w:id="34" w:name="_Toc20604"/>
      <w:r>
        <w:rPr>
          <w:rFonts w:hint="eastAsia" w:ascii="仿宋" w:hAnsi="仿宋" w:cs="仿宋"/>
          <w:color w:val="auto"/>
          <w:szCs w:val="36"/>
        </w:rPr>
        <w:t>第</w:t>
      </w:r>
      <w:r>
        <w:rPr>
          <w:rFonts w:hint="eastAsia" w:ascii="仿宋" w:hAnsi="仿宋" w:cs="仿宋"/>
          <w:color w:val="auto"/>
          <w:szCs w:val="36"/>
          <w:lang w:eastAsia="zh-CN"/>
        </w:rPr>
        <w:t>四</w:t>
      </w:r>
      <w:r>
        <w:rPr>
          <w:rFonts w:hint="eastAsia" w:ascii="仿宋" w:hAnsi="仿宋" w:cs="仿宋"/>
          <w:color w:val="auto"/>
          <w:szCs w:val="36"/>
        </w:rPr>
        <w:t>章  评标方法和评标标准</w:t>
      </w:r>
      <w:bookmarkEnd w:id="34"/>
    </w:p>
    <w:p w14:paraId="3E444DDB">
      <w:pPr>
        <w:pStyle w:val="3"/>
        <w:numPr>
          <w:ilvl w:val="1"/>
          <w:numId w:val="0"/>
        </w:numPr>
        <w:bidi w:val="0"/>
        <w:ind w:left="420" w:leftChars="0"/>
        <w:jc w:val="both"/>
        <w:rPr>
          <w:rFonts w:hint="eastAsia" w:ascii="仿宋" w:hAnsi="仿宋" w:eastAsia="仿宋" w:cs="仿宋"/>
          <w:color w:val="auto"/>
          <w:sz w:val="24"/>
          <w:szCs w:val="24"/>
        </w:rPr>
      </w:pPr>
      <w:bookmarkStart w:id="35" w:name="_Toc30208"/>
      <w:r>
        <w:rPr>
          <w:rFonts w:hint="eastAsia" w:ascii="仿宋" w:hAnsi="仿宋" w:eastAsia="仿宋" w:cs="仿宋"/>
          <w:color w:val="auto"/>
          <w:sz w:val="24"/>
          <w:szCs w:val="24"/>
        </w:rPr>
        <w:t>一、评标方法：</w:t>
      </w:r>
      <w:bookmarkEnd w:id="35"/>
    </w:p>
    <w:p w14:paraId="178008B5">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（一）评标委员会将按照招标文件的规定，只对通过资格性审查和符合性审查的投标文件进行评价和比较，投标文件的评价采用综合评分法。</w:t>
      </w:r>
    </w:p>
    <w:p w14:paraId="63B9D3DC">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（二）综合评分法，是指投标文件满足招标文件全部实质性要求，且按照评审因素的量化指标评审得分最高的投标人为中标候选人的评标方法。</w:t>
      </w:r>
    </w:p>
    <w:p w14:paraId="73F26FC0">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（三）评标委员会将按照评标标准分别进行独立评审。</w:t>
      </w:r>
    </w:p>
    <w:p w14:paraId="72992826">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（四）落实政府采购政策</w:t>
      </w:r>
    </w:p>
    <w:p w14:paraId="061076E3">
      <w:pPr>
        <w:pStyle w:val="18"/>
        <w:ind w:firstLine="0" w:firstLineChars="0"/>
        <w:rPr>
          <w:rFonts w:ascii="仿宋" w:hAnsi="仿宋" w:eastAsia="仿宋"/>
          <w:b/>
          <w:bCs/>
          <w:color w:val="auto"/>
          <w:sz w:val="24"/>
          <w:szCs w:val="24"/>
        </w:rPr>
      </w:pPr>
      <w:r>
        <w:rPr>
          <w:rFonts w:hint="eastAsia" w:ascii="仿宋" w:hAnsi="仿宋" w:eastAsia="仿宋" w:cs="仿宋"/>
          <w:color w:val="auto"/>
          <w:kern w:val="0"/>
          <w:sz w:val="24"/>
          <w:szCs w:val="24"/>
        </w:rPr>
        <w:t>1.中小企业</w:t>
      </w:r>
      <w:r>
        <w:rPr>
          <w:rFonts w:hint="eastAsia" w:ascii="仿宋" w:hAnsi="仿宋" w:eastAsia="仿宋" w:cs="仿宋"/>
          <w:b/>
          <w:bCs/>
          <w:color w:val="auto"/>
          <w:kern w:val="0"/>
          <w:sz w:val="24"/>
          <w:szCs w:val="24"/>
        </w:rPr>
        <w:t>（本项目专门面向中小微企业采购，不再执行价格扣除政策）</w:t>
      </w:r>
    </w:p>
    <w:p w14:paraId="3334071F">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7DE36C6">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符合中小企业划分标准的个体工商户，在政府采购活动中视同中小企业。</w:t>
      </w:r>
    </w:p>
    <w:p w14:paraId="10DD5436">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中小企业认定标准根据《关于印发中小企业划型标准规定的通知》（工信部联企业[2011]300 号）的规定执行。中小企业在参加政府采购活动时提供《中小企业声明函》，</w:t>
      </w:r>
      <w:r>
        <w:rPr>
          <w:rFonts w:hint="eastAsia" w:ascii="仿宋" w:hAnsi="仿宋" w:eastAsia="仿宋" w:cs="仿宋"/>
          <w:b/>
          <w:bCs/>
          <w:color w:val="auto"/>
          <w:kern w:val="0"/>
          <w:sz w:val="24"/>
          <w:szCs w:val="24"/>
        </w:rPr>
        <w:t>投标人在《中小企业声明函》中的承诺如有虚假，其中标资格将被取消，并根据相关规定进行处罚。</w:t>
      </w:r>
    </w:p>
    <w:p w14:paraId="35713C0F">
      <w:pPr>
        <w:widowControl/>
        <w:spacing w:before="100" w:beforeAutospacing="1" w:after="100" w:afterAutospacing="1" w:line="120" w:lineRule="auto"/>
        <w:jc w:val="left"/>
        <w:rPr>
          <w:rFonts w:ascii="仿宋" w:hAnsi="仿宋" w:eastAsia="仿宋" w:cs="仿宋"/>
          <w:b/>
          <w:bCs/>
          <w:color w:val="auto"/>
          <w:kern w:val="0"/>
          <w:sz w:val="24"/>
          <w:szCs w:val="24"/>
        </w:rPr>
      </w:pPr>
      <w:r>
        <w:rPr>
          <w:rFonts w:hint="eastAsia" w:ascii="仿宋" w:hAnsi="仿宋" w:eastAsia="仿宋" w:cs="仿宋"/>
          <w:color w:val="auto"/>
          <w:kern w:val="0"/>
          <w:sz w:val="24"/>
          <w:szCs w:val="24"/>
        </w:rPr>
        <w:t>（2）根据《关于印发中小企业划型标准规定的通知》（工信部联企业[2011]300 号）的规定，</w:t>
      </w:r>
      <w:r>
        <w:rPr>
          <w:rFonts w:hint="eastAsia" w:ascii="仿宋" w:hAnsi="仿宋" w:eastAsia="仿宋" w:cs="仿宋"/>
          <w:b/>
          <w:bCs/>
          <w:color w:val="auto"/>
          <w:kern w:val="0"/>
          <w:sz w:val="24"/>
          <w:szCs w:val="24"/>
        </w:rPr>
        <w:t xml:space="preserve"> 本项目所属行业：专业技术服务业。</w:t>
      </w:r>
    </w:p>
    <w:p w14:paraId="6807ED69">
      <w:pPr>
        <w:widowControl/>
        <w:spacing w:before="100" w:beforeAutospacing="1" w:after="100" w:afterAutospacing="1" w:line="12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（3）根据《政府采购促进中小企业发展管理办法》（财库﹝2020﹞46 号）的规定，中标单位签署政府采购合同时，小微企业不得将合同分包给大中型企业，中型企业不得将合同分包给大型企业。</w:t>
      </w:r>
    </w:p>
    <w:p w14:paraId="60CE502F">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2.监狱企业</w:t>
      </w:r>
    </w:p>
    <w:p w14:paraId="19A2B744">
      <w:pPr>
        <w:widowControl/>
        <w:spacing w:before="100" w:beforeAutospacing="1" w:after="100" w:afterAutospacing="1" w:line="120" w:lineRule="auto"/>
        <w:ind w:firstLine="240" w:firstLineChars="1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根据财库〔2014〕68 号《财政部 司法部关于政府采购支持监狱企业发展有关问题的通知》， 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投标时，提供由省级以上监狱管理局、戒毒管理局(含新疆生产建设兵团)出具的属于监狱企业的证明文件</w:t>
      </w:r>
      <w:r>
        <w:rPr>
          <w:rFonts w:hint="eastAsia" w:ascii="仿宋" w:hAnsi="仿宋" w:eastAsia="仿宋" w:cs="仿宋"/>
          <w:b/>
          <w:bCs/>
          <w:color w:val="auto"/>
          <w:kern w:val="0"/>
          <w:sz w:val="24"/>
          <w:szCs w:val="24"/>
        </w:rPr>
        <w:t>（投标文件中提供扫描件加盖投标人单位公章）</w:t>
      </w:r>
      <w:r>
        <w:rPr>
          <w:rFonts w:hint="eastAsia" w:ascii="仿宋" w:hAnsi="仿宋" w:eastAsia="仿宋" w:cs="仿宋"/>
          <w:color w:val="auto"/>
          <w:kern w:val="0"/>
          <w:sz w:val="24"/>
          <w:szCs w:val="24"/>
        </w:rPr>
        <w:t>，不再提供《中小企业声明函》,投标人出具的监狱企业证明文件如有虚假，其中标资格将被取消，并根据相关规定进行处罚。</w:t>
      </w:r>
    </w:p>
    <w:p w14:paraId="66750D80">
      <w:pPr>
        <w:widowControl/>
        <w:spacing w:before="100" w:beforeAutospacing="1" w:after="100" w:afterAutospacing="1" w:line="12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3.残疾人福利性单位</w:t>
      </w:r>
    </w:p>
    <w:p w14:paraId="6A819BB7">
      <w:pPr>
        <w:widowControl/>
        <w:spacing w:before="100" w:beforeAutospacing="1" w:after="100" w:afterAutospacing="1" w:line="120" w:lineRule="auto"/>
        <w:ind w:firstLine="240" w:firstLineChars="100"/>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根据财库〔2017〕141 号《三部门联合发布关于促进残疾人就业政府采购政策的通知》残疾人福利性单位视同小型、微型企业，残疾人福利性单位在参加政府采购活动时提供《残疾人福利性单位声明函》，不再提供《中小企业声明函》，</w:t>
      </w:r>
      <w:r>
        <w:rPr>
          <w:rFonts w:hint="eastAsia" w:ascii="仿宋" w:hAnsi="仿宋" w:eastAsia="仿宋" w:cs="仿宋"/>
          <w:b/>
          <w:bCs/>
          <w:color w:val="auto"/>
          <w:kern w:val="0"/>
          <w:sz w:val="24"/>
          <w:szCs w:val="24"/>
        </w:rPr>
        <w:t>投标人在《残疾人福利性单位声明函》中的承诺如有虚假，其中标资格将被取消，并根据相关规定进行处罚。</w:t>
      </w:r>
    </w:p>
    <w:p w14:paraId="6F3CAB4A">
      <w:pPr>
        <w:widowControl/>
        <w:spacing w:before="100" w:beforeAutospacing="1" w:after="100" w:afterAutospacing="1" w:line="120" w:lineRule="auto"/>
        <w:jc w:val="left"/>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lang w:val="en-US" w:eastAsia="zh-CN"/>
        </w:rPr>
        <w:t>4、本项目1包、2包、3包专门面向小、微企业采购；4包、5包面向中、小、微企业采购；本项目所属行业：专业技术服务业。</w:t>
      </w:r>
    </w:p>
    <w:p w14:paraId="5ED8C61C">
      <w:pPr>
        <w:pStyle w:val="3"/>
        <w:numPr>
          <w:ilvl w:val="1"/>
          <w:numId w:val="0"/>
        </w:numPr>
        <w:bidi w:val="0"/>
        <w:ind w:left="420" w:leftChars="0"/>
        <w:jc w:val="both"/>
        <w:rPr>
          <w:rFonts w:hint="eastAsia" w:ascii="仿宋" w:hAnsi="仿宋" w:eastAsia="仿宋" w:cs="仿宋"/>
          <w:color w:val="auto"/>
          <w:sz w:val="24"/>
          <w:szCs w:val="24"/>
        </w:rPr>
      </w:pPr>
      <w:bookmarkStart w:id="36" w:name="_Toc28766"/>
      <w:r>
        <w:rPr>
          <w:rFonts w:hint="eastAsia" w:ascii="仿宋" w:hAnsi="仿宋" w:eastAsia="仿宋" w:cs="仿宋"/>
          <w:color w:val="auto"/>
          <w:sz w:val="24"/>
          <w:szCs w:val="24"/>
        </w:rPr>
        <w:t>二、评标标准：</w:t>
      </w:r>
      <w:bookmarkEnd w:id="36"/>
    </w:p>
    <w:p w14:paraId="7A23DCB8">
      <w:pPr>
        <w:pStyle w:val="37"/>
        <w:rPr>
          <w:rFonts w:ascii="仿宋" w:hAnsi="仿宋" w:eastAsia="仿宋" w:cs="仿宋"/>
          <w:color w:val="auto"/>
        </w:rPr>
      </w:pPr>
    </w:p>
    <w:tbl>
      <w:tblPr>
        <w:tblStyle w:val="20"/>
        <w:tblW w:w="8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4"/>
        <w:gridCol w:w="7226"/>
      </w:tblGrid>
      <w:tr w14:paraId="5E7A4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4" w:hRule="atLeast"/>
          <w:jc w:val="center"/>
        </w:trPr>
        <w:tc>
          <w:tcPr>
            <w:tcW w:w="8500" w:type="dxa"/>
            <w:gridSpan w:val="2"/>
          </w:tcPr>
          <w:p w14:paraId="09D75A7E">
            <w:pPr>
              <w:spacing w:line="360" w:lineRule="auto"/>
              <w:jc w:val="center"/>
              <w:rPr>
                <w:rFonts w:ascii="仿宋" w:hAnsi="仿宋" w:eastAsia="仿宋" w:cs="仿宋"/>
                <w:bCs/>
                <w:color w:val="auto"/>
                <w:sz w:val="24"/>
              </w:rPr>
            </w:pPr>
            <w:r>
              <w:rPr>
                <w:rFonts w:hint="eastAsia" w:ascii="仿宋" w:hAnsi="仿宋" w:eastAsia="仿宋" w:cs="仿宋"/>
                <w:b/>
                <w:color w:val="auto"/>
                <w:sz w:val="24"/>
              </w:rPr>
              <w:t>评标办法（</w:t>
            </w:r>
            <w:r>
              <w:rPr>
                <w:rFonts w:hint="eastAsia" w:ascii="仿宋" w:hAnsi="仿宋" w:eastAsia="仿宋" w:cs="仿宋"/>
                <w:b/>
                <w:bCs/>
                <w:color w:val="auto"/>
              </w:rPr>
              <w:t>综合评分法</w:t>
            </w:r>
            <w:r>
              <w:rPr>
                <w:rFonts w:hint="eastAsia" w:ascii="仿宋" w:hAnsi="仿宋" w:eastAsia="仿宋" w:cs="仿宋"/>
                <w:b/>
                <w:color w:val="auto"/>
                <w:sz w:val="24"/>
              </w:rPr>
              <w:t>）</w:t>
            </w:r>
          </w:p>
        </w:tc>
      </w:tr>
      <w:tr w14:paraId="56959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96" w:hRule="atLeast"/>
          <w:jc w:val="center"/>
        </w:trPr>
        <w:tc>
          <w:tcPr>
            <w:tcW w:w="1274" w:type="dxa"/>
            <w:tcBorders>
              <w:bottom w:val="single" w:color="auto" w:sz="4" w:space="0"/>
            </w:tcBorders>
            <w:vAlign w:val="center"/>
          </w:tcPr>
          <w:p w14:paraId="7F9EDF77">
            <w:pPr>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 </w:t>
            </w:r>
          </w:p>
        </w:tc>
        <w:tc>
          <w:tcPr>
            <w:tcW w:w="7226" w:type="dxa"/>
            <w:tcBorders>
              <w:bottom w:val="single" w:color="auto" w:sz="4" w:space="0"/>
            </w:tcBorders>
          </w:tcPr>
          <w:p w14:paraId="48C101DD">
            <w:pPr>
              <w:pStyle w:val="18"/>
              <w:numPr>
                <w:ilvl w:val="0"/>
                <w:numId w:val="5"/>
              </w:numPr>
              <w:spacing w:line="360" w:lineRule="auto"/>
              <w:ind w:firstLine="240"/>
              <w:rPr>
                <w:rFonts w:ascii="仿宋" w:hAnsi="仿宋" w:eastAsia="仿宋" w:cs="仿宋"/>
                <w:color w:val="auto"/>
                <w:sz w:val="24"/>
              </w:rPr>
            </w:pPr>
            <w:r>
              <w:rPr>
                <w:rFonts w:hint="eastAsia" w:ascii="仿宋" w:hAnsi="仿宋" w:eastAsia="仿宋" w:cs="仿宋"/>
                <w:color w:val="auto"/>
                <w:sz w:val="24"/>
              </w:rPr>
              <w:t>资格评审：根据财政部第87号令之要求，由采购人和采购代理机构依法对投标人的资格进行审查，资格审查内容见</w:t>
            </w:r>
            <w:r>
              <w:rPr>
                <w:rFonts w:hint="eastAsia" w:ascii="仿宋" w:hAnsi="仿宋" w:eastAsia="仿宋" w:cs="仿宋"/>
                <w:color w:val="auto"/>
                <w:sz w:val="24"/>
                <w:lang w:eastAsia="zh-CN"/>
              </w:rPr>
              <w:t>招标文件</w:t>
            </w:r>
            <w:r>
              <w:rPr>
                <w:rFonts w:hint="eastAsia" w:ascii="仿宋" w:hAnsi="仿宋" w:eastAsia="仿宋" w:cs="仿宋"/>
                <w:color w:val="auto"/>
                <w:sz w:val="24"/>
              </w:rPr>
              <w:t>第</w:t>
            </w:r>
            <w:r>
              <w:rPr>
                <w:rFonts w:hint="eastAsia" w:ascii="仿宋" w:hAnsi="仿宋" w:eastAsia="仿宋" w:cs="仿宋"/>
                <w:color w:val="auto"/>
                <w:sz w:val="24"/>
                <w:lang w:eastAsia="zh-CN"/>
              </w:rPr>
              <w:t>二</w:t>
            </w:r>
            <w:r>
              <w:rPr>
                <w:rFonts w:hint="eastAsia" w:ascii="仿宋" w:hAnsi="仿宋" w:eastAsia="仿宋" w:cs="仿宋"/>
                <w:color w:val="auto"/>
                <w:sz w:val="24"/>
              </w:rPr>
              <w:t>章招标项目资料表</w:t>
            </w:r>
            <w:r>
              <w:rPr>
                <w:rFonts w:hint="eastAsia" w:ascii="仿宋" w:hAnsi="仿宋" w:eastAsia="仿宋" w:cs="仿宋"/>
                <w:color w:val="auto"/>
                <w:sz w:val="24"/>
                <w:lang w:eastAsia="zh-CN"/>
              </w:rPr>
              <w:t>中</w:t>
            </w:r>
            <w:r>
              <w:rPr>
                <w:rFonts w:hint="eastAsia" w:ascii="仿宋" w:hAnsi="仿宋" w:eastAsia="仿宋" w:cs="仿宋"/>
                <w:color w:val="auto"/>
                <w:sz w:val="24"/>
              </w:rPr>
              <w:t>投标须知第1项。通过资格审查的投标人才能进入形式评审及响应性评审。</w:t>
            </w:r>
          </w:p>
          <w:p w14:paraId="1DC5123A">
            <w:pPr>
              <w:pStyle w:val="18"/>
              <w:numPr>
                <w:ilvl w:val="0"/>
                <w:numId w:val="5"/>
              </w:numPr>
              <w:spacing w:line="360" w:lineRule="auto"/>
              <w:ind w:firstLine="240"/>
              <w:rPr>
                <w:rFonts w:ascii="仿宋" w:hAnsi="仿宋" w:eastAsia="仿宋" w:cs="仿宋"/>
                <w:color w:val="auto"/>
                <w:sz w:val="24"/>
              </w:rPr>
            </w:pPr>
            <w:r>
              <w:rPr>
                <w:rFonts w:hint="eastAsia" w:ascii="仿宋" w:hAnsi="仿宋" w:eastAsia="仿宋" w:cs="仿宋"/>
                <w:color w:val="auto"/>
                <w:sz w:val="24"/>
              </w:rPr>
              <w:t>形式评审： 2.1投标人名称：与营业执照一致</w:t>
            </w:r>
          </w:p>
          <w:p w14:paraId="7CFB3BA5">
            <w:pPr>
              <w:pStyle w:val="18"/>
              <w:spacing w:line="360" w:lineRule="auto"/>
              <w:ind w:firstLine="1920" w:firstLineChars="800"/>
              <w:rPr>
                <w:rFonts w:ascii="仿宋" w:hAnsi="仿宋" w:eastAsia="仿宋" w:cs="仿宋"/>
                <w:color w:val="auto"/>
                <w:sz w:val="24"/>
              </w:rPr>
            </w:pPr>
            <w:r>
              <w:rPr>
                <w:rFonts w:hint="eastAsia" w:ascii="仿宋" w:hAnsi="仿宋" w:eastAsia="仿宋" w:cs="仿宋"/>
                <w:color w:val="auto"/>
                <w:sz w:val="24"/>
              </w:rPr>
              <w:t>2.2签字盖章：按照招标文件要求进行电子签章</w:t>
            </w:r>
          </w:p>
          <w:p w14:paraId="1C226F3A">
            <w:pPr>
              <w:pStyle w:val="18"/>
              <w:spacing w:line="360" w:lineRule="auto"/>
              <w:ind w:firstLine="1920" w:firstLineChars="800"/>
              <w:rPr>
                <w:rFonts w:ascii="仿宋" w:hAnsi="仿宋" w:eastAsia="仿宋" w:cs="仿宋"/>
                <w:color w:val="auto"/>
                <w:sz w:val="24"/>
              </w:rPr>
            </w:pPr>
            <w:r>
              <w:rPr>
                <w:rFonts w:hint="eastAsia" w:ascii="仿宋" w:hAnsi="仿宋" w:eastAsia="仿宋" w:cs="仿宋"/>
                <w:color w:val="auto"/>
                <w:sz w:val="24"/>
              </w:rPr>
              <w:t>2.3报价唯一：只能有一个有效报价</w:t>
            </w:r>
          </w:p>
          <w:p w14:paraId="650BAC46">
            <w:pPr>
              <w:pStyle w:val="18"/>
              <w:spacing w:line="360" w:lineRule="auto"/>
              <w:ind w:firstLine="240"/>
              <w:rPr>
                <w:rFonts w:ascii="仿宋" w:hAnsi="仿宋" w:eastAsia="仿宋" w:cs="仿宋"/>
                <w:color w:val="auto"/>
                <w:sz w:val="24"/>
              </w:rPr>
            </w:pPr>
            <w:r>
              <w:rPr>
                <w:rFonts w:hint="eastAsia" w:ascii="仿宋" w:hAnsi="仿宋" w:eastAsia="仿宋" w:cs="仿宋"/>
                <w:color w:val="auto"/>
                <w:sz w:val="24"/>
              </w:rPr>
              <w:t>3、响应性评审：3.1服务周期：符合招标文件规定</w:t>
            </w:r>
          </w:p>
          <w:p w14:paraId="7BEA483F">
            <w:pPr>
              <w:pStyle w:val="18"/>
              <w:shd w:val="clear"/>
              <w:spacing w:line="360" w:lineRule="auto"/>
              <w:ind w:firstLine="1920" w:firstLineChars="800"/>
              <w:rPr>
                <w:rFonts w:ascii="仿宋" w:hAnsi="仿宋" w:eastAsia="仿宋" w:cs="仿宋"/>
                <w:color w:val="auto"/>
                <w:sz w:val="24"/>
              </w:rPr>
            </w:pPr>
            <w:r>
              <w:rPr>
                <w:rFonts w:hint="eastAsia" w:ascii="仿宋" w:hAnsi="仿宋" w:eastAsia="仿宋" w:cs="仿宋"/>
                <w:color w:val="auto"/>
                <w:sz w:val="24"/>
              </w:rPr>
              <w:t>3.2质量</w:t>
            </w:r>
            <w:r>
              <w:rPr>
                <w:rFonts w:hint="eastAsia" w:ascii="仿宋" w:hAnsi="仿宋" w:eastAsia="仿宋" w:cs="仿宋"/>
                <w:color w:val="auto"/>
                <w:sz w:val="24"/>
                <w:lang w:eastAsia="zh-CN"/>
              </w:rPr>
              <w:t>要求</w:t>
            </w:r>
            <w:r>
              <w:rPr>
                <w:rFonts w:hint="eastAsia" w:ascii="仿宋" w:hAnsi="仿宋" w:eastAsia="仿宋" w:cs="仿宋"/>
                <w:color w:val="auto"/>
                <w:sz w:val="24"/>
              </w:rPr>
              <w:t>：符合招标文件规定</w:t>
            </w:r>
          </w:p>
          <w:p w14:paraId="3B6CAD54">
            <w:pPr>
              <w:pStyle w:val="18"/>
              <w:shd w:val="clear"/>
              <w:spacing w:line="360" w:lineRule="auto"/>
              <w:ind w:firstLine="1920" w:firstLineChars="800"/>
              <w:rPr>
                <w:rFonts w:hint="eastAsia" w:ascii="仿宋" w:hAnsi="仿宋" w:eastAsia="仿宋" w:cs="仿宋"/>
                <w:color w:val="auto"/>
                <w:sz w:val="24"/>
              </w:rPr>
            </w:pPr>
            <w:r>
              <w:rPr>
                <w:rFonts w:hint="eastAsia" w:ascii="仿宋" w:hAnsi="仿宋" w:eastAsia="仿宋" w:cs="仿宋"/>
                <w:color w:val="auto"/>
                <w:sz w:val="24"/>
              </w:rPr>
              <w:t>3.3投标有效期：符合招标文件规定</w:t>
            </w:r>
          </w:p>
          <w:p w14:paraId="6E640164">
            <w:pPr>
              <w:shd w:val="clear"/>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评标中有下列情形之一的，其投标</w:t>
            </w:r>
            <w:r>
              <w:rPr>
                <w:rFonts w:hint="eastAsia" w:ascii="仿宋" w:hAnsi="仿宋" w:eastAsia="仿宋" w:cs="仿宋"/>
                <w:color w:val="auto"/>
                <w:sz w:val="24"/>
                <w:lang w:val="en-US" w:eastAsia="zh-CN"/>
              </w:rPr>
              <w:t>文件按无效文件处理</w:t>
            </w:r>
            <w:r>
              <w:rPr>
                <w:rFonts w:hint="eastAsia" w:ascii="仿宋" w:hAnsi="仿宋" w:eastAsia="仿宋" w:cs="仿宋"/>
                <w:color w:val="auto"/>
                <w:sz w:val="24"/>
              </w:rPr>
              <w:t>：</w:t>
            </w:r>
          </w:p>
          <w:p w14:paraId="48F3A8A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(1)投标文件没有按照要求进行电子签章的；</w:t>
            </w:r>
          </w:p>
          <w:p w14:paraId="7B797C8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)投标有效期不足的；</w:t>
            </w:r>
          </w:p>
          <w:p w14:paraId="18ED7F8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)不同投标人出现“投标文件制作机器码一致”的</w:t>
            </w:r>
            <w:r>
              <w:rPr>
                <w:rFonts w:hint="eastAsia" w:ascii="仿宋" w:hAnsi="仿宋" w:eastAsia="仿宋" w:cs="仿宋"/>
                <w:color w:val="auto"/>
                <w:sz w:val="24"/>
                <w:lang w:eastAsia="zh-CN"/>
              </w:rPr>
              <w:t>；</w:t>
            </w:r>
          </w:p>
          <w:p w14:paraId="217BACA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)投标人报价超过包最高限价</w:t>
            </w:r>
            <w:r>
              <w:rPr>
                <w:rFonts w:hint="eastAsia" w:ascii="仿宋" w:hAnsi="仿宋" w:eastAsia="仿宋" w:cs="仿宋"/>
                <w:color w:val="auto"/>
                <w:sz w:val="24"/>
                <w:lang w:val="en-US" w:eastAsia="zh-CN"/>
              </w:rPr>
              <w:t>的；</w:t>
            </w:r>
          </w:p>
          <w:p w14:paraId="6D2158C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)投标文件附有</w:t>
            </w:r>
            <w:r>
              <w:rPr>
                <w:rFonts w:hint="eastAsia" w:ascii="仿宋" w:hAnsi="仿宋" w:eastAsia="仿宋" w:cs="仿宋"/>
                <w:color w:val="auto"/>
                <w:sz w:val="24"/>
                <w:lang w:eastAsia="zh-CN"/>
              </w:rPr>
              <w:t>采购人</w:t>
            </w:r>
            <w:r>
              <w:rPr>
                <w:rFonts w:hint="eastAsia" w:ascii="仿宋" w:hAnsi="仿宋" w:eastAsia="仿宋" w:cs="仿宋"/>
                <w:color w:val="auto"/>
                <w:sz w:val="24"/>
              </w:rPr>
              <w:t>不能接受的条件；</w:t>
            </w:r>
          </w:p>
          <w:p w14:paraId="18A47D2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)不符合招标文件中规定的其他实质性要求；</w:t>
            </w:r>
          </w:p>
        </w:tc>
      </w:tr>
      <w:tr w14:paraId="31D71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1274" w:type="dxa"/>
            <w:tcBorders>
              <w:bottom w:val="single" w:color="auto" w:sz="4" w:space="0"/>
            </w:tcBorders>
            <w:vAlign w:val="center"/>
          </w:tcPr>
          <w:p w14:paraId="7178DA8B">
            <w:pPr>
              <w:spacing w:line="360" w:lineRule="auto"/>
              <w:jc w:val="left"/>
              <w:rPr>
                <w:rFonts w:ascii="仿宋" w:hAnsi="仿宋" w:eastAsia="仿宋" w:cs="仿宋"/>
                <w:color w:val="auto"/>
                <w:sz w:val="24"/>
              </w:rPr>
            </w:pPr>
          </w:p>
        </w:tc>
        <w:tc>
          <w:tcPr>
            <w:tcW w:w="7226" w:type="dxa"/>
            <w:tcBorders>
              <w:bottom w:val="single" w:color="auto" w:sz="4" w:space="0"/>
            </w:tcBorders>
          </w:tcPr>
          <w:p w14:paraId="0E3810AB">
            <w:pPr>
              <w:pStyle w:val="18"/>
              <w:ind w:firstLine="0" w:firstLineChars="0"/>
              <w:jc w:val="center"/>
              <w:rPr>
                <w:rFonts w:ascii="仿宋" w:hAnsi="仿宋" w:eastAsia="仿宋" w:cs="仿宋"/>
                <w:color w:val="auto"/>
                <w:sz w:val="24"/>
              </w:rPr>
            </w:pPr>
            <w:r>
              <w:rPr>
                <w:rFonts w:hint="eastAsia" w:ascii="仿宋" w:hAnsi="仿宋" w:eastAsia="仿宋" w:cs="仿宋"/>
                <w:color w:val="auto"/>
                <w:sz w:val="24"/>
              </w:rPr>
              <w:t>详细评审标准（100分）</w:t>
            </w:r>
          </w:p>
        </w:tc>
      </w:tr>
      <w:tr w14:paraId="76387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86" w:hRule="atLeast"/>
          <w:jc w:val="center"/>
        </w:trPr>
        <w:tc>
          <w:tcPr>
            <w:tcW w:w="1274" w:type="dxa"/>
            <w:tcBorders>
              <w:top w:val="single" w:color="auto" w:sz="4" w:space="0"/>
            </w:tcBorders>
            <w:vAlign w:val="center"/>
          </w:tcPr>
          <w:p w14:paraId="06F6FAFE">
            <w:pPr>
              <w:spacing w:line="360" w:lineRule="auto"/>
              <w:jc w:val="center"/>
              <w:rPr>
                <w:rFonts w:ascii="仿宋" w:hAnsi="仿宋" w:eastAsia="仿宋" w:cs="仿宋"/>
                <w:color w:val="auto"/>
                <w:sz w:val="24"/>
              </w:rPr>
            </w:pPr>
          </w:p>
        </w:tc>
        <w:tc>
          <w:tcPr>
            <w:tcW w:w="7226" w:type="dxa"/>
            <w:tcBorders>
              <w:top w:val="single" w:color="auto" w:sz="4" w:space="0"/>
            </w:tcBorders>
          </w:tcPr>
          <w:p w14:paraId="6C1D1619">
            <w:pPr>
              <w:spacing w:line="440" w:lineRule="exact"/>
              <w:rPr>
                <w:rFonts w:ascii="仿宋" w:hAnsi="仿宋" w:eastAsia="仿宋" w:cs="仿宋"/>
                <w:b/>
                <w:color w:val="auto"/>
                <w:sz w:val="24"/>
              </w:rPr>
            </w:pPr>
            <w:r>
              <w:rPr>
                <w:rFonts w:hint="eastAsia" w:ascii="仿宋" w:hAnsi="仿宋" w:eastAsia="仿宋" w:cs="仿宋"/>
                <w:b/>
                <w:color w:val="auto"/>
                <w:sz w:val="24"/>
              </w:rPr>
              <w:t>一、检测机构实力（40分）</w:t>
            </w:r>
          </w:p>
          <w:p w14:paraId="6C6872C7">
            <w:pPr>
              <w:spacing w:line="44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1、单位场地（7分）。</w:t>
            </w:r>
          </w:p>
          <w:p w14:paraId="48C8EBF2">
            <w:pPr>
              <w:spacing w:line="44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1.1投标人具有满足检测需要的、固定的食品检测场地</w:t>
            </w:r>
            <w:r>
              <w:rPr>
                <w:rFonts w:hint="eastAsia" w:ascii="仿宋" w:hAnsi="仿宋" w:eastAsia="仿宋" w:cs="仿宋"/>
                <w:color w:val="auto"/>
                <w:sz w:val="24"/>
              </w:rPr>
              <w:t>，具有格局合理的微生物检验区和理化检验区得2分，否则不得分。</w:t>
            </w:r>
          </w:p>
          <w:p w14:paraId="6C3950B2">
            <w:pPr>
              <w:spacing w:line="44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1.2办公及实验室面积在 4000 平方米以上得 3 分；3000-4000（含）平方米的得 2 分；2000-3000（含）平方米的得 1 分；2000（含本数）平方米以下的不得分。</w:t>
            </w:r>
            <w:r>
              <w:rPr>
                <w:rFonts w:hint="eastAsia" w:ascii="仿宋" w:hAnsi="仿宋" w:eastAsia="仿宋" w:cs="仿宋"/>
                <w:b/>
                <w:bCs/>
                <w:color w:val="auto"/>
                <w:sz w:val="24"/>
              </w:rPr>
              <w:t>（评标时依据房屋租赁合同或产权证明及相关场地照片为审查依据）</w:t>
            </w:r>
          </w:p>
          <w:p w14:paraId="6E3E1073">
            <w:pPr>
              <w:pStyle w:val="18"/>
              <w:ind w:firstLine="482" w:firstLineChars="200"/>
              <w:rPr>
                <w:rFonts w:ascii="仿宋" w:hAnsi="仿宋" w:eastAsia="仿宋" w:cs="仿宋"/>
                <w:color w:val="auto"/>
              </w:rPr>
            </w:pPr>
            <w:r>
              <w:rPr>
                <w:rFonts w:hint="eastAsia" w:ascii="仿宋" w:hAnsi="仿宋" w:eastAsia="仿宋" w:cs="仿宋"/>
                <w:b/>
                <w:bCs/>
                <w:color w:val="auto"/>
                <w:sz w:val="24"/>
              </w:rPr>
              <w:t>1.3</w:t>
            </w:r>
            <w:r>
              <w:rPr>
                <w:rFonts w:hint="eastAsia" w:ascii="仿宋" w:hAnsi="仿宋" w:eastAsia="仿宋" w:cs="仿宋"/>
                <w:color w:val="auto"/>
                <w:sz w:val="24"/>
              </w:rPr>
              <w:t>投标单位具有足够的样品存储能力，冷库体积在 200m³以上得 2 分，100-200m³（均含本数）得 1 分，100m³以下不得分；以实验室结构分布图为准，冷库体积核算以施工合同为准。</w:t>
            </w:r>
            <w:r>
              <w:rPr>
                <w:rFonts w:hint="eastAsia" w:ascii="仿宋" w:hAnsi="仿宋" w:eastAsia="仿宋" w:cs="仿宋"/>
                <w:b/>
                <w:bCs/>
                <w:color w:val="auto"/>
                <w:sz w:val="24"/>
              </w:rPr>
              <w:t>（评标时依据施工安装合同、装修发票扫描件，否则不得分）</w:t>
            </w:r>
          </w:p>
          <w:p w14:paraId="364C8696">
            <w:pPr>
              <w:spacing w:line="44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2、设备配备情况（17分）。</w:t>
            </w:r>
          </w:p>
          <w:p w14:paraId="3D27466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2.1实验室具备承担本项目多频次检测任务所需的必需设备（10分）</w:t>
            </w:r>
          </w:p>
          <w:p w14:paraId="7BFF888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LC(液相色谱仪)、GC(气相色谱仪)、AFS（原子荧光分光光度计）、AAS（原子吸收光谱仪）、离子色谱仪、紫外-可见分光光度仪、微波消解仪、旋转蒸发仪、GC/MS（气相色谱/质谱联用仪）、LC-MS（液相色谱/质谱联用仪）、ICP（电感耦合等离子体光谱仪）、GC-MSMS（三重四极杆气质联用仪）。以上设备全部具备时得10分，每缺少1种扣2分，直至扣完。</w:t>
            </w:r>
            <w:r>
              <w:rPr>
                <w:rFonts w:hint="eastAsia" w:ascii="仿宋" w:hAnsi="仿宋" w:eastAsia="仿宋" w:cs="仿宋"/>
                <w:b/>
                <w:bCs/>
                <w:color w:val="auto"/>
                <w:sz w:val="24"/>
              </w:rPr>
              <w:t>（需提供相关设备名称、品牌型号、序列号、功能等一览表，有效期内的校准检定证书、实物照片</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否则不得分）</w:t>
            </w:r>
          </w:p>
          <w:p w14:paraId="34950172">
            <w:pPr>
              <w:spacing w:line="44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2.2投标人拥有与承担任务相适应的抽样设备10套及以上（至少应包括平板电脑或智能手机等移动类抽样终端设备和打印机）者得2分，少一套不得分。</w:t>
            </w:r>
            <w:r>
              <w:rPr>
                <w:rFonts w:hint="eastAsia" w:ascii="仿宋" w:hAnsi="仿宋" w:eastAsia="仿宋" w:cs="仿宋"/>
                <w:b/>
                <w:bCs/>
                <w:color w:val="auto"/>
                <w:sz w:val="24"/>
              </w:rPr>
              <w:t>（评标时以发票原件扫描件为依据）</w:t>
            </w:r>
          </w:p>
          <w:p w14:paraId="438FA66D">
            <w:pPr>
              <w:spacing w:line="44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2.3投标人具有专职自有抽检用车7辆以上（含7辆）得3分；具有专用冷链车得1分；具备满足速冻及冷饮类储运条件的车载冰箱五台以上得1分；没有不得分。</w:t>
            </w:r>
            <w:r>
              <w:rPr>
                <w:rFonts w:hint="eastAsia" w:ascii="仿宋" w:hAnsi="仿宋" w:eastAsia="仿宋" w:cs="仿宋"/>
                <w:b/>
                <w:bCs/>
                <w:color w:val="auto"/>
                <w:sz w:val="24"/>
              </w:rPr>
              <w:t>（评标时以购进发票原件扫描件，行车证原件扫描件以及车辆照片为依据）（5分）</w:t>
            </w:r>
          </w:p>
          <w:p w14:paraId="6A03DC2A">
            <w:pPr>
              <w:numPr>
                <w:ilvl w:val="0"/>
                <w:numId w:val="6"/>
              </w:numPr>
              <w:spacing w:line="440" w:lineRule="exact"/>
              <w:ind w:left="630" w:leftChars="0" w:firstLineChars="0"/>
              <w:rPr>
                <w:rFonts w:ascii="仿宋" w:hAnsi="仿宋" w:eastAsia="仿宋" w:cs="仿宋"/>
                <w:color w:val="auto"/>
                <w:sz w:val="24"/>
              </w:rPr>
            </w:pPr>
            <w:r>
              <w:rPr>
                <w:rFonts w:hint="eastAsia" w:ascii="仿宋" w:hAnsi="仿宋" w:eastAsia="仿宋" w:cs="仿宋"/>
                <w:color w:val="auto"/>
                <w:sz w:val="24"/>
              </w:rPr>
              <w:t>人员配备情况（8分）。</w:t>
            </w:r>
          </w:p>
          <w:p w14:paraId="4F0FE66B">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投标人</w:t>
            </w:r>
            <w:r>
              <w:rPr>
                <w:rFonts w:hint="eastAsia" w:ascii="仿宋" w:hAnsi="仿宋" w:eastAsia="仿宋" w:cs="仿宋"/>
                <w:color w:val="auto"/>
                <w:sz w:val="24"/>
              </w:rPr>
              <w:t>拟投入本项目人员：具有副高或高级职称的人员，每人2分，最高得6分；具有中级职称的人员，每人1分，最高得2分；</w:t>
            </w:r>
          </w:p>
          <w:p w14:paraId="234C1B78">
            <w:pPr>
              <w:spacing w:line="440" w:lineRule="exact"/>
              <w:ind w:firstLine="482" w:firstLineChars="200"/>
              <w:rPr>
                <w:rFonts w:ascii="仿宋" w:hAnsi="仿宋" w:eastAsia="仿宋" w:cs="仿宋"/>
                <w:b/>
                <w:color w:val="auto"/>
                <w:sz w:val="24"/>
              </w:rPr>
            </w:pPr>
            <w:r>
              <w:rPr>
                <w:rFonts w:hint="eastAsia" w:ascii="仿宋" w:hAnsi="仿宋" w:eastAsia="仿宋" w:cs="仿宋"/>
                <w:b/>
                <w:bCs/>
                <w:color w:val="auto"/>
                <w:sz w:val="24"/>
              </w:rPr>
              <w:t>（评标时以职称证原件扫描件为依据）</w:t>
            </w:r>
          </w:p>
          <w:p w14:paraId="6CF55260">
            <w:pPr>
              <w:spacing w:line="440" w:lineRule="exact"/>
              <w:rPr>
                <w:rFonts w:ascii="仿宋" w:hAnsi="仿宋" w:eastAsia="仿宋" w:cs="仿宋"/>
                <w:color w:val="auto"/>
                <w:sz w:val="24"/>
              </w:rPr>
            </w:pPr>
            <w:r>
              <w:rPr>
                <w:rFonts w:hint="eastAsia" w:ascii="仿宋" w:hAnsi="仿宋" w:eastAsia="仿宋" w:cs="仿宋"/>
                <w:color w:val="auto"/>
                <w:sz w:val="24"/>
              </w:rPr>
              <w:t xml:space="preserve">    4、类似项目业绩（8分）。</w:t>
            </w:r>
          </w:p>
          <w:p w14:paraId="4B97C575">
            <w:pPr>
              <w:spacing w:line="440" w:lineRule="exact"/>
              <w:ind w:firstLine="480" w:firstLineChars="200"/>
              <w:rPr>
                <w:rFonts w:ascii="仿宋" w:hAnsi="仿宋" w:eastAsia="仿宋" w:cs="仿宋"/>
                <w:b/>
                <w:color w:val="auto"/>
                <w:sz w:val="24"/>
              </w:rPr>
            </w:pPr>
            <w:r>
              <w:rPr>
                <w:rFonts w:hint="eastAsia" w:ascii="仿宋" w:hAnsi="仿宋" w:eastAsia="仿宋" w:cs="仿宋"/>
                <w:color w:val="auto"/>
                <w:sz w:val="24"/>
              </w:rPr>
              <w:t>20</w:t>
            </w:r>
            <w:r>
              <w:rPr>
                <w:rFonts w:hint="eastAsia" w:ascii="仿宋" w:hAnsi="仿宋" w:eastAsia="仿宋" w:cs="仿宋"/>
                <w:color w:val="auto"/>
                <w:sz w:val="24"/>
                <w:lang w:val="en-US" w:eastAsia="zh-CN"/>
              </w:rPr>
              <w:t>22</w:t>
            </w:r>
            <w:r>
              <w:rPr>
                <w:rFonts w:hint="eastAsia" w:ascii="仿宋" w:hAnsi="仿宋" w:eastAsia="仿宋" w:cs="仿宋"/>
                <w:color w:val="auto"/>
                <w:sz w:val="24"/>
              </w:rPr>
              <w:t>年以来企业承担过食品农产品抽检工作任务，每份业绩合同得2分，最多得8分。</w:t>
            </w:r>
            <w:r>
              <w:rPr>
                <w:rFonts w:hint="eastAsia" w:ascii="仿宋" w:hAnsi="仿宋" w:eastAsia="仿宋" w:cs="仿宋"/>
                <w:b/>
                <w:color w:val="auto"/>
                <w:sz w:val="24"/>
              </w:rPr>
              <w:t>（评标时以合同</w:t>
            </w:r>
            <w:r>
              <w:rPr>
                <w:rFonts w:hint="eastAsia" w:ascii="仿宋" w:hAnsi="仿宋" w:eastAsia="仿宋" w:cs="仿宋"/>
                <w:b/>
                <w:bCs/>
                <w:color w:val="auto"/>
                <w:sz w:val="24"/>
              </w:rPr>
              <w:t>原件扫描件</w:t>
            </w:r>
            <w:r>
              <w:rPr>
                <w:rFonts w:hint="eastAsia" w:ascii="仿宋" w:hAnsi="仿宋" w:eastAsia="仿宋" w:cs="仿宋"/>
                <w:b/>
                <w:color w:val="auto"/>
                <w:sz w:val="24"/>
              </w:rPr>
              <w:t>为依据）</w:t>
            </w:r>
          </w:p>
          <w:p w14:paraId="399FF3B6">
            <w:pPr>
              <w:rPr>
                <w:rFonts w:ascii="仿宋" w:hAnsi="仿宋" w:eastAsia="仿宋"/>
                <w:color w:val="auto"/>
              </w:rPr>
            </w:pPr>
          </w:p>
          <w:p w14:paraId="4AB73EA4">
            <w:pPr>
              <w:spacing w:line="440" w:lineRule="exact"/>
              <w:rPr>
                <w:rFonts w:ascii="仿宋" w:hAnsi="仿宋" w:eastAsia="仿宋" w:cs="仿宋"/>
                <w:b/>
                <w:color w:val="auto"/>
                <w:sz w:val="24"/>
              </w:rPr>
            </w:pPr>
            <w:r>
              <w:rPr>
                <w:rFonts w:hint="eastAsia" w:ascii="仿宋" w:hAnsi="仿宋" w:eastAsia="仿宋" w:cs="仿宋"/>
                <w:b/>
                <w:color w:val="auto"/>
                <w:sz w:val="24"/>
              </w:rPr>
              <w:t>二、技术方案部分（45）</w:t>
            </w:r>
          </w:p>
          <w:p w14:paraId="3B3033D3">
            <w:pPr>
              <w:spacing w:line="440" w:lineRule="exact"/>
              <w:ind w:firstLine="482" w:firstLineChars="200"/>
              <w:rPr>
                <w:rFonts w:ascii="仿宋" w:hAnsi="仿宋" w:eastAsia="仿宋" w:cs="仿宋"/>
                <w:b/>
                <w:bCs/>
                <w:i w:val="0"/>
                <w:iCs w:val="0"/>
                <w:color w:val="auto"/>
                <w:sz w:val="24"/>
              </w:rPr>
            </w:pPr>
            <w:r>
              <w:rPr>
                <w:rFonts w:hint="eastAsia" w:ascii="仿宋" w:hAnsi="仿宋" w:eastAsia="仿宋" w:cs="仿宋"/>
                <w:b/>
                <w:bCs/>
                <w:i w:val="0"/>
                <w:iCs w:val="0"/>
                <w:color w:val="auto"/>
                <w:sz w:val="24"/>
              </w:rPr>
              <w:t>1、供应商提供承担本次抽检任务的工作方案情况（8分）；</w:t>
            </w:r>
          </w:p>
          <w:p w14:paraId="62104D3B">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提供工作方案内容详尽全面，工作方案有针对性、方法科学有效,且可操作性强，得8分；</w:t>
            </w:r>
          </w:p>
          <w:p w14:paraId="7539F9F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提供工作方案内容较全面，工作方案有一定的针对性,方法较为科学,具有一定的可操作性，得4分；</w:t>
            </w:r>
          </w:p>
          <w:p w14:paraId="4EBA3D25">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提供工作方案内容基本全面，工作方案较为科学,但针对性较弱，具有一定的可操作性，得1分。</w:t>
            </w:r>
          </w:p>
          <w:p w14:paraId="70EA7CD6">
            <w:pPr>
              <w:spacing w:line="440" w:lineRule="exact"/>
              <w:ind w:firstLine="482" w:firstLineChars="200"/>
              <w:rPr>
                <w:rFonts w:ascii="仿宋" w:hAnsi="仿宋" w:eastAsia="仿宋" w:cs="仿宋"/>
                <w:b/>
                <w:bCs/>
                <w:i w:val="0"/>
                <w:iCs w:val="0"/>
                <w:color w:val="auto"/>
                <w:sz w:val="24"/>
              </w:rPr>
            </w:pPr>
            <w:r>
              <w:rPr>
                <w:rFonts w:hint="eastAsia" w:ascii="仿宋" w:hAnsi="仿宋" w:eastAsia="仿宋" w:cs="仿宋"/>
                <w:b/>
                <w:bCs/>
                <w:i w:val="0"/>
                <w:iCs w:val="0"/>
                <w:color w:val="auto"/>
                <w:sz w:val="24"/>
              </w:rPr>
              <w:t>2、检测质量保证方案及措施（7分）；</w:t>
            </w:r>
          </w:p>
          <w:p w14:paraId="7B7C1482">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具有完善的食品抽检检验质量控制方案及措施，方案思路清晰、重点突出、切实可行，得7分；</w:t>
            </w:r>
          </w:p>
          <w:p w14:paraId="03618BC6">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有食品抽检检验质量控制方案及措施，方案思路较为清晰，基本能满足服务要求的得3分；</w:t>
            </w:r>
          </w:p>
          <w:p w14:paraId="797E4F3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未提供或思路混乱、实施性差得1分。</w:t>
            </w:r>
          </w:p>
          <w:p w14:paraId="41998DC0">
            <w:pPr>
              <w:spacing w:line="440" w:lineRule="exact"/>
              <w:ind w:firstLine="482" w:firstLineChars="200"/>
              <w:rPr>
                <w:rFonts w:ascii="仿宋" w:hAnsi="仿宋" w:eastAsia="仿宋" w:cs="仿宋"/>
                <w:b/>
                <w:bCs/>
                <w:i w:val="0"/>
                <w:iCs w:val="0"/>
                <w:color w:val="auto"/>
                <w:sz w:val="24"/>
              </w:rPr>
            </w:pPr>
            <w:r>
              <w:rPr>
                <w:rFonts w:hint="eastAsia" w:ascii="仿宋" w:hAnsi="仿宋" w:eastAsia="仿宋" w:cs="仿宋"/>
                <w:b/>
                <w:bCs/>
                <w:i w:val="0"/>
                <w:iCs w:val="0"/>
                <w:color w:val="auto"/>
                <w:sz w:val="24"/>
              </w:rPr>
              <w:t>3、供应商明确技术服务工作方法和管理制度，至少应明确①成立专门项目组、②抽检监测实施细则、③结果专报机制、④客户回访、⑤档案管理机制、⑥应急处置机制等（7分）。</w:t>
            </w:r>
          </w:p>
          <w:p w14:paraId="2520CEE9">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工作方法和各项管理规章制度基本齐全，但有完善空间，能够能满足项目需求，得7分；</w:t>
            </w:r>
          </w:p>
          <w:p w14:paraId="04825D52">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工作方法和各项管理规章制度片面不健全，规章需改进，基本能满足项目需求，得3分；</w:t>
            </w:r>
          </w:p>
          <w:p w14:paraId="650442B9">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各项管理规章制度不健全，需改进，得1分。</w:t>
            </w:r>
          </w:p>
          <w:p w14:paraId="3567D8F5">
            <w:pPr>
              <w:spacing w:line="440" w:lineRule="exact"/>
              <w:ind w:firstLine="482" w:firstLineChars="200"/>
              <w:rPr>
                <w:rFonts w:ascii="仿宋" w:hAnsi="仿宋" w:eastAsia="仿宋" w:cs="仿宋"/>
                <w:b/>
                <w:bCs/>
                <w:i w:val="0"/>
                <w:iCs w:val="0"/>
                <w:color w:val="auto"/>
                <w:sz w:val="24"/>
              </w:rPr>
            </w:pPr>
            <w:r>
              <w:rPr>
                <w:rFonts w:hint="eastAsia" w:ascii="仿宋" w:hAnsi="仿宋" w:eastAsia="仿宋" w:cs="仿宋"/>
                <w:b/>
                <w:bCs/>
                <w:i w:val="0"/>
                <w:iCs w:val="0"/>
                <w:color w:val="auto"/>
                <w:sz w:val="24"/>
              </w:rPr>
              <w:t>4、供应商明确技术服务工作流程，流程设置合理、分工明确，每个工作流程有细致说明及相关责任人员等。（7分）</w:t>
            </w:r>
          </w:p>
          <w:p w14:paraId="5A669FB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流程设置安排合理、可行、无明显疏漏，分工明确且具体，完全满足服务要求，得7分；</w:t>
            </w:r>
          </w:p>
          <w:p w14:paraId="31903A09">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流程设置安排基本合理、可行，分工明确，基本满足服务要求，得3分；</w:t>
            </w:r>
          </w:p>
          <w:p w14:paraId="2BAB443A">
            <w:pPr>
              <w:tabs>
                <w:tab w:val="left" w:pos="840"/>
              </w:tabs>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流程设置安排较为合理、可行、有疏漏，分工仅有基本描述，无法确定是否完全满足服务要求，得1分。</w:t>
            </w:r>
          </w:p>
          <w:p w14:paraId="7C60A14B">
            <w:pPr>
              <w:spacing w:line="440" w:lineRule="exact"/>
              <w:ind w:firstLine="482" w:firstLineChars="200"/>
              <w:rPr>
                <w:rFonts w:hint="eastAsia" w:ascii="仿宋" w:hAnsi="仿宋" w:eastAsia="仿宋" w:cs="仿宋"/>
                <w:b/>
                <w:bCs/>
                <w:i w:val="0"/>
                <w:iCs w:val="0"/>
                <w:color w:val="auto"/>
                <w:sz w:val="24"/>
              </w:rPr>
            </w:pPr>
            <w:r>
              <w:rPr>
                <w:rFonts w:hint="eastAsia" w:ascii="仿宋" w:hAnsi="仿宋" w:eastAsia="仿宋" w:cs="仿宋"/>
                <w:b/>
                <w:bCs/>
                <w:i w:val="0"/>
                <w:iCs w:val="0"/>
                <w:color w:val="auto"/>
                <w:sz w:val="24"/>
              </w:rPr>
              <w:t>5、针对食品（或餐饮单位）的抽检工作有保证检验样品能在最科学合理的时间内送到实验室的措施和技术力量，确保检验样品在运输过程中不会受到污染的措施和技术力量，确保检验数据真实有效、科学客观的措施和技术力量。（8分）</w:t>
            </w:r>
          </w:p>
          <w:p w14:paraId="267E96DB">
            <w:pPr>
              <w:tabs>
                <w:tab w:val="left" w:pos="840"/>
              </w:tabs>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针对食品抽检工作的技术措施先进、方法科学有效,且可操作性高，得8分；</w:t>
            </w:r>
          </w:p>
          <w:p w14:paraId="19140B87">
            <w:pPr>
              <w:tabs>
                <w:tab w:val="left" w:pos="840"/>
              </w:tabs>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针对食品抽检工作的技术措施较为先进,方法较为科学,具有一定的可操作性，得4分；</w:t>
            </w:r>
          </w:p>
          <w:p w14:paraId="2BD8FE67">
            <w:pPr>
              <w:tabs>
                <w:tab w:val="left" w:pos="840"/>
              </w:tabs>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针对食品抽检工作的技术措施一般，可操作性较弱，得1分。</w:t>
            </w:r>
          </w:p>
          <w:p w14:paraId="6520CB43">
            <w:pPr>
              <w:widowControl/>
              <w:spacing w:line="440" w:lineRule="exact"/>
              <w:ind w:firstLine="482" w:firstLineChars="200"/>
              <w:jc w:val="left"/>
              <w:rPr>
                <w:rFonts w:ascii="仿宋" w:hAnsi="仿宋" w:eastAsia="仿宋" w:cs="仿宋"/>
                <w:b/>
                <w:bCs/>
                <w:i w:val="0"/>
                <w:iCs w:val="0"/>
                <w:color w:val="auto"/>
                <w:sz w:val="24"/>
              </w:rPr>
            </w:pPr>
            <w:r>
              <w:rPr>
                <w:rFonts w:hint="eastAsia" w:ascii="仿宋" w:hAnsi="仿宋" w:eastAsia="仿宋" w:cs="仿宋"/>
                <w:b/>
                <w:bCs/>
                <w:i w:val="0"/>
                <w:iCs w:val="0"/>
                <w:color w:val="auto"/>
                <w:sz w:val="24"/>
              </w:rPr>
              <w:t>6、针对检测结果为</w:t>
            </w:r>
            <w:r>
              <w:rPr>
                <w:rFonts w:hint="eastAsia" w:ascii="仿宋" w:hAnsi="仿宋" w:eastAsia="仿宋" w:cs="仿宋"/>
                <w:b/>
                <w:bCs/>
                <w:i w:val="0"/>
                <w:iCs w:val="0"/>
                <w:color w:val="auto"/>
                <w:sz w:val="24"/>
                <w:lang w:eastAsia="zh-CN"/>
              </w:rPr>
              <w:t>采购人</w:t>
            </w:r>
            <w:r>
              <w:rPr>
                <w:rFonts w:hint="eastAsia" w:ascii="仿宋" w:hAnsi="仿宋" w:eastAsia="仿宋" w:cs="仿宋"/>
                <w:b/>
                <w:bCs/>
                <w:i w:val="0"/>
                <w:iCs w:val="0"/>
                <w:color w:val="auto"/>
                <w:sz w:val="24"/>
              </w:rPr>
              <w:t>提供检验技术咨询、食品安全评判、报送检验公示信息、配合处理异议复检等相关内容。（8分）</w:t>
            </w:r>
          </w:p>
          <w:p w14:paraId="4B393EEC">
            <w:pPr>
              <w:widowControl/>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内容全面、科学合理、贴好需求,针对性强，得8分；</w:t>
            </w:r>
          </w:p>
          <w:p w14:paraId="3795C322">
            <w:pPr>
              <w:widowControl/>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内容基本全面、能满足需求但针对性一般得4分；</w:t>
            </w:r>
          </w:p>
          <w:p w14:paraId="01DD6D8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内容不全面针对性差，得1分。</w:t>
            </w:r>
          </w:p>
          <w:p w14:paraId="51D125FB">
            <w:pPr>
              <w:spacing w:line="440" w:lineRule="exact"/>
              <w:ind w:firstLine="482" w:firstLineChars="200"/>
              <w:rPr>
                <w:rFonts w:ascii="仿宋" w:hAnsi="仿宋" w:eastAsia="仿宋"/>
                <w:color w:val="auto"/>
              </w:rPr>
            </w:pPr>
            <w:r>
              <w:rPr>
                <w:rFonts w:hint="eastAsia" w:ascii="仿宋" w:hAnsi="仿宋" w:eastAsia="仿宋" w:cs="仿宋"/>
                <w:b/>
                <w:bCs/>
                <w:color w:val="auto"/>
                <w:sz w:val="24"/>
              </w:rPr>
              <w:t>注：各分项内容如缺项，相应项目得分为0。</w:t>
            </w:r>
          </w:p>
          <w:p w14:paraId="4A8FEDAD">
            <w:pPr>
              <w:spacing w:line="440" w:lineRule="exact"/>
              <w:rPr>
                <w:rFonts w:ascii="仿宋" w:hAnsi="仿宋" w:eastAsia="仿宋" w:cs="仿宋"/>
                <w:b/>
                <w:color w:val="auto"/>
                <w:sz w:val="24"/>
              </w:rPr>
            </w:pPr>
            <w:r>
              <w:rPr>
                <w:rFonts w:hint="eastAsia" w:ascii="仿宋" w:hAnsi="仿宋" w:eastAsia="仿宋" w:cs="仿宋"/>
                <w:b/>
                <w:color w:val="auto"/>
                <w:sz w:val="24"/>
              </w:rPr>
              <w:t>三、服务承诺（5分）</w:t>
            </w:r>
          </w:p>
          <w:p w14:paraId="1CCC5AED">
            <w:pPr>
              <w:tabs>
                <w:tab w:val="left" w:pos="840"/>
              </w:tabs>
              <w:spacing w:line="440" w:lineRule="exact"/>
              <w:ind w:left="420" w:firstLine="480" w:firstLineChars="200"/>
              <w:rPr>
                <w:rFonts w:ascii="仿宋" w:hAnsi="仿宋" w:eastAsia="仿宋" w:cs="仿宋"/>
                <w:color w:val="auto"/>
                <w:sz w:val="24"/>
              </w:rPr>
            </w:pPr>
            <w:r>
              <w:rPr>
                <w:rFonts w:hint="eastAsia" w:ascii="仿宋" w:hAnsi="仿宋" w:eastAsia="仿宋" w:cs="仿宋"/>
                <w:color w:val="auto"/>
                <w:sz w:val="24"/>
              </w:rPr>
              <w:t>包括检测质量、职业道德、遵守国家和我省有关行业管理规定、与招标单位提供咨询、食品安全风险评估、合理化建议等全方位服务内容, 投标人结合本项目的实际情况提出有利于</w:t>
            </w:r>
            <w:r>
              <w:rPr>
                <w:rFonts w:hint="eastAsia" w:ascii="仿宋" w:hAnsi="仿宋" w:eastAsia="仿宋" w:cs="仿宋"/>
                <w:color w:val="auto"/>
                <w:sz w:val="24"/>
                <w:lang w:eastAsia="zh-CN"/>
              </w:rPr>
              <w:t>采购人</w:t>
            </w:r>
            <w:r>
              <w:rPr>
                <w:rFonts w:hint="eastAsia" w:ascii="仿宋" w:hAnsi="仿宋" w:eastAsia="仿宋" w:cs="仿宋"/>
                <w:color w:val="auto"/>
                <w:sz w:val="24"/>
              </w:rPr>
              <w:t>的其他的服务与承诺。</w:t>
            </w:r>
          </w:p>
          <w:p w14:paraId="6C50475D">
            <w:pPr>
              <w:tabs>
                <w:tab w:val="left" w:pos="840"/>
              </w:tabs>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承诺内容详实，考虑周全，针对性强，完全能够满足服务的需要，得5分；</w:t>
            </w:r>
          </w:p>
          <w:p w14:paraId="14C9A3C2">
            <w:pPr>
              <w:tabs>
                <w:tab w:val="left" w:pos="840"/>
              </w:tabs>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承诺内容完整，基本考虑周全，针对性较强，可以满足服务的需要，但有个别细节需要进一步完善或提高，得3分。</w:t>
            </w:r>
          </w:p>
          <w:p w14:paraId="6F20362C">
            <w:pPr>
              <w:tabs>
                <w:tab w:val="left" w:pos="840"/>
              </w:tabs>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承诺内容不合理、不科学的1分。</w:t>
            </w:r>
          </w:p>
          <w:p w14:paraId="49A874F6">
            <w:pPr>
              <w:tabs>
                <w:tab w:val="left" w:pos="840"/>
              </w:tabs>
              <w:spacing w:line="440" w:lineRule="exact"/>
              <w:ind w:firstLine="480" w:firstLineChars="200"/>
              <w:rPr>
                <w:rFonts w:ascii="仿宋" w:hAnsi="仿宋" w:eastAsia="仿宋"/>
                <w:color w:val="auto"/>
              </w:rPr>
            </w:pPr>
            <w:r>
              <w:rPr>
                <w:rFonts w:hint="eastAsia" w:ascii="仿宋" w:hAnsi="仿宋" w:eastAsia="仿宋" w:cs="仿宋"/>
                <w:color w:val="auto"/>
                <w:sz w:val="24"/>
              </w:rPr>
              <w:t>缺项：0分</w:t>
            </w:r>
          </w:p>
          <w:p w14:paraId="2865AD33">
            <w:pPr>
              <w:spacing w:line="440" w:lineRule="exact"/>
              <w:rPr>
                <w:rFonts w:ascii="仿宋" w:hAnsi="仿宋" w:eastAsia="仿宋" w:cs="仿宋"/>
                <w:b/>
                <w:color w:val="auto"/>
                <w:sz w:val="24"/>
              </w:rPr>
            </w:pPr>
            <w:r>
              <w:rPr>
                <w:rFonts w:hint="eastAsia" w:ascii="仿宋" w:hAnsi="仿宋" w:eastAsia="仿宋" w:cs="仿宋"/>
                <w:b/>
                <w:color w:val="auto"/>
                <w:sz w:val="24"/>
              </w:rPr>
              <w:t>四、报价得分（10分）</w:t>
            </w:r>
          </w:p>
          <w:p w14:paraId="3E83D77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满足招标文件要求且价格最低的投标报价为评标基准价， 其价格分为满分（即10 分）。</w:t>
            </w:r>
          </w:p>
          <w:p w14:paraId="4634EB95">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其他投标人的价格分统一按照下列公式计算：</w:t>
            </w:r>
          </w:p>
          <w:p w14:paraId="47674E6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报价得分=(评标基准价／投标报价)×价格权值（10 分）。以上计算过程中按四舍五入保留两位小数。</w:t>
            </w:r>
          </w:p>
        </w:tc>
      </w:tr>
      <w:tr w14:paraId="1A701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8500" w:type="dxa"/>
            <w:gridSpan w:val="2"/>
            <w:vAlign w:val="center"/>
          </w:tcPr>
          <w:p w14:paraId="1072F737">
            <w:pPr>
              <w:spacing w:line="440" w:lineRule="exact"/>
              <w:jc w:val="center"/>
              <w:rPr>
                <w:rFonts w:ascii="仿宋" w:hAnsi="仿宋" w:eastAsia="仿宋" w:cs="仿宋"/>
                <w:color w:val="auto"/>
                <w:sz w:val="24"/>
              </w:rPr>
            </w:pPr>
            <w:r>
              <w:rPr>
                <w:rFonts w:hint="eastAsia" w:ascii="仿宋" w:hAnsi="仿宋" w:eastAsia="仿宋" w:cs="仿宋"/>
                <w:bCs/>
                <w:color w:val="auto"/>
                <w:sz w:val="24"/>
              </w:rPr>
              <w:t>推荐中标候选人原则</w:t>
            </w:r>
          </w:p>
        </w:tc>
      </w:tr>
      <w:tr w14:paraId="06E40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8" w:hRule="atLeast"/>
          <w:jc w:val="center"/>
        </w:trPr>
        <w:tc>
          <w:tcPr>
            <w:tcW w:w="8500" w:type="dxa"/>
            <w:gridSpan w:val="2"/>
            <w:vAlign w:val="center"/>
          </w:tcPr>
          <w:p w14:paraId="708CBB74">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本次评标采用综合评分法。评标委员会将按照评标最后得分由高到低的顺序对所有投标文件实质上响应招标文件要求的投标人进行排序；得分相同的，按投标报价由低到高顺序排列；得分和投标报价均相同的，由采购人自行决定。</w:t>
            </w:r>
          </w:p>
          <w:p w14:paraId="22F1AF5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2、评标委员会对投标文件的判定，只依据投标内容本身，不依靠评标开始后的任何外来证明。</w:t>
            </w:r>
          </w:p>
          <w:p w14:paraId="4803F159">
            <w:pPr>
              <w:spacing w:line="400" w:lineRule="exact"/>
              <w:ind w:firstLine="720" w:firstLineChars="300"/>
              <w:rPr>
                <w:rFonts w:ascii="仿宋" w:hAnsi="仿宋" w:eastAsia="仿宋" w:cs="仿宋"/>
                <w:b/>
                <w:color w:val="auto"/>
                <w:sz w:val="24"/>
              </w:rPr>
            </w:pPr>
            <w:r>
              <w:rPr>
                <w:rFonts w:hint="eastAsia" w:ascii="仿宋" w:hAnsi="仿宋" w:eastAsia="仿宋" w:cs="仿宋"/>
                <w:color w:val="auto"/>
                <w:sz w:val="24"/>
              </w:rPr>
              <w:t>注</w:t>
            </w:r>
            <w:r>
              <w:rPr>
                <w:rFonts w:hint="eastAsia" w:ascii="仿宋" w:hAnsi="仿宋" w:eastAsia="仿宋" w:cs="仿宋"/>
                <w:color w:val="auto"/>
                <w:kern w:val="0"/>
                <w:sz w:val="24"/>
              </w:rPr>
              <w:t>：所有参与评审的证件、证明、证书、文件及业绩等均以</w:t>
            </w:r>
            <w:r>
              <w:rPr>
                <w:rFonts w:hint="eastAsia" w:ascii="仿宋" w:hAnsi="仿宋" w:eastAsia="仿宋" w:cs="仿宋"/>
                <w:color w:val="auto"/>
                <w:sz w:val="24"/>
              </w:rPr>
              <w:t>原件扫描</w:t>
            </w:r>
            <w:r>
              <w:rPr>
                <w:rFonts w:hint="eastAsia" w:ascii="仿宋" w:hAnsi="仿宋" w:eastAsia="仿宋" w:cs="仿宋"/>
                <w:color w:val="auto"/>
                <w:kern w:val="0"/>
                <w:sz w:val="24"/>
              </w:rPr>
              <w:t>件为准，所有扫描件不得伪造、涂改；中标后，</w:t>
            </w:r>
            <w:r>
              <w:rPr>
                <w:rFonts w:hint="eastAsia" w:ascii="仿宋" w:hAnsi="仿宋" w:eastAsia="仿宋" w:cs="仿宋"/>
                <w:color w:val="auto"/>
                <w:kern w:val="0"/>
                <w:sz w:val="24"/>
                <w:lang w:eastAsia="zh-CN"/>
              </w:rPr>
              <w:t>采购人</w:t>
            </w:r>
            <w:r>
              <w:rPr>
                <w:rFonts w:hint="eastAsia" w:ascii="仿宋" w:hAnsi="仿宋" w:eastAsia="仿宋" w:cs="仿宋"/>
                <w:color w:val="auto"/>
                <w:kern w:val="0"/>
                <w:sz w:val="24"/>
              </w:rPr>
              <w:t>有权要求中标人提供相应原件对其进行核查，有弄虚作假骗取中标行为的，一经查实取消中标资格并按国家有关规定处理。</w:t>
            </w:r>
          </w:p>
        </w:tc>
      </w:tr>
    </w:tbl>
    <w:p w14:paraId="496ECE75">
      <w:pPr>
        <w:rPr>
          <w:rFonts w:hint="eastAsia" w:ascii="仿宋" w:hAnsi="仿宋" w:cs="仿宋"/>
          <w:b w:val="0"/>
          <w:color w:val="auto"/>
          <w:szCs w:val="36"/>
        </w:rPr>
      </w:pPr>
    </w:p>
    <w:p w14:paraId="681C211F">
      <w:pPr>
        <w:pStyle w:val="2"/>
        <w:rPr>
          <w:rFonts w:ascii="仿宋" w:hAnsi="仿宋" w:cs="仿宋"/>
          <w:b w:val="0"/>
          <w:color w:val="auto"/>
          <w:szCs w:val="36"/>
        </w:rPr>
      </w:pPr>
      <w:r>
        <w:rPr>
          <w:rFonts w:hint="eastAsia" w:ascii="仿宋" w:hAnsi="仿宋" w:cs="仿宋"/>
          <w:b w:val="0"/>
          <w:color w:val="auto"/>
          <w:szCs w:val="36"/>
        </w:rPr>
        <w:br w:type="page"/>
      </w:r>
      <w:bookmarkStart w:id="37" w:name="_Toc17398"/>
      <w:r>
        <w:rPr>
          <w:rFonts w:hint="eastAsia" w:ascii="仿宋" w:hAnsi="仿宋" w:cs="仿宋"/>
          <w:color w:val="auto"/>
          <w:szCs w:val="36"/>
        </w:rPr>
        <w:t>第</w:t>
      </w:r>
      <w:r>
        <w:rPr>
          <w:rFonts w:hint="eastAsia" w:ascii="仿宋" w:hAnsi="仿宋" w:cs="仿宋"/>
          <w:color w:val="auto"/>
          <w:szCs w:val="36"/>
          <w:lang w:eastAsia="zh-CN"/>
        </w:rPr>
        <w:t>五</w:t>
      </w:r>
      <w:r>
        <w:rPr>
          <w:rFonts w:hint="eastAsia" w:ascii="仿宋" w:hAnsi="仿宋" w:cs="仿宋"/>
          <w:color w:val="auto"/>
          <w:szCs w:val="36"/>
        </w:rPr>
        <w:t>章  委托协议（格式）</w:t>
      </w:r>
      <w:bookmarkEnd w:id="37"/>
    </w:p>
    <w:p w14:paraId="5CFA60FF">
      <w:pPr>
        <w:spacing w:line="360" w:lineRule="auto"/>
        <w:rPr>
          <w:rFonts w:ascii="仿宋" w:hAnsi="仿宋" w:eastAsia="仿宋" w:cs="仿宋"/>
          <w:color w:val="auto"/>
          <w:sz w:val="24"/>
        </w:rPr>
      </w:pPr>
    </w:p>
    <w:p w14:paraId="74880974">
      <w:pPr>
        <w:spacing w:line="360" w:lineRule="auto"/>
        <w:rPr>
          <w:rFonts w:ascii="仿宋" w:hAnsi="仿宋" w:eastAsia="仿宋" w:cs="仿宋"/>
          <w:color w:val="auto"/>
          <w:sz w:val="24"/>
        </w:rPr>
      </w:pPr>
      <w:r>
        <w:rPr>
          <w:rFonts w:hint="eastAsia" w:ascii="仿宋" w:hAnsi="仿宋" w:eastAsia="仿宋" w:cs="仿宋"/>
          <w:color w:val="auto"/>
          <w:sz w:val="24"/>
        </w:rPr>
        <w:t>甲方：登封市</w:t>
      </w:r>
      <w:r>
        <w:rPr>
          <w:rFonts w:hint="eastAsia" w:ascii="仿宋" w:hAnsi="仿宋" w:eastAsia="仿宋" w:cs="仿宋"/>
          <w:bCs/>
          <w:color w:val="auto"/>
          <w:sz w:val="24"/>
        </w:rPr>
        <w:t xml:space="preserve">市场监督管理局    </w:t>
      </w:r>
      <w:r>
        <w:rPr>
          <w:rFonts w:hint="eastAsia" w:ascii="仿宋" w:hAnsi="仿宋" w:eastAsia="仿宋" w:cs="仿宋"/>
          <w:color w:val="auto"/>
          <w:sz w:val="24"/>
        </w:rPr>
        <w:t>（以下简称甲方）</w:t>
      </w:r>
    </w:p>
    <w:p w14:paraId="3C528772">
      <w:pPr>
        <w:spacing w:line="360" w:lineRule="auto"/>
        <w:rPr>
          <w:rFonts w:ascii="仿宋" w:hAnsi="仿宋" w:eastAsia="仿宋" w:cs="仿宋"/>
          <w:color w:val="auto"/>
          <w:sz w:val="24"/>
        </w:rPr>
      </w:pPr>
      <w:r>
        <w:rPr>
          <w:rFonts w:hint="eastAsia" w:ascii="仿宋" w:hAnsi="仿宋" w:eastAsia="仿宋" w:cs="仿宋"/>
          <w:color w:val="auto"/>
          <w:sz w:val="24"/>
        </w:rPr>
        <w:t>乙方：　　　　　　　　　      （以下简称乙方）</w:t>
      </w:r>
    </w:p>
    <w:p w14:paraId="430E47D9">
      <w:pPr>
        <w:spacing w:line="360" w:lineRule="auto"/>
        <w:rPr>
          <w:rFonts w:ascii="仿宋" w:hAnsi="仿宋" w:eastAsia="仿宋" w:cs="仿宋"/>
          <w:color w:val="auto"/>
          <w:sz w:val="24"/>
        </w:rPr>
      </w:pPr>
    </w:p>
    <w:p w14:paraId="088E215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根据《中华人民共和国民法典》及其他有关法律、法规的规定，遵循平等、自愿、公平和诚实信用的原则，双方就“</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）”有关事宜协商一致，共同达成如下协议：</w:t>
      </w:r>
    </w:p>
    <w:p w14:paraId="029F41D5">
      <w:pPr>
        <w:spacing w:line="360" w:lineRule="auto"/>
        <w:rPr>
          <w:rFonts w:ascii="仿宋" w:hAnsi="仿宋" w:eastAsia="仿宋" w:cs="仿宋"/>
          <w:color w:val="auto"/>
          <w:sz w:val="24"/>
        </w:rPr>
      </w:pPr>
      <w:r>
        <w:rPr>
          <w:rFonts w:hint="eastAsia" w:ascii="仿宋" w:hAnsi="仿宋" w:eastAsia="仿宋" w:cs="仿宋"/>
          <w:b/>
          <w:bCs/>
          <w:color w:val="auto"/>
          <w:sz w:val="24"/>
        </w:rPr>
        <w:t>一、项目的服务内容、服务周期、服务地点及质量要求</w:t>
      </w:r>
    </w:p>
    <w:p w14:paraId="040D948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687DD8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2、服务周期：</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F30907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3、服务地点：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21C0BE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4、质量要求：</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7610CB3">
      <w:pPr>
        <w:spacing w:line="360" w:lineRule="auto"/>
        <w:rPr>
          <w:rFonts w:ascii="仿宋" w:hAnsi="仿宋" w:eastAsia="仿宋" w:cs="仿宋"/>
          <w:b/>
          <w:bCs/>
          <w:color w:val="auto"/>
          <w:sz w:val="24"/>
        </w:rPr>
      </w:pPr>
      <w:r>
        <w:rPr>
          <w:rFonts w:hint="eastAsia" w:ascii="仿宋" w:hAnsi="仿宋" w:eastAsia="仿宋" w:cs="仿宋"/>
          <w:b/>
          <w:bCs/>
          <w:color w:val="auto"/>
          <w:sz w:val="24"/>
        </w:rPr>
        <w:t>二、合同价款</w:t>
      </w:r>
    </w:p>
    <w:p w14:paraId="3D28413C">
      <w:pPr>
        <w:pStyle w:val="37"/>
        <w:ind w:firstLine="480" w:firstLineChars="200"/>
        <w:rPr>
          <w:rFonts w:ascii="仿宋" w:hAnsi="仿宋" w:eastAsia="仿宋" w:cs="仿宋"/>
          <w:color w:val="auto"/>
        </w:rPr>
      </w:pPr>
      <w:r>
        <w:rPr>
          <w:rFonts w:hint="eastAsia" w:ascii="仿宋" w:hAnsi="仿宋" w:eastAsia="仿宋" w:cs="仿宋"/>
          <w:color w:val="auto"/>
        </w:rPr>
        <w:t>1、本合同价款为：</w:t>
      </w:r>
      <w:r>
        <w:rPr>
          <w:rFonts w:hint="eastAsia" w:ascii="仿宋" w:hAnsi="仿宋" w:eastAsia="仿宋" w:cs="仿宋"/>
          <w:color w:val="auto"/>
          <w:u w:val="single"/>
        </w:rPr>
        <w:t xml:space="preserve">                                  </w:t>
      </w:r>
      <w:r>
        <w:rPr>
          <w:rFonts w:hint="eastAsia" w:ascii="仿宋" w:hAnsi="仿宋" w:eastAsia="仿宋" w:cs="仿宋"/>
          <w:color w:val="auto"/>
        </w:rPr>
        <w:t>。</w:t>
      </w:r>
    </w:p>
    <w:p w14:paraId="3D32CFE7">
      <w:pPr>
        <w:pStyle w:val="37"/>
        <w:ind w:firstLine="480" w:firstLineChars="200"/>
        <w:rPr>
          <w:rFonts w:hint="eastAsia" w:ascii="仿宋" w:hAnsi="仿宋" w:eastAsia="仿宋" w:cs="仿宋"/>
          <w:color w:val="auto"/>
        </w:rPr>
      </w:pPr>
      <w:r>
        <w:rPr>
          <w:rFonts w:hint="eastAsia" w:ascii="仿宋" w:hAnsi="仿宋" w:eastAsia="仿宋" w:cs="仿宋"/>
          <w:color w:val="auto"/>
        </w:rPr>
        <w:t>2、合同价款包含本次招标服务内容及与之相关的各种采样费、安装费、运费、装卸费、检验检测费、质量监测费、人工费、机械费、各项税费、保险费、意外事故、验收等全部费用。</w:t>
      </w:r>
    </w:p>
    <w:p w14:paraId="095C6917">
      <w:pPr>
        <w:pStyle w:val="37"/>
        <w:ind w:firstLine="480" w:firstLineChars="200"/>
        <w:rPr>
          <w:rFonts w:ascii="仿宋" w:hAnsi="仿宋" w:eastAsia="仿宋" w:cs="仿宋"/>
          <w:color w:val="auto"/>
        </w:rPr>
      </w:pPr>
      <w:r>
        <w:rPr>
          <w:rFonts w:hint="eastAsia" w:ascii="仿宋" w:hAnsi="仿宋" w:eastAsia="仿宋" w:cs="仿宋"/>
          <w:color w:val="auto"/>
        </w:rPr>
        <w:t>付款方式：</w:t>
      </w:r>
      <w:r>
        <w:rPr>
          <w:rFonts w:hint="eastAsia" w:ascii="仿宋" w:hAnsi="仿宋" w:eastAsia="仿宋" w:cs="仿宋"/>
          <w:color w:val="auto"/>
          <w:highlight w:val="none"/>
        </w:rPr>
        <w:t>在合同签订后向中小</w:t>
      </w:r>
      <w:r>
        <w:rPr>
          <w:rFonts w:hint="eastAsia" w:ascii="仿宋" w:hAnsi="仿宋" w:eastAsia="仿宋" w:cs="仿宋"/>
          <w:color w:val="auto"/>
          <w:highlight w:val="none"/>
          <w:lang w:val="en-US" w:eastAsia="zh-CN"/>
        </w:rPr>
        <w:t>微</w:t>
      </w:r>
      <w:r>
        <w:rPr>
          <w:rFonts w:hint="eastAsia" w:ascii="仿宋" w:hAnsi="仿宋" w:eastAsia="仿宋" w:cs="仿宋"/>
          <w:color w:val="auto"/>
          <w:highlight w:val="none"/>
        </w:rPr>
        <w:t>企业支付不低于合同金额</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0%的预付款，全部抽检任务完成</w:t>
      </w:r>
      <w:r>
        <w:rPr>
          <w:rFonts w:hint="eastAsia" w:ascii="仿宋" w:hAnsi="仿宋" w:eastAsia="仿宋" w:cs="仿宋"/>
          <w:color w:val="auto"/>
          <w:highlight w:val="none"/>
          <w:lang w:val="en-US" w:eastAsia="zh-CN"/>
        </w:rPr>
        <w:t>且验收合格</w:t>
      </w:r>
      <w:r>
        <w:rPr>
          <w:rFonts w:hint="eastAsia" w:ascii="仿宋" w:hAnsi="仿宋" w:eastAsia="仿宋" w:cs="仿宋"/>
          <w:color w:val="auto"/>
          <w:highlight w:val="none"/>
        </w:rPr>
        <w:t>后</w:t>
      </w:r>
      <w:r>
        <w:rPr>
          <w:rFonts w:hint="eastAsia" w:ascii="仿宋" w:hAnsi="仿宋" w:eastAsia="仿宋" w:cs="仿宋"/>
          <w:color w:val="auto"/>
          <w:highlight w:val="none"/>
          <w:lang w:val="en-US" w:eastAsia="zh-CN"/>
        </w:rPr>
        <w:t>支付至</w:t>
      </w:r>
      <w:r>
        <w:rPr>
          <w:rFonts w:hint="eastAsia" w:ascii="仿宋" w:hAnsi="仿宋" w:eastAsia="仿宋" w:cs="仿宋"/>
          <w:color w:val="auto"/>
          <w:highlight w:val="none"/>
        </w:rPr>
        <w:t>合同金额</w:t>
      </w:r>
      <w:r>
        <w:rPr>
          <w:rFonts w:hint="eastAsia" w:ascii="仿宋" w:hAnsi="仿宋" w:eastAsia="仿宋" w:cs="仿宋"/>
          <w:color w:val="auto"/>
          <w:highlight w:val="none"/>
          <w:lang w:val="en-US" w:eastAsia="zh-CN"/>
        </w:rPr>
        <w:t>的10</w:t>
      </w:r>
      <w:r>
        <w:rPr>
          <w:rFonts w:hint="eastAsia" w:ascii="仿宋" w:hAnsi="仿宋" w:eastAsia="仿宋" w:cs="仿宋"/>
          <w:color w:val="auto"/>
          <w:highlight w:val="none"/>
        </w:rPr>
        <w:t>0%。</w:t>
      </w:r>
    </w:p>
    <w:p w14:paraId="1F2E6B3D">
      <w:pPr>
        <w:pStyle w:val="37"/>
        <w:ind w:firstLine="480" w:firstLineChars="200"/>
        <w:rPr>
          <w:rFonts w:hint="eastAsia" w:ascii="仿宋" w:hAnsi="仿宋" w:eastAsia="仿宋" w:cs="仿宋"/>
          <w:color w:val="auto"/>
        </w:rPr>
      </w:pPr>
      <w:r>
        <w:rPr>
          <w:rFonts w:hint="eastAsia" w:ascii="仿宋" w:hAnsi="仿宋" w:eastAsia="仿宋" w:cs="仿宋"/>
          <w:color w:val="auto"/>
        </w:rPr>
        <w:t>3、提交检验报告书时间：</w:t>
      </w:r>
      <w:r>
        <w:rPr>
          <w:rFonts w:hint="eastAsia" w:ascii="仿宋" w:hAnsi="仿宋" w:eastAsia="仿宋" w:cs="仿宋"/>
          <w:color w:val="auto"/>
          <w:u w:val="single"/>
        </w:rPr>
        <w:t xml:space="preserve">                </w:t>
      </w:r>
      <w:r>
        <w:rPr>
          <w:rFonts w:hint="eastAsia" w:ascii="仿宋" w:hAnsi="仿宋" w:eastAsia="仿宋" w:cs="仿宋"/>
          <w:color w:val="auto"/>
        </w:rPr>
        <w:t>。若延期提交检验报告书，乙方每天应向甲方缴纳合同金额的千分之一作为罚金。因不可抗拒力所导致提交检验报告书延迟等按照《中华人民共和国民法典》有关条文处理。</w:t>
      </w:r>
    </w:p>
    <w:p w14:paraId="41E4C025">
      <w:pPr>
        <w:spacing w:line="360" w:lineRule="auto"/>
        <w:ind w:firstLine="482"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4、验收方式及标准：</w:t>
      </w:r>
      <w:r>
        <w:rPr>
          <w:rFonts w:hint="eastAsia" w:ascii="仿宋" w:hAnsi="仿宋" w:eastAsia="仿宋" w:cs="仿宋"/>
          <w:color w:val="auto"/>
          <w:kern w:val="2"/>
          <w:sz w:val="24"/>
          <w:szCs w:val="24"/>
          <w:lang w:val="en-US" w:eastAsia="zh-CN" w:bidi="ar-SA"/>
        </w:rPr>
        <w:t>在供应商全部完成抽检任务之后，由甲方依据《中华人民共和国食品安全法》《食品安全抽样检验管理办法》（总局令第15号）有关规定，按照市委、市政府和省市场监督管理局的部署安排，依据《郑州市市场监督管理局关于印发郑州市2025年食品安全抽检监测计划的通知》(郑市监文〔2025〕20号)文件规定进行验收，</w:t>
      </w:r>
      <w:r>
        <w:rPr>
          <w:rFonts w:hint="eastAsia" w:ascii="仿宋" w:hAnsi="仿宋" w:eastAsia="仿宋" w:cs="仿宋"/>
          <w:color w:val="auto"/>
          <w:sz w:val="24"/>
        </w:rPr>
        <w:t>确保检测结果客观、准确，并按照委托时限上报</w:t>
      </w:r>
      <w:r>
        <w:rPr>
          <w:rFonts w:hint="eastAsia" w:ascii="仿宋" w:hAnsi="仿宋" w:eastAsia="仿宋" w:cs="仿宋"/>
          <w:color w:val="auto"/>
          <w:sz w:val="24"/>
          <w:lang w:eastAsia="zh-CN"/>
        </w:rPr>
        <w:t>。</w:t>
      </w:r>
    </w:p>
    <w:p w14:paraId="6D55AD2B">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三、甲方委托乙方的具体事项</w:t>
      </w:r>
    </w:p>
    <w:p w14:paraId="1B3791E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按照《中华人民共和国食品安全法》、《食品检验工作规范》等有关法律法规和技术规范，承担抽检工作。</w:t>
      </w:r>
    </w:p>
    <w:p w14:paraId="3F329AE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 按照所中标包段的食品安全抽检品种、项目、批次和采样区域制订抽检计划。检测周期为20天左右，抽检地点覆盖城市、农村、城乡结合部等不同区域；抽样环节覆盖生产加工、流通、餐饮、网络销售等不同业态；抽检产品应覆盖小作坊、小经营店、小摊点等。</w:t>
      </w:r>
    </w:p>
    <w:p w14:paraId="1A33E7A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 根据甲方认可的抽检计划采集样品。在组织抽样检测过程中，检测产品的种类、项目、抽样地点及样品处理不得随意调整；如因客观情况必须进行调整的，需征得甲方同意。</w:t>
      </w:r>
    </w:p>
    <w:p w14:paraId="700A95D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 按照有关法律法规和技术规范开展食品安全检测。未经甲方同意，乙方不得少检或漏检，不得将委托检测的产品交由其他机构检测。</w:t>
      </w:r>
    </w:p>
    <w:p w14:paraId="512BFA1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 食品安全抽检发现的不合格食品信息，乙方应在第一时间报告甲方，并不得泄露抽检数据。</w:t>
      </w:r>
    </w:p>
    <w:p w14:paraId="4638F71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 每个抽检周期结束前报送食品抽检检测结果，每半年报送所抽检的食品品种整体质量安全状况报告。乙方对报告的可靠性和准确性负责。</w:t>
      </w:r>
    </w:p>
    <w:p w14:paraId="1B8245E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 规范备样品收集储存。不合格食品样品在规定的贮存条件下至少保存6个月有特殊需求的，按甲方要求执行。最后由检验机构自行处理，并备有处理记录；合格样品保管期限不得少于异议期，异议期满后全部交甲方处理。</w:t>
      </w:r>
    </w:p>
    <w:p w14:paraId="306B2418">
      <w:pPr>
        <w:spacing w:line="360" w:lineRule="auto"/>
        <w:rPr>
          <w:rFonts w:ascii="仿宋" w:hAnsi="仿宋" w:eastAsia="仿宋" w:cs="仿宋"/>
          <w:b/>
          <w:bCs/>
          <w:color w:val="auto"/>
          <w:sz w:val="24"/>
        </w:rPr>
      </w:pPr>
      <w:r>
        <w:rPr>
          <w:rFonts w:hint="eastAsia" w:ascii="仿宋" w:hAnsi="仿宋" w:eastAsia="仿宋" w:cs="仿宋"/>
          <w:b/>
          <w:bCs/>
          <w:color w:val="auto"/>
          <w:sz w:val="24"/>
        </w:rPr>
        <w:t>四、甲方的权利和义务</w:t>
      </w:r>
    </w:p>
    <w:p w14:paraId="04F36B1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指定一名抽检工作联系人，确保通讯畅通，每日24小时开机，代表甲方处理食品安全抽检工作中的有关事宜。</w:t>
      </w:r>
    </w:p>
    <w:p w14:paraId="0AB34C1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 向乙方提供食品安全抽检计划和服务内容等书面材料和要求。检测产品的种类、品种、项目、抽样地点及样品处理由甲方提前3日通知乙方。</w:t>
      </w:r>
    </w:p>
    <w:p w14:paraId="018DB92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 对乙方食品安全抽检计划完成情况予以审核确认，如期向乙方支付抽检费用。</w:t>
      </w:r>
    </w:p>
    <w:p w14:paraId="37FC3C0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 有权利就委托的事项提出合法、合理的要求。</w:t>
      </w:r>
    </w:p>
    <w:p w14:paraId="2FE663E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5．有权利对乙方食品安全抽检行为进行考核。</w:t>
      </w:r>
    </w:p>
    <w:p w14:paraId="0B6A47F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 有权利派专家和工作人员监督抽检工作，但不得非法干预、影响检测过程和结果。甲方参加监督的专家和工作人员必须出具授权书，并写明参加的具体人员姓名。</w:t>
      </w:r>
    </w:p>
    <w:p w14:paraId="421A3EF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7．有义务保守检测工作的相关秘密。</w:t>
      </w:r>
    </w:p>
    <w:p w14:paraId="0E769E2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 应遵守法律法规和各项食品检测规范和制度。</w:t>
      </w:r>
    </w:p>
    <w:p w14:paraId="58F8A791">
      <w:pPr>
        <w:spacing w:line="360" w:lineRule="auto"/>
        <w:ind w:firstLine="120" w:firstLineChars="50"/>
        <w:rPr>
          <w:rFonts w:ascii="仿宋" w:hAnsi="仿宋" w:eastAsia="仿宋" w:cs="仿宋"/>
          <w:color w:val="auto"/>
          <w:sz w:val="24"/>
        </w:rPr>
      </w:pPr>
      <w:r>
        <w:rPr>
          <w:rFonts w:hint="eastAsia" w:ascii="仿宋" w:hAnsi="仿宋" w:eastAsia="仿宋" w:cs="仿宋"/>
          <w:color w:val="auto"/>
          <w:sz w:val="24"/>
        </w:rPr>
        <w:t xml:space="preserve">   9.乙方如不及时报送抽检结果，甲方有权终止与乙方的检测服务委托协议。</w:t>
      </w:r>
    </w:p>
    <w:p w14:paraId="4C4B05F4">
      <w:pPr>
        <w:spacing w:line="360" w:lineRule="auto"/>
        <w:rPr>
          <w:rFonts w:ascii="仿宋" w:hAnsi="仿宋" w:eastAsia="仿宋" w:cs="仿宋"/>
          <w:b/>
          <w:bCs/>
          <w:color w:val="auto"/>
          <w:sz w:val="24"/>
        </w:rPr>
      </w:pPr>
      <w:r>
        <w:rPr>
          <w:rFonts w:hint="eastAsia" w:ascii="仿宋" w:hAnsi="仿宋" w:eastAsia="仿宋" w:cs="仿宋"/>
          <w:b/>
          <w:bCs/>
          <w:color w:val="auto"/>
          <w:sz w:val="24"/>
        </w:rPr>
        <w:t>五、乙方的权利和义务</w:t>
      </w:r>
    </w:p>
    <w:p w14:paraId="4F8213F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指派专人负责项目联络工作，确保通讯畅通，每日24小时开机，及时响应，如有变化应及时告知甲方。</w:t>
      </w:r>
    </w:p>
    <w:p w14:paraId="23AC16B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 按照有关法律法规和技术规范要求，加强质量控制和规范管理，确保检测结果客观、准确，并按照委托时限上报。</w:t>
      </w:r>
    </w:p>
    <w:p w14:paraId="04B53AC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 根据甲方要求制订食品安全抽检计划，同时可以根据甲方需求提出合理化建议。</w:t>
      </w:r>
    </w:p>
    <w:p w14:paraId="0503F24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 根据甲方要求开展食品安全抽检工作，每个周期抽检工作结束后可向甲方提出出具书面确认材料。</w:t>
      </w:r>
    </w:p>
    <w:p w14:paraId="02A9D9E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 满足甲方的合法、合理要求，但对违法违规以及无理的要求应予拒绝。</w:t>
      </w:r>
    </w:p>
    <w:p w14:paraId="03B1844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 可根据需要，就食品安全抽检工作征询专家意见。</w:t>
      </w:r>
    </w:p>
    <w:p w14:paraId="0A569B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 在委托事项范围内应及时答复甲方的询问和质疑。</w:t>
      </w:r>
    </w:p>
    <w:p w14:paraId="6414331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 有义务保守检测工作的相关秘密。</w:t>
      </w:r>
    </w:p>
    <w:p w14:paraId="0CBCEC4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 在采样过程中不得收取食品生产经营单位任何费用。</w:t>
      </w:r>
    </w:p>
    <w:p w14:paraId="6229175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 有权向甲方举报食品生产经营单位违法违规行为。</w:t>
      </w:r>
    </w:p>
    <w:p w14:paraId="6EF1A72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应遵守法律法规和食品检测技术规范和相关制度。</w:t>
      </w:r>
    </w:p>
    <w:p w14:paraId="37A5AAEB">
      <w:pPr>
        <w:pStyle w:val="18"/>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 抽检人员必须固定，并到甲方备案，不得随意变更。乙方须现场上传抽检数据，乙方每个抽检周期食品检验种类、品种、项目和批次服从甲方安排。</w:t>
      </w:r>
    </w:p>
    <w:p w14:paraId="12728659">
      <w:pPr>
        <w:pStyle w:val="18"/>
        <w:spacing w:line="360" w:lineRule="auto"/>
        <w:ind w:firstLine="480" w:firstLineChars="200"/>
        <w:rPr>
          <w:rFonts w:ascii="仿宋" w:hAnsi="仿宋" w:eastAsia="仿宋"/>
          <w:color w:val="auto"/>
        </w:rPr>
      </w:pPr>
      <w:r>
        <w:rPr>
          <w:rFonts w:hint="eastAsia" w:ascii="仿宋" w:hAnsi="仿宋" w:eastAsia="仿宋" w:cs="仿宋"/>
          <w:color w:val="auto"/>
          <w:sz w:val="24"/>
        </w:rPr>
        <w:t>13. 乙方若出现抽样单错误，及时修正错误并协调处理，处三倍单批次罚款，若报告书出现错误，处五倍单批次罚款。若出具虚假报告立即终止合同，同时按法律追究刑事责任。</w:t>
      </w:r>
    </w:p>
    <w:p w14:paraId="781BC1B0">
      <w:pPr>
        <w:spacing w:line="360" w:lineRule="auto"/>
        <w:rPr>
          <w:rFonts w:ascii="仿宋" w:hAnsi="仿宋" w:eastAsia="仿宋" w:cs="仿宋"/>
          <w:b/>
          <w:bCs/>
          <w:color w:val="auto"/>
          <w:sz w:val="24"/>
        </w:rPr>
      </w:pPr>
      <w:r>
        <w:rPr>
          <w:rFonts w:hint="eastAsia" w:ascii="仿宋" w:hAnsi="仿宋" w:eastAsia="仿宋" w:cs="仿宋"/>
          <w:b/>
          <w:bCs/>
          <w:color w:val="auto"/>
          <w:sz w:val="24"/>
        </w:rPr>
        <w:t>六、抽检工作中产生的费用支付</w:t>
      </w:r>
    </w:p>
    <w:p w14:paraId="415C6B2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食品安全抽检工作中产生的费用，由乙方先行垫付。乙方在抽检工作全部结束后向甲方提交法定的结算票据，并按财务结算程序进行落实。</w:t>
      </w:r>
    </w:p>
    <w:p w14:paraId="0301ABEF">
      <w:pPr>
        <w:spacing w:line="360" w:lineRule="auto"/>
        <w:rPr>
          <w:rFonts w:ascii="仿宋" w:hAnsi="仿宋" w:eastAsia="仿宋" w:cs="仿宋"/>
          <w:color w:val="auto"/>
          <w:sz w:val="24"/>
        </w:rPr>
      </w:pPr>
      <w:r>
        <w:rPr>
          <w:rFonts w:hint="eastAsia" w:ascii="仿宋" w:hAnsi="仿宋" w:eastAsia="仿宋" w:cs="仿宋"/>
          <w:color w:val="auto"/>
          <w:sz w:val="24"/>
        </w:rPr>
        <w:t>七、违约责任及处理</w:t>
      </w:r>
    </w:p>
    <w:p w14:paraId="2468F82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乙双方应遵守法律法规、技术规范和本协议有关规定，否则，将承担相应的违约责任。甲方应如期支付相关检测费用，逾期未支付相关检测费用，甲方承担违约责任。乙方应按协议如期完成食品安全抽检工作，未按协议规定开展抽检工作的，乙方承担违约责任。</w:t>
      </w:r>
    </w:p>
    <w:p w14:paraId="1367168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本协议自甲乙双方签字盖章之日起生效。协议一式三份，甲乙双方各执一份，政府采购主管部门备案一份。</w:t>
      </w:r>
    </w:p>
    <w:p w14:paraId="203CC82E">
      <w:pPr>
        <w:pStyle w:val="37"/>
        <w:rPr>
          <w:rFonts w:ascii="仿宋" w:hAnsi="仿宋" w:eastAsia="仿宋" w:cs="仿宋"/>
          <w:color w:val="auto"/>
        </w:rPr>
      </w:pPr>
      <w:r>
        <w:rPr>
          <w:rFonts w:hint="eastAsia" w:ascii="仿宋" w:hAnsi="仿宋" w:eastAsia="仿宋" w:cs="仿宋"/>
          <w:color w:val="auto"/>
        </w:rPr>
        <w:t>八、合同订立</w:t>
      </w:r>
    </w:p>
    <w:p w14:paraId="09995E29">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1、签约时间：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日</w:t>
      </w:r>
    </w:p>
    <w:p w14:paraId="6B37FC53">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2、签约地点：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甲方办公室</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14:paraId="047F357A">
      <w:pPr>
        <w:pStyle w:val="37"/>
        <w:rPr>
          <w:rFonts w:ascii="仿宋" w:hAnsi="仿宋" w:eastAsia="仿宋" w:cs="仿宋"/>
          <w:color w:val="auto"/>
        </w:rPr>
      </w:pPr>
      <w:r>
        <w:rPr>
          <w:rFonts w:hint="eastAsia" w:ascii="仿宋" w:hAnsi="仿宋" w:eastAsia="仿宋" w:cs="仿宋"/>
          <w:color w:val="auto"/>
        </w:rPr>
        <w:t>九、合同生效及其他</w:t>
      </w:r>
    </w:p>
    <w:p w14:paraId="321DE7EB">
      <w:pPr>
        <w:pStyle w:val="37"/>
        <w:ind w:firstLine="240" w:firstLineChars="100"/>
        <w:rPr>
          <w:rFonts w:ascii="仿宋" w:hAnsi="仿宋" w:eastAsia="仿宋" w:cs="仿宋"/>
          <w:color w:val="auto"/>
        </w:rPr>
      </w:pPr>
      <w:r>
        <w:rPr>
          <w:rFonts w:hint="eastAsia" w:ascii="仿宋" w:hAnsi="仿宋" w:eastAsia="仿宋" w:cs="仿宋"/>
          <w:color w:val="auto"/>
        </w:rPr>
        <w:t>1、本合同一式</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份，甲、乙双方各</w:t>
      </w:r>
      <w:r>
        <w:rPr>
          <w:rFonts w:hint="eastAsia" w:ascii="仿宋" w:hAnsi="仿宋" w:eastAsia="仿宋" w:cs="仿宋"/>
          <w:color w:val="auto"/>
          <w:u w:val="single"/>
        </w:rPr>
        <w:t xml:space="preserve">  </w:t>
      </w:r>
      <w:r>
        <w:rPr>
          <w:rFonts w:hint="eastAsia" w:ascii="仿宋" w:hAnsi="仿宋" w:eastAsia="仿宋" w:cs="仿宋"/>
          <w:color w:val="auto"/>
          <w:u w:val="single"/>
        </w:rPr>
        <w:tab/>
      </w:r>
      <w:r>
        <w:rPr>
          <w:rFonts w:hint="eastAsia" w:ascii="仿宋" w:hAnsi="仿宋" w:eastAsia="仿宋" w:cs="仿宋"/>
          <w:color w:val="auto"/>
        </w:rPr>
        <w:t>份。</w:t>
      </w:r>
    </w:p>
    <w:p w14:paraId="56328BE0">
      <w:pPr>
        <w:pStyle w:val="37"/>
        <w:ind w:firstLine="240" w:firstLineChars="100"/>
        <w:rPr>
          <w:rFonts w:ascii="仿宋" w:hAnsi="仿宋" w:eastAsia="仿宋" w:cs="仿宋"/>
          <w:color w:val="auto"/>
        </w:rPr>
      </w:pPr>
      <w:r>
        <w:rPr>
          <w:rFonts w:hint="eastAsia" w:ascii="仿宋" w:hAnsi="仿宋" w:eastAsia="仿宋" w:cs="仿宋"/>
          <w:color w:val="auto"/>
        </w:rPr>
        <w:t>2、本合同经双方法定代表人或委托代理人签字并加盖单位公章之日起生效，未尽事宜另行协商解决。</w:t>
      </w:r>
    </w:p>
    <w:p w14:paraId="71F321E4">
      <w:pPr>
        <w:spacing w:line="360" w:lineRule="auto"/>
        <w:rPr>
          <w:rFonts w:ascii="仿宋" w:hAnsi="仿宋" w:eastAsia="仿宋" w:cs="仿宋"/>
          <w:color w:val="auto"/>
          <w:sz w:val="24"/>
        </w:rPr>
      </w:pPr>
      <w:r>
        <w:rPr>
          <w:rFonts w:hint="eastAsia" w:ascii="仿宋" w:hAnsi="仿宋" w:eastAsia="仿宋" w:cs="仿宋"/>
          <w:color w:val="auto"/>
          <w:sz w:val="24"/>
        </w:rPr>
        <w:t>甲</w:t>
      </w:r>
      <w:r>
        <w:rPr>
          <w:rFonts w:hint="eastAsia" w:ascii="仿宋" w:hAnsi="仿宋" w:eastAsia="仿宋" w:cs="仿宋"/>
          <w:color w:val="auto"/>
          <w:sz w:val="24"/>
        </w:rPr>
        <w:tab/>
      </w:r>
      <w:r>
        <w:rPr>
          <w:rFonts w:hint="eastAsia" w:ascii="仿宋" w:hAnsi="仿宋" w:eastAsia="仿宋" w:cs="仿宋"/>
          <w:color w:val="auto"/>
          <w:sz w:val="24"/>
        </w:rPr>
        <w:t xml:space="preserve">方（盖章）： </w:t>
      </w:r>
    </w:p>
    <w:p w14:paraId="2AC3B738">
      <w:pPr>
        <w:spacing w:line="360" w:lineRule="auto"/>
        <w:rPr>
          <w:rFonts w:ascii="仿宋" w:hAnsi="仿宋" w:eastAsia="仿宋" w:cs="仿宋"/>
          <w:color w:val="auto"/>
          <w:sz w:val="24"/>
        </w:rPr>
      </w:pPr>
      <w:r>
        <w:rPr>
          <w:rFonts w:hint="eastAsia" w:ascii="仿宋" w:hAnsi="仿宋" w:eastAsia="仿宋" w:cs="仿宋"/>
          <w:color w:val="auto"/>
          <w:sz w:val="24"/>
        </w:rPr>
        <w:t>法定代表人：</w:t>
      </w:r>
    </w:p>
    <w:p w14:paraId="639A8A7D">
      <w:pPr>
        <w:spacing w:line="360" w:lineRule="auto"/>
        <w:rPr>
          <w:rFonts w:ascii="仿宋" w:hAnsi="仿宋" w:eastAsia="仿宋" w:cs="仿宋"/>
          <w:color w:val="auto"/>
          <w:sz w:val="24"/>
        </w:rPr>
      </w:pPr>
      <w:r>
        <w:rPr>
          <w:rFonts w:hint="eastAsia" w:ascii="仿宋" w:hAnsi="仿宋" w:eastAsia="仿宋" w:cs="仿宋"/>
          <w:color w:val="auto"/>
          <w:sz w:val="24"/>
        </w:rPr>
        <w:t xml:space="preserve">委托代理人： </w:t>
      </w:r>
    </w:p>
    <w:p w14:paraId="084ED1D7">
      <w:pPr>
        <w:spacing w:line="360" w:lineRule="auto"/>
        <w:rPr>
          <w:rFonts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 xml:space="preserve">话 ： </w:t>
      </w:r>
    </w:p>
    <w:p w14:paraId="3BF38546">
      <w:pPr>
        <w:spacing w:line="360" w:lineRule="auto"/>
        <w:rPr>
          <w:rFonts w:ascii="仿宋" w:hAnsi="仿宋" w:eastAsia="仿宋" w:cs="仿宋"/>
          <w:color w:val="auto"/>
          <w:sz w:val="24"/>
        </w:rPr>
      </w:pPr>
      <w:r>
        <w:rPr>
          <w:rFonts w:hint="eastAsia" w:ascii="仿宋" w:hAnsi="仿宋" w:eastAsia="仿宋" w:cs="仿宋"/>
          <w:color w:val="auto"/>
          <w:sz w:val="24"/>
        </w:rPr>
        <w:t xml:space="preserve">开户名称： </w:t>
      </w:r>
    </w:p>
    <w:p w14:paraId="3AC600C1">
      <w:pPr>
        <w:spacing w:line="360" w:lineRule="auto"/>
        <w:rPr>
          <w:rFonts w:ascii="仿宋" w:hAnsi="仿宋" w:eastAsia="仿宋" w:cs="仿宋"/>
          <w:color w:val="auto"/>
          <w:sz w:val="24"/>
        </w:rPr>
      </w:pPr>
      <w:r>
        <w:rPr>
          <w:rFonts w:hint="eastAsia" w:ascii="仿宋" w:hAnsi="仿宋" w:eastAsia="仿宋" w:cs="仿宋"/>
          <w:color w:val="auto"/>
          <w:sz w:val="24"/>
        </w:rPr>
        <w:t xml:space="preserve">开户银行： </w:t>
      </w:r>
    </w:p>
    <w:p w14:paraId="02F610A9">
      <w:pPr>
        <w:spacing w:line="360" w:lineRule="auto"/>
        <w:rPr>
          <w:rFonts w:ascii="仿宋" w:hAnsi="仿宋" w:eastAsia="仿宋" w:cs="仿宋"/>
          <w:color w:val="auto"/>
          <w:sz w:val="24"/>
        </w:rPr>
      </w:pPr>
      <w:r>
        <w:rPr>
          <w:rFonts w:hint="eastAsia" w:ascii="仿宋" w:hAnsi="仿宋" w:eastAsia="仿宋" w:cs="仿宋"/>
          <w:color w:val="auto"/>
          <w:sz w:val="24"/>
        </w:rPr>
        <w:t>账</w:t>
      </w:r>
      <w:r>
        <w:rPr>
          <w:rFonts w:hint="eastAsia" w:ascii="仿宋" w:hAnsi="仿宋" w:eastAsia="仿宋" w:cs="仿宋"/>
          <w:color w:val="auto"/>
          <w:sz w:val="24"/>
        </w:rPr>
        <w:tab/>
      </w:r>
      <w:r>
        <w:rPr>
          <w:rFonts w:hint="eastAsia" w:ascii="仿宋" w:hAnsi="仿宋" w:eastAsia="仿宋" w:cs="仿宋"/>
          <w:color w:val="auto"/>
          <w:sz w:val="24"/>
        </w:rPr>
        <w:t xml:space="preserve">号 ： </w:t>
      </w:r>
    </w:p>
    <w:p w14:paraId="4A8670F3">
      <w:pPr>
        <w:spacing w:line="360" w:lineRule="auto"/>
        <w:rPr>
          <w:rFonts w:ascii="仿宋" w:hAnsi="仿宋" w:eastAsia="仿宋" w:cs="仿宋"/>
          <w:color w:val="auto"/>
          <w:sz w:val="24"/>
        </w:rPr>
      </w:pPr>
      <w:r>
        <w:rPr>
          <w:rFonts w:hint="eastAsia" w:ascii="仿宋" w:hAnsi="仿宋" w:eastAsia="仿宋" w:cs="仿宋"/>
          <w:color w:val="auto"/>
          <w:sz w:val="24"/>
        </w:rPr>
        <w:t>单位地址：</w:t>
      </w:r>
    </w:p>
    <w:p w14:paraId="5084F975">
      <w:pPr>
        <w:spacing w:line="360" w:lineRule="auto"/>
        <w:rPr>
          <w:rFonts w:hint="eastAsia" w:ascii="仿宋" w:hAnsi="仿宋" w:eastAsia="仿宋" w:cs="仿宋"/>
          <w:color w:val="auto"/>
          <w:sz w:val="24"/>
        </w:rPr>
      </w:pPr>
    </w:p>
    <w:p w14:paraId="37392305">
      <w:pPr>
        <w:spacing w:line="360" w:lineRule="auto"/>
        <w:rPr>
          <w:rFonts w:ascii="仿宋" w:hAnsi="仿宋" w:eastAsia="仿宋" w:cs="仿宋"/>
          <w:color w:val="auto"/>
          <w:sz w:val="24"/>
        </w:rPr>
      </w:pPr>
      <w:r>
        <w:rPr>
          <w:rFonts w:hint="eastAsia" w:ascii="仿宋" w:hAnsi="仿宋" w:eastAsia="仿宋" w:cs="仿宋"/>
          <w:color w:val="auto"/>
          <w:sz w:val="24"/>
        </w:rPr>
        <w:t>乙</w:t>
      </w:r>
      <w:r>
        <w:rPr>
          <w:rFonts w:hint="eastAsia" w:ascii="仿宋" w:hAnsi="仿宋" w:eastAsia="仿宋" w:cs="仿宋"/>
          <w:color w:val="auto"/>
          <w:sz w:val="24"/>
        </w:rPr>
        <w:tab/>
      </w:r>
      <w:r>
        <w:rPr>
          <w:rFonts w:hint="eastAsia" w:ascii="仿宋" w:hAnsi="仿宋" w:eastAsia="仿宋" w:cs="仿宋"/>
          <w:color w:val="auto"/>
          <w:sz w:val="24"/>
        </w:rPr>
        <w:t>方（盖章）：</w:t>
      </w:r>
    </w:p>
    <w:p w14:paraId="36F89170">
      <w:pPr>
        <w:spacing w:line="360" w:lineRule="auto"/>
        <w:rPr>
          <w:rFonts w:ascii="仿宋" w:hAnsi="仿宋" w:eastAsia="仿宋" w:cs="仿宋"/>
          <w:color w:val="auto"/>
          <w:sz w:val="24"/>
        </w:rPr>
      </w:pPr>
      <w:r>
        <w:rPr>
          <w:rFonts w:hint="eastAsia" w:ascii="仿宋" w:hAnsi="仿宋" w:eastAsia="仿宋" w:cs="仿宋"/>
          <w:color w:val="auto"/>
          <w:sz w:val="24"/>
        </w:rPr>
        <w:t>法定代表人：</w:t>
      </w:r>
    </w:p>
    <w:p w14:paraId="2F6510DD">
      <w:pPr>
        <w:spacing w:line="360" w:lineRule="auto"/>
        <w:rPr>
          <w:rFonts w:ascii="仿宋" w:hAnsi="仿宋" w:eastAsia="仿宋" w:cs="仿宋"/>
          <w:color w:val="auto"/>
          <w:sz w:val="24"/>
        </w:rPr>
      </w:pPr>
      <w:r>
        <w:rPr>
          <w:rFonts w:hint="eastAsia" w:ascii="仿宋" w:hAnsi="仿宋" w:eastAsia="仿宋" w:cs="仿宋"/>
          <w:color w:val="auto"/>
          <w:sz w:val="24"/>
        </w:rPr>
        <w:t>委托代理人：</w:t>
      </w:r>
    </w:p>
    <w:p w14:paraId="0CA5243E">
      <w:pPr>
        <w:spacing w:line="360" w:lineRule="auto"/>
        <w:rPr>
          <w:rFonts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 xml:space="preserve">话 ： </w:t>
      </w:r>
    </w:p>
    <w:p w14:paraId="4236FED1">
      <w:pPr>
        <w:spacing w:line="360" w:lineRule="auto"/>
        <w:rPr>
          <w:rFonts w:ascii="仿宋" w:hAnsi="仿宋" w:eastAsia="仿宋" w:cs="仿宋"/>
          <w:color w:val="auto"/>
          <w:sz w:val="24"/>
        </w:rPr>
      </w:pPr>
      <w:r>
        <w:rPr>
          <w:rFonts w:hint="eastAsia" w:ascii="仿宋" w:hAnsi="仿宋" w:eastAsia="仿宋" w:cs="仿宋"/>
          <w:color w:val="auto"/>
          <w:sz w:val="24"/>
        </w:rPr>
        <w:t xml:space="preserve">开户名称： </w:t>
      </w:r>
    </w:p>
    <w:p w14:paraId="4802F534">
      <w:pPr>
        <w:spacing w:line="360" w:lineRule="auto"/>
        <w:rPr>
          <w:rFonts w:ascii="仿宋" w:hAnsi="仿宋" w:eastAsia="仿宋" w:cs="仿宋"/>
          <w:color w:val="auto"/>
          <w:sz w:val="24"/>
        </w:rPr>
      </w:pPr>
      <w:r>
        <w:rPr>
          <w:rFonts w:hint="eastAsia" w:ascii="仿宋" w:hAnsi="仿宋" w:eastAsia="仿宋" w:cs="仿宋"/>
          <w:color w:val="auto"/>
          <w:sz w:val="24"/>
        </w:rPr>
        <w:t xml:space="preserve">开户银行： </w:t>
      </w:r>
    </w:p>
    <w:p w14:paraId="7C8B851F">
      <w:pPr>
        <w:spacing w:line="360" w:lineRule="auto"/>
        <w:rPr>
          <w:rFonts w:ascii="仿宋" w:hAnsi="仿宋" w:eastAsia="仿宋" w:cs="仿宋"/>
          <w:color w:val="auto"/>
          <w:sz w:val="24"/>
        </w:rPr>
      </w:pPr>
      <w:r>
        <w:rPr>
          <w:rFonts w:hint="eastAsia" w:ascii="仿宋" w:hAnsi="仿宋" w:eastAsia="仿宋" w:cs="仿宋"/>
          <w:color w:val="auto"/>
          <w:sz w:val="24"/>
        </w:rPr>
        <w:t>账</w:t>
      </w:r>
      <w:r>
        <w:rPr>
          <w:rFonts w:hint="eastAsia" w:ascii="仿宋" w:hAnsi="仿宋" w:eastAsia="仿宋" w:cs="仿宋"/>
          <w:color w:val="auto"/>
          <w:sz w:val="24"/>
        </w:rPr>
        <w:tab/>
      </w:r>
      <w:r>
        <w:rPr>
          <w:rFonts w:hint="eastAsia" w:ascii="仿宋" w:hAnsi="仿宋" w:eastAsia="仿宋" w:cs="仿宋"/>
          <w:color w:val="auto"/>
          <w:sz w:val="24"/>
        </w:rPr>
        <w:t xml:space="preserve">号 ： </w:t>
      </w:r>
    </w:p>
    <w:p w14:paraId="2E740DB9">
      <w:pPr>
        <w:spacing w:line="360" w:lineRule="auto"/>
        <w:rPr>
          <w:rFonts w:hint="eastAsia" w:ascii="仿宋" w:hAnsi="仿宋" w:cs="仿宋"/>
          <w:b w:val="0"/>
          <w:color w:val="auto"/>
          <w:szCs w:val="36"/>
        </w:rPr>
      </w:pPr>
      <w:r>
        <w:rPr>
          <w:rFonts w:hint="eastAsia" w:ascii="仿宋" w:hAnsi="仿宋" w:eastAsia="仿宋" w:cs="仿宋"/>
          <w:color w:val="auto"/>
          <w:sz w:val="24"/>
        </w:rPr>
        <w:t>单位地址：</w:t>
      </w:r>
    </w:p>
    <w:p w14:paraId="785BB1AD">
      <w:pPr>
        <w:pStyle w:val="2"/>
        <w:rPr>
          <w:rFonts w:ascii="仿宋" w:hAnsi="仿宋" w:cs="仿宋"/>
          <w:b w:val="0"/>
          <w:color w:val="auto"/>
          <w:szCs w:val="36"/>
          <w:highlight w:val="none"/>
        </w:rPr>
      </w:pPr>
      <w:bookmarkStart w:id="38" w:name="_Toc14024"/>
      <w:r>
        <w:rPr>
          <w:rFonts w:hint="eastAsia" w:ascii="仿宋" w:hAnsi="仿宋" w:cs="仿宋"/>
          <w:color w:val="auto"/>
          <w:szCs w:val="36"/>
          <w:highlight w:val="none"/>
        </w:rPr>
        <w:t>第</w:t>
      </w:r>
      <w:r>
        <w:rPr>
          <w:rFonts w:hint="eastAsia" w:ascii="仿宋" w:hAnsi="仿宋" w:cs="仿宋"/>
          <w:color w:val="auto"/>
          <w:szCs w:val="36"/>
          <w:highlight w:val="none"/>
          <w:lang w:eastAsia="zh-CN"/>
        </w:rPr>
        <w:t>六</w:t>
      </w:r>
      <w:r>
        <w:rPr>
          <w:rFonts w:hint="eastAsia" w:ascii="仿宋" w:hAnsi="仿宋" w:cs="仿宋"/>
          <w:color w:val="auto"/>
          <w:szCs w:val="36"/>
          <w:highlight w:val="none"/>
        </w:rPr>
        <w:t xml:space="preserve">章 </w:t>
      </w:r>
      <w:r>
        <w:rPr>
          <w:rFonts w:hint="eastAsia" w:ascii="仿宋" w:hAnsi="仿宋" w:cs="仿宋"/>
          <w:color w:val="auto"/>
          <w:szCs w:val="36"/>
          <w:highlight w:val="none"/>
          <w:lang w:val="en-US" w:eastAsia="zh-CN"/>
        </w:rPr>
        <w:t xml:space="preserve"> </w:t>
      </w:r>
      <w:r>
        <w:rPr>
          <w:rFonts w:hint="eastAsia" w:ascii="仿宋" w:hAnsi="仿宋" w:cs="仿宋"/>
          <w:color w:val="auto"/>
          <w:szCs w:val="36"/>
          <w:highlight w:val="none"/>
        </w:rPr>
        <w:t>招标项目要求</w:t>
      </w:r>
      <w:bookmarkEnd w:id="38"/>
    </w:p>
    <w:p w14:paraId="2BDA4150">
      <w:pPr>
        <w:pStyle w:val="13"/>
        <w:spacing w:line="440" w:lineRule="exact"/>
        <w:ind w:firstLine="472" w:firstLineChars="196"/>
        <w:jc w:val="left"/>
        <w:rPr>
          <w:rFonts w:ascii="仿宋" w:hAnsi="仿宋" w:eastAsia="仿宋" w:cs="仿宋"/>
          <w:b/>
          <w:bCs/>
          <w:color w:val="auto"/>
          <w:sz w:val="24"/>
          <w:szCs w:val="24"/>
        </w:rPr>
      </w:pPr>
      <w:r>
        <w:rPr>
          <w:rFonts w:hint="eastAsia" w:ascii="仿宋" w:hAnsi="仿宋" w:eastAsia="仿宋" w:cs="仿宋"/>
          <w:b/>
          <w:bCs/>
          <w:color w:val="auto"/>
          <w:sz w:val="24"/>
          <w:szCs w:val="24"/>
        </w:rPr>
        <w:t>一、基本要求</w:t>
      </w:r>
    </w:p>
    <w:p w14:paraId="67D2FA0C">
      <w:pPr>
        <w:pStyle w:val="13"/>
        <w:spacing w:line="440" w:lineRule="exact"/>
        <w:ind w:firstLine="470" w:firstLineChars="196"/>
        <w:jc w:val="left"/>
        <w:rPr>
          <w:rFonts w:ascii="仿宋" w:hAnsi="仿宋" w:eastAsia="仿宋" w:cs="仿宋"/>
          <w:color w:val="auto"/>
          <w:sz w:val="24"/>
          <w:szCs w:val="24"/>
        </w:rPr>
      </w:pPr>
      <w:r>
        <w:rPr>
          <w:rFonts w:hint="eastAsia" w:ascii="仿宋" w:hAnsi="仿宋" w:eastAsia="仿宋" w:cs="仿宋"/>
          <w:color w:val="auto"/>
          <w:sz w:val="24"/>
          <w:szCs w:val="24"/>
        </w:rPr>
        <w:t>1、招标内容</w:t>
      </w:r>
    </w:p>
    <w:tbl>
      <w:tblPr>
        <w:tblStyle w:val="20"/>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50"/>
        <w:gridCol w:w="1000"/>
        <w:gridCol w:w="900"/>
        <w:gridCol w:w="1238"/>
        <w:gridCol w:w="1788"/>
      </w:tblGrid>
      <w:tr w14:paraId="2373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16" w:type="dxa"/>
            <w:vAlign w:val="center"/>
          </w:tcPr>
          <w:p w14:paraId="7CF7ED81">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550" w:type="dxa"/>
            <w:vAlign w:val="center"/>
          </w:tcPr>
          <w:p w14:paraId="7DE456CE">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标的名称</w:t>
            </w:r>
          </w:p>
        </w:tc>
        <w:tc>
          <w:tcPr>
            <w:tcW w:w="1000" w:type="dxa"/>
            <w:vAlign w:val="center"/>
          </w:tcPr>
          <w:p w14:paraId="3AE403F2">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计量</w:t>
            </w:r>
          </w:p>
          <w:p w14:paraId="1C48B037">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900" w:type="dxa"/>
            <w:vAlign w:val="center"/>
          </w:tcPr>
          <w:p w14:paraId="6781ADEC">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238" w:type="dxa"/>
            <w:vAlign w:val="center"/>
          </w:tcPr>
          <w:p w14:paraId="32080B54">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w:t>
            </w:r>
          </w:p>
          <w:p w14:paraId="156865B8">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进口</w:t>
            </w:r>
          </w:p>
        </w:tc>
        <w:tc>
          <w:tcPr>
            <w:tcW w:w="1788" w:type="dxa"/>
            <w:vAlign w:val="center"/>
          </w:tcPr>
          <w:p w14:paraId="5C0D3370">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分包</w:t>
            </w:r>
          </w:p>
          <w:p w14:paraId="52F7AB9B">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要求</w:t>
            </w:r>
          </w:p>
        </w:tc>
      </w:tr>
      <w:tr w14:paraId="12E4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16" w:type="dxa"/>
            <w:vAlign w:val="center"/>
          </w:tcPr>
          <w:p w14:paraId="3754353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w:t>
            </w:r>
          </w:p>
        </w:tc>
        <w:tc>
          <w:tcPr>
            <w:tcW w:w="2550" w:type="dxa"/>
            <w:vAlign w:val="center"/>
          </w:tcPr>
          <w:p w14:paraId="6B57D3A8">
            <w:pPr>
              <w:keepNext w:val="0"/>
              <w:keepLines w:val="0"/>
              <w:widowControl/>
              <w:suppressLineNumbers w:val="0"/>
              <w:jc w:val="center"/>
              <w:textAlignment w:val="center"/>
              <w:rPr>
                <w:rFonts w:hint="eastAsia" w:ascii="仿宋" w:hAnsi="仿宋" w:eastAsia="仿宋" w:cs="仿宋"/>
                <w:i/>
                <w:color w:val="auto"/>
                <w:sz w:val="24"/>
                <w:szCs w:val="24"/>
                <w:u w:val="single"/>
              </w:rPr>
            </w:pPr>
            <w:r>
              <w:rPr>
                <w:rFonts w:hint="eastAsia" w:ascii="仿宋" w:hAnsi="仿宋" w:eastAsia="仿宋" w:cs="仿宋"/>
                <w:i w:val="0"/>
                <w:iCs w:val="0"/>
                <w:color w:val="auto"/>
                <w:kern w:val="0"/>
                <w:sz w:val="24"/>
                <w:szCs w:val="24"/>
                <w:u w:val="none"/>
                <w:lang w:val="en-US" w:eastAsia="zh-CN" w:bidi="ar"/>
              </w:rPr>
              <w:t>登封市市场监督管理局2025年度食品安全抽检项目一包段</w:t>
            </w:r>
          </w:p>
        </w:tc>
        <w:tc>
          <w:tcPr>
            <w:tcW w:w="1000" w:type="dxa"/>
            <w:vAlign w:val="center"/>
          </w:tcPr>
          <w:p w14:paraId="471C9AA2">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批</w:t>
            </w:r>
          </w:p>
        </w:tc>
        <w:tc>
          <w:tcPr>
            <w:tcW w:w="900" w:type="dxa"/>
            <w:vAlign w:val="center"/>
          </w:tcPr>
          <w:p w14:paraId="0624326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cs="宋体"/>
                <w:i w:val="0"/>
                <w:iCs w:val="0"/>
                <w:color w:val="000000"/>
                <w:sz w:val="21"/>
                <w:szCs w:val="21"/>
                <w:u w:val="none"/>
                <w:lang w:val="en-US" w:eastAsia="zh-CN"/>
              </w:rPr>
              <w:t>575</w:t>
            </w:r>
          </w:p>
        </w:tc>
        <w:tc>
          <w:tcPr>
            <w:tcW w:w="1238" w:type="dxa"/>
            <w:vAlign w:val="center"/>
          </w:tcPr>
          <w:p w14:paraId="27E8774F">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1788" w:type="dxa"/>
            <w:vAlign w:val="center"/>
          </w:tcPr>
          <w:p w14:paraId="64EE1332">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不允许分包</w:t>
            </w:r>
          </w:p>
        </w:tc>
      </w:tr>
      <w:tr w14:paraId="2440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16" w:type="dxa"/>
            <w:vAlign w:val="center"/>
          </w:tcPr>
          <w:p w14:paraId="3A33CA3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w:t>
            </w:r>
          </w:p>
        </w:tc>
        <w:tc>
          <w:tcPr>
            <w:tcW w:w="2550" w:type="dxa"/>
            <w:vAlign w:val="center"/>
          </w:tcPr>
          <w:p w14:paraId="644F2F95">
            <w:pPr>
              <w:keepNext w:val="0"/>
              <w:keepLines w:val="0"/>
              <w:widowControl/>
              <w:suppressLineNumbers w:val="0"/>
              <w:jc w:val="center"/>
              <w:textAlignment w:val="center"/>
              <w:rPr>
                <w:rFonts w:hint="eastAsia" w:ascii="仿宋" w:hAnsi="仿宋" w:eastAsia="仿宋" w:cs="仿宋"/>
                <w:i/>
                <w:color w:val="auto"/>
                <w:sz w:val="24"/>
                <w:szCs w:val="24"/>
                <w:u w:val="single"/>
              </w:rPr>
            </w:pPr>
            <w:r>
              <w:rPr>
                <w:rFonts w:hint="eastAsia" w:ascii="仿宋" w:hAnsi="仿宋" w:eastAsia="仿宋" w:cs="仿宋"/>
                <w:i w:val="0"/>
                <w:iCs w:val="0"/>
                <w:color w:val="auto"/>
                <w:kern w:val="0"/>
                <w:sz w:val="24"/>
                <w:szCs w:val="24"/>
                <w:u w:val="none"/>
                <w:lang w:val="en-US" w:eastAsia="zh-CN" w:bidi="ar"/>
              </w:rPr>
              <w:t>登封市市场监督管理局2025年度食品安全抽检项目二包段</w:t>
            </w:r>
          </w:p>
        </w:tc>
        <w:tc>
          <w:tcPr>
            <w:tcW w:w="1000" w:type="dxa"/>
            <w:vAlign w:val="center"/>
          </w:tcPr>
          <w:p w14:paraId="159B6235">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批</w:t>
            </w:r>
          </w:p>
        </w:tc>
        <w:tc>
          <w:tcPr>
            <w:tcW w:w="900" w:type="dxa"/>
            <w:vAlign w:val="center"/>
          </w:tcPr>
          <w:p w14:paraId="38B53F7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cs="宋体"/>
                <w:i w:val="0"/>
                <w:iCs w:val="0"/>
                <w:color w:val="000000"/>
                <w:sz w:val="21"/>
                <w:szCs w:val="21"/>
                <w:u w:val="none"/>
                <w:lang w:val="en-US" w:eastAsia="zh-CN"/>
              </w:rPr>
              <w:t>580</w:t>
            </w:r>
          </w:p>
        </w:tc>
        <w:tc>
          <w:tcPr>
            <w:tcW w:w="1238" w:type="dxa"/>
            <w:vAlign w:val="center"/>
          </w:tcPr>
          <w:p w14:paraId="32AF63D1">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1788" w:type="dxa"/>
            <w:vAlign w:val="center"/>
          </w:tcPr>
          <w:p w14:paraId="45698D93">
            <w:pPr>
              <w:adjustRightInd w:val="0"/>
              <w:snapToGrid w:val="0"/>
              <w:spacing w:line="560" w:lineRule="exact"/>
              <w:jc w:val="center"/>
              <w:rPr>
                <w:rFonts w:hint="eastAsia" w:ascii="仿宋" w:hAnsi="仿宋" w:eastAsia="仿宋" w:cs="仿宋"/>
                <w:i/>
                <w:color w:val="auto"/>
                <w:sz w:val="24"/>
                <w:szCs w:val="24"/>
                <w:u w:val="single"/>
              </w:rPr>
            </w:pPr>
            <w:r>
              <w:rPr>
                <w:rFonts w:hint="eastAsia" w:ascii="仿宋" w:hAnsi="仿宋" w:eastAsia="仿宋" w:cs="仿宋"/>
                <w:color w:val="auto"/>
                <w:sz w:val="24"/>
                <w:szCs w:val="24"/>
              </w:rPr>
              <w:t>不允许分包</w:t>
            </w:r>
          </w:p>
        </w:tc>
      </w:tr>
      <w:tr w14:paraId="4706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16" w:type="dxa"/>
            <w:vAlign w:val="center"/>
          </w:tcPr>
          <w:p w14:paraId="5041A4D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w:t>
            </w:r>
          </w:p>
        </w:tc>
        <w:tc>
          <w:tcPr>
            <w:tcW w:w="2550" w:type="dxa"/>
            <w:vAlign w:val="center"/>
          </w:tcPr>
          <w:p w14:paraId="5E990EC5">
            <w:pPr>
              <w:keepNext w:val="0"/>
              <w:keepLines w:val="0"/>
              <w:widowControl/>
              <w:suppressLineNumbers w:val="0"/>
              <w:jc w:val="center"/>
              <w:textAlignment w:val="center"/>
              <w:rPr>
                <w:rFonts w:hint="eastAsia" w:ascii="仿宋" w:hAnsi="仿宋" w:eastAsia="仿宋" w:cs="仿宋"/>
                <w:i/>
                <w:color w:val="auto"/>
                <w:sz w:val="24"/>
                <w:szCs w:val="24"/>
                <w:u w:val="single"/>
              </w:rPr>
            </w:pPr>
            <w:r>
              <w:rPr>
                <w:rFonts w:hint="eastAsia" w:ascii="仿宋" w:hAnsi="仿宋" w:eastAsia="仿宋" w:cs="仿宋"/>
                <w:i w:val="0"/>
                <w:iCs w:val="0"/>
                <w:color w:val="auto"/>
                <w:kern w:val="0"/>
                <w:sz w:val="24"/>
                <w:szCs w:val="24"/>
                <w:u w:val="none"/>
                <w:lang w:val="en-US" w:eastAsia="zh-CN" w:bidi="ar"/>
              </w:rPr>
              <w:t>登封市市场监督管理局2025年食品安全抽检项目三包段</w:t>
            </w:r>
          </w:p>
        </w:tc>
        <w:tc>
          <w:tcPr>
            <w:tcW w:w="1000" w:type="dxa"/>
            <w:vAlign w:val="center"/>
          </w:tcPr>
          <w:p w14:paraId="1356D40B">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批</w:t>
            </w:r>
          </w:p>
        </w:tc>
        <w:tc>
          <w:tcPr>
            <w:tcW w:w="900" w:type="dxa"/>
            <w:vAlign w:val="center"/>
          </w:tcPr>
          <w:p w14:paraId="7388624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cs="宋体"/>
                <w:i w:val="0"/>
                <w:iCs w:val="0"/>
                <w:color w:val="000000"/>
                <w:sz w:val="21"/>
                <w:szCs w:val="21"/>
                <w:u w:val="none"/>
                <w:lang w:val="en-US" w:eastAsia="zh-CN"/>
              </w:rPr>
              <w:t>575</w:t>
            </w:r>
          </w:p>
        </w:tc>
        <w:tc>
          <w:tcPr>
            <w:tcW w:w="1238" w:type="dxa"/>
            <w:vAlign w:val="center"/>
          </w:tcPr>
          <w:p w14:paraId="7F2CB6E0">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1788" w:type="dxa"/>
            <w:vAlign w:val="center"/>
          </w:tcPr>
          <w:p w14:paraId="7DC7A179">
            <w:pPr>
              <w:adjustRightInd w:val="0"/>
              <w:snapToGrid w:val="0"/>
              <w:spacing w:line="560" w:lineRule="exact"/>
              <w:jc w:val="center"/>
              <w:rPr>
                <w:rFonts w:hint="eastAsia" w:ascii="仿宋" w:hAnsi="仿宋" w:eastAsia="仿宋" w:cs="仿宋"/>
                <w:i/>
                <w:color w:val="auto"/>
                <w:sz w:val="24"/>
                <w:szCs w:val="24"/>
                <w:u w:val="single"/>
              </w:rPr>
            </w:pPr>
            <w:r>
              <w:rPr>
                <w:rFonts w:hint="eastAsia" w:ascii="仿宋" w:hAnsi="仿宋" w:eastAsia="仿宋" w:cs="仿宋"/>
                <w:color w:val="auto"/>
                <w:sz w:val="24"/>
                <w:szCs w:val="24"/>
              </w:rPr>
              <w:t>不允许分包</w:t>
            </w:r>
          </w:p>
        </w:tc>
      </w:tr>
      <w:tr w14:paraId="016B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16" w:type="dxa"/>
            <w:vAlign w:val="center"/>
          </w:tcPr>
          <w:p w14:paraId="58B46C8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w:t>
            </w:r>
          </w:p>
        </w:tc>
        <w:tc>
          <w:tcPr>
            <w:tcW w:w="2550" w:type="dxa"/>
            <w:vAlign w:val="center"/>
          </w:tcPr>
          <w:p w14:paraId="38A4FD37">
            <w:pPr>
              <w:keepNext w:val="0"/>
              <w:keepLines w:val="0"/>
              <w:widowControl/>
              <w:suppressLineNumbers w:val="0"/>
              <w:jc w:val="center"/>
              <w:textAlignment w:val="center"/>
              <w:rPr>
                <w:rFonts w:hint="eastAsia" w:ascii="仿宋" w:hAnsi="仿宋" w:eastAsia="仿宋" w:cs="仿宋"/>
                <w:i/>
                <w:color w:val="auto"/>
                <w:sz w:val="24"/>
                <w:szCs w:val="24"/>
                <w:u w:val="single"/>
              </w:rPr>
            </w:pPr>
            <w:r>
              <w:rPr>
                <w:rFonts w:hint="eastAsia" w:ascii="仿宋" w:hAnsi="仿宋" w:eastAsia="仿宋" w:cs="仿宋"/>
                <w:i w:val="0"/>
                <w:iCs w:val="0"/>
                <w:color w:val="auto"/>
                <w:kern w:val="0"/>
                <w:sz w:val="24"/>
                <w:szCs w:val="24"/>
                <w:u w:val="none"/>
                <w:lang w:val="en-US" w:eastAsia="zh-CN" w:bidi="ar"/>
              </w:rPr>
              <w:t>登封市市场监督管理局2025年度食品安全抽检项目四包段</w:t>
            </w:r>
          </w:p>
        </w:tc>
        <w:tc>
          <w:tcPr>
            <w:tcW w:w="1000" w:type="dxa"/>
            <w:vAlign w:val="center"/>
          </w:tcPr>
          <w:p w14:paraId="54121C0B">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批</w:t>
            </w:r>
          </w:p>
        </w:tc>
        <w:tc>
          <w:tcPr>
            <w:tcW w:w="900" w:type="dxa"/>
            <w:vAlign w:val="center"/>
          </w:tcPr>
          <w:p w14:paraId="203204F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cs="宋体"/>
                <w:i w:val="0"/>
                <w:iCs w:val="0"/>
                <w:color w:val="000000"/>
                <w:sz w:val="21"/>
                <w:szCs w:val="21"/>
                <w:u w:val="none"/>
                <w:lang w:val="en-US" w:eastAsia="zh-CN"/>
              </w:rPr>
              <w:t>570</w:t>
            </w:r>
          </w:p>
        </w:tc>
        <w:tc>
          <w:tcPr>
            <w:tcW w:w="1238" w:type="dxa"/>
            <w:vAlign w:val="center"/>
          </w:tcPr>
          <w:p w14:paraId="13094A06">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1788" w:type="dxa"/>
            <w:vAlign w:val="center"/>
          </w:tcPr>
          <w:p w14:paraId="573FA06D">
            <w:pPr>
              <w:adjustRightInd w:val="0"/>
              <w:snapToGrid w:val="0"/>
              <w:spacing w:line="560" w:lineRule="exact"/>
              <w:jc w:val="center"/>
              <w:rPr>
                <w:rFonts w:hint="eastAsia" w:ascii="仿宋" w:hAnsi="仿宋" w:eastAsia="仿宋" w:cs="仿宋"/>
                <w:i/>
                <w:color w:val="auto"/>
                <w:sz w:val="24"/>
                <w:szCs w:val="24"/>
                <w:u w:val="single"/>
              </w:rPr>
            </w:pPr>
            <w:r>
              <w:rPr>
                <w:rFonts w:hint="eastAsia" w:ascii="仿宋" w:hAnsi="仿宋" w:eastAsia="仿宋" w:cs="仿宋"/>
                <w:color w:val="auto"/>
                <w:sz w:val="24"/>
                <w:szCs w:val="24"/>
              </w:rPr>
              <w:t>不允许分包</w:t>
            </w:r>
          </w:p>
        </w:tc>
      </w:tr>
      <w:tr w14:paraId="1435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16" w:type="dxa"/>
            <w:vAlign w:val="center"/>
          </w:tcPr>
          <w:p w14:paraId="1408698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w:t>
            </w:r>
          </w:p>
        </w:tc>
        <w:tc>
          <w:tcPr>
            <w:tcW w:w="2550" w:type="dxa"/>
            <w:vAlign w:val="center"/>
          </w:tcPr>
          <w:p w14:paraId="6C9BB449">
            <w:pPr>
              <w:keepNext w:val="0"/>
              <w:keepLines w:val="0"/>
              <w:widowControl/>
              <w:suppressLineNumbers w:val="0"/>
              <w:jc w:val="center"/>
              <w:textAlignment w:val="center"/>
              <w:rPr>
                <w:rFonts w:hint="eastAsia" w:ascii="仿宋" w:hAnsi="仿宋" w:eastAsia="仿宋" w:cs="仿宋"/>
                <w:i/>
                <w:color w:val="auto"/>
                <w:sz w:val="24"/>
                <w:szCs w:val="24"/>
                <w:u w:val="single"/>
              </w:rPr>
            </w:pPr>
            <w:r>
              <w:rPr>
                <w:rFonts w:hint="eastAsia" w:ascii="仿宋" w:hAnsi="仿宋" w:eastAsia="仿宋" w:cs="仿宋"/>
                <w:i w:val="0"/>
                <w:iCs w:val="0"/>
                <w:color w:val="auto"/>
                <w:kern w:val="0"/>
                <w:sz w:val="24"/>
                <w:szCs w:val="24"/>
                <w:u w:val="none"/>
                <w:lang w:val="en-US" w:eastAsia="zh-CN" w:bidi="ar"/>
              </w:rPr>
              <w:t>登封市市场监督管理局2025年度食品安全抽检项目五包段</w:t>
            </w:r>
          </w:p>
        </w:tc>
        <w:tc>
          <w:tcPr>
            <w:tcW w:w="1000" w:type="dxa"/>
            <w:vAlign w:val="center"/>
          </w:tcPr>
          <w:p w14:paraId="47A040BA">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批</w:t>
            </w:r>
          </w:p>
        </w:tc>
        <w:tc>
          <w:tcPr>
            <w:tcW w:w="900" w:type="dxa"/>
            <w:vAlign w:val="center"/>
          </w:tcPr>
          <w:p w14:paraId="2987E3F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cs="宋体"/>
                <w:i w:val="0"/>
                <w:iCs w:val="0"/>
                <w:color w:val="000000"/>
                <w:sz w:val="21"/>
                <w:szCs w:val="21"/>
                <w:u w:val="none"/>
                <w:lang w:val="en-US" w:eastAsia="zh-CN"/>
              </w:rPr>
              <w:t>400</w:t>
            </w:r>
          </w:p>
        </w:tc>
        <w:tc>
          <w:tcPr>
            <w:tcW w:w="1238" w:type="dxa"/>
            <w:vAlign w:val="center"/>
          </w:tcPr>
          <w:p w14:paraId="73C96C84">
            <w:pPr>
              <w:adjustRightInd w:val="0"/>
              <w:snapToGrid w:val="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1788" w:type="dxa"/>
            <w:vAlign w:val="center"/>
          </w:tcPr>
          <w:p w14:paraId="0AE67E7C">
            <w:pPr>
              <w:adjustRightInd w:val="0"/>
              <w:snapToGrid w:val="0"/>
              <w:spacing w:line="560" w:lineRule="exact"/>
              <w:jc w:val="center"/>
              <w:rPr>
                <w:rFonts w:hint="eastAsia" w:ascii="仿宋" w:hAnsi="仿宋" w:eastAsia="仿宋" w:cs="仿宋"/>
                <w:i/>
                <w:color w:val="auto"/>
                <w:sz w:val="24"/>
                <w:szCs w:val="24"/>
                <w:u w:val="single"/>
              </w:rPr>
            </w:pPr>
            <w:r>
              <w:rPr>
                <w:rFonts w:hint="eastAsia" w:ascii="仿宋" w:hAnsi="仿宋" w:eastAsia="仿宋" w:cs="仿宋"/>
                <w:color w:val="auto"/>
                <w:sz w:val="24"/>
                <w:szCs w:val="24"/>
              </w:rPr>
              <w:t>不允许分包</w:t>
            </w:r>
          </w:p>
        </w:tc>
      </w:tr>
    </w:tbl>
    <w:p w14:paraId="2A2344FD">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2、食品安全检测服务</w:t>
      </w:r>
      <w:r>
        <w:rPr>
          <w:rFonts w:hint="eastAsia" w:ascii="仿宋" w:hAnsi="仿宋" w:eastAsia="仿宋" w:cs="仿宋"/>
          <w:color w:val="auto"/>
          <w:sz w:val="24"/>
          <w:lang w:eastAsia="zh-CN"/>
        </w:rPr>
        <w:t>周期</w:t>
      </w:r>
    </w:p>
    <w:p w14:paraId="23E2987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自签订合同之日起到202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年食品安全抽检工作全部完成。</w:t>
      </w:r>
    </w:p>
    <w:p w14:paraId="1463C10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3、服务要求</w:t>
      </w:r>
    </w:p>
    <w:p w14:paraId="0569207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根据《中华人民共和国食品安全法》《食品安全抽样检验管理办法》（总局令第15号）有关规定，按照市委、市政府和省市场监督管理局的部署安排，依据《郑州市市场监督管理局关于印发郑州市202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年食品安全抽检监测计划的通知》、国家食品安全示范城市创建以及省食品安全示范县（市）复审要求，结合我市食品安全现状，研究制定本计划。</w:t>
      </w:r>
    </w:p>
    <w:p w14:paraId="023E7ED7">
      <w:pPr>
        <w:pStyle w:val="13"/>
        <w:spacing w:line="440" w:lineRule="exact"/>
        <w:ind w:firstLine="472" w:firstLineChars="196"/>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技术要求</w:t>
      </w:r>
    </w:p>
    <w:p w14:paraId="4765DE82">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（1）抽检任务</w:t>
      </w:r>
    </w:p>
    <w:p w14:paraId="7722AD29">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抽检品种及项目。按照市局食品安全监督抽检任务分工，我市市场监管部门主要做好本行政区域内餐饮食品、地方特色食品、“三小”食品和食用农产品抽检。根据监管需要，适当抽取其他食品。其中监督抽检品种涵盖粮食加工品、食用油、乳制品、肉制品等 31 个食品大类，抽检项目结合实际监管需要确定，应覆盖问题多发的重点项目。食用农产品监督抽检品种应为总局确定的市县食用农产品重点品种，检验项目为总局确定的必检项目，同时根据监管需要，确定不少于 2 个自选项目。</w:t>
      </w:r>
    </w:p>
    <w:p w14:paraId="2BC85162">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抽检时间和频次。原则上，要全年相对均衡完成抽检监测任务。季节性生产销售的食品或存在季节性质量安全风险的食品，在相应季节增加采样量。节令性食品要在节前开展抽检工作。根据当地食用农产品销售特点、食用农产品交易场所和小作坊、小摊贩、小餐饮数量、消费量和季节特点等因素确定抽样频次和批次。</w:t>
      </w:r>
    </w:p>
    <w:p w14:paraId="74BEA14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抽检对象及场所。结合辖区实际，抽检城乡接合部、农村地区的农贸市场、集市、商场、超市、便利店、小食杂店等销售的食用农产品和“三小”食品，重点对内小作坊、小型餐饮单位和小型农贸市场进行抽检。</w:t>
      </w:r>
    </w:p>
    <w:p w14:paraId="06CBDAEA">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抽检工作规范。为进一步规范食品抽检工作，便于加强过程管理，应按照《食品安全抽样检验工作规范》开展抽检工作，统一使用“国家食品安全智慧监管系统”，并要求承检机构进行电子签名认证，确保能够出具有法律效力的电子版检验报告。抽样单格式、编号规则和检验报告格式等参照市场监管总局要求确定。</w:t>
      </w:r>
    </w:p>
    <w:p w14:paraId="2DFBE7A2">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（2）工作要求</w:t>
      </w:r>
    </w:p>
    <w:p w14:paraId="08F6AE33">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（一）强化组织领导。高度重视食品安全抽检工作，加强对食品安全抽检工作的统一领导和组织协调，按照 2025 年食品抽检任务要求，及时向地方政府汇报抽检计划编制情况，争取专项经费保障抽检工作的顺利实施。明确抽检重点，压实责任，确保高质量完成年度各项工作目标。</w:t>
      </w:r>
    </w:p>
    <w:p w14:paraId="7F3BEAB8">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二）坚持问题导向。紧紧围绕人民群众关心关切，以农兽药残留超标、重金属和微生物污染、食品添加剂“两超”等突出问题为重点，聚焦保健食品、标称“儿童食品”和“中老年食品”等“一老一小”等重点食品，聚焦学校食堂及校园周边、农村地区、大中型农贸批发市场、社区便利超市、母婴用品店等重点区域；聚焦生鲜电商、直播带货、网红餐厅、餐饮外卖、集中供餐等重点环节，提高网络环节抽检比重；原则上不将标签、感官等无需实验室检验的指标列为抽检项目。加强有针对性的风险排查，根据专项整治、舆情事件等反映的食品安全问题，确定抽检品种项目。</w:t>
      </w:r>
    </w:p>
    <w:p w14:paraId="2D549CAC">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三）统筹各级分工。及时制定并组织实施全年食品抽检计划或方案，均衡安排和实施年度、季度抽检任务，从时间、区域、品种上推进均衡抽检；合理分配不同区域、不同规模、不同环节的抽检比例，减少低风险企业和食品的抽检频次。充分利用国抽息系统校验功能，科学设置校验规则，减少重复抽检，提高抽检覆盖范围；进一步推进和规范抽检合格备份样品合理再利用。</w:t>
      </w:r>
    </w:p>
    <w:p w14:paraId="18FC5E3A">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四）紧贴监管实际。结合季节特点、食用习惯等，可适当增加品种和项目，经省局审核同意后实施。食用农产品抽检应以销售范围广、消费量较大的批发市场、超市等为主，适当降低小微经营主体的抽检比例。应积极推动“你点我检、服务惠民生” 活动，常态化开展“日常时段进商超和农贸市场、开学季进校园、夏日进农村集体聚餐饭店、节假日进景区和交通站点”活动，逐步提高“你点我检”抽检批次量，通过看得见、摸得着的食品抽检工作，让老百姓感受到实实在在的食品安全获得感和幸福感。落实食用农产品监督抽检由属地市场监管部门陪同抽样要求，确保抽检样品可溯源。对食用农产品不能溯源的被抽样单位开展现场监督检查，依法处理违法违规行为。及时将抽检过程中发现的问题报送属地市场监管部门，形成抽检工作与日常监管、执法稽查有机结合，提高监管工作的靶向性和精准性。</w:t>
      </w:r>
    </w:p>
    <w:p w14:paraId="27AD00B3">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五）及时处置风险。加强协同联动，对发现有严重风险的食品安全问题，依程序限时上报，快速处置，切实防控食品安全风险；综合运用“三书一函”(约谈通知书、整改通知书、挂牌督办通知书、提醒督促函)，督促风险处置落地落实；继续推行核查处置技术帮扶，坚持宽严相济，避免小过重罚；结合跟踪抽检、“回头看”等手段，跟踪问效核查处置效果，举一反三深入排查原因，降低问题复发率。</w:t>
      </w:r>
    </w:p>
    <w:p w14:paraId="3A1197DC">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六）规范信息公开。完善抽检结果信息公布制度机制，严格审核把关，按“时、度、效”原则和抽检信息公开有关要求，稳妥公布食品安全抽检结果信息。配合将抽检不合格结果信息分级分类有序归集至国家企业信用信息公示系统。</w:t>
      </w:r>
    </w:p>
    <w:p w14:paraId="10F24E2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（七）强化过程管理。确保高质量完成年度各项工作目标。每月组织抽查本辖区不少于 5%的市本级食品抽检数据组织抽查，汇总并及时反馈食品安全标准、食品补充检验方法等在监管中的问题。</w:t>
      </w:r>
    </w:p>
    <w:p w14:paraId="431300B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八）严守工作纪律。所有参与食品安全抽检监测的单位和个人应严格遵守抽检工作纪律和廉政工作规定，不得随意更改抽样地点和样品信息，不得瞒报、谎报、漏报检验数据，不得擅自发布抽检信息，不得在开展抽样工作前事先通知被抽检单位和接受被抽检单位的馈赠，不得利用抽检结果开展有偿活动、牟取不正当利益。对发现的违法违规抽检行为，依法依规追究相关单位及人员责任。</w:t>
      </w:r>
    </w:p>
    <w:p w14:paraId="39A39187">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根据抽检监测工作具体要求的变动和进展情况，必要时对抽检计划进行适当调整和补充。</w:t>
      </w:r>
    </w:p>
    <w:p w14:paraId="7CA72A38">
      <w:pPr>
        <w:numPr>
          <w:ilvl w:val="0"/>
          <w:numId w:val="0"/>
        </w:numPr>
        <w:spacing w:line="360" w:lineRule="auto"/>
        <w:rPr>
          <w:rFonts w:ascii="仿宋" w:hAnsi="仿宋" w:eastAsia="仿宋" w:cs="仿宋"/>
          <w:b/>
          <w:bCs/>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投标要求</w:t>
      </w:r>
    </w:p>
    <w:p w14:paraId="148E1E9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投标人应承诺严格按照国家及河南省政府关于政府采购的有关法律法规及政策，规范操作，杜绝违法违规事件。投标人应承诺严格按照相关收费标准进行收费，不得另外收取其他费用。</w:t>
      </w:r>
    </w:p>
    <w:p w14:paraId="5ACD410B">
      <w:pPr>
        <w:numPr>
          <w:ilvl w:val="0"/>
          <w:numId w:val="0"/>
        </w:numPr>
        <w:spacing w:line="360" w:lineRule="auto"/>
        <w:rPr>
          <w:rFonts w:ascii="仿宋" w:hAnsi="仿宋" w:eastAsia="仿宋" w:cs="仿宋"/>
          <w:b/>
          <w:bCs/>
          <w:color w:val="auto"/>
          <w:sz w:val="24"/>
        </w:rPr>
      </w:pPr>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管理要求</w:t>
      </w:r>
    </w:p>
    <w:p w14:paraId="6A5BC30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各中标人应接受登封市市场监督管理局的各项规定，切实享受各项权利，严格履行承诺的义务，为登封市食品安全工作做好服务，并接受以下各项管理要求：</w:t>
      </w:r>
    </w:p>
    <w:p w14:paraId="0044754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（一）中标单位确定后，根据自愿的原则由</w:t>
      </w:r>
      <w:r>
        <w:rPr>
          <w:rFonts w:hint="eastAsia" w:ascii="仿宋" w:hAnsi="仿宋" w:eastAsia="仿宋" w:cs="仿宋"/>
          <w:color w:val="auto"/>
          <w:sz w:val="24"/>
          <w:lang w:eastAsia="zh-CN"/>
        </w:rPr>
        <w:t>采购</w:t>
      </w:r>
      <w:r>
        <w:rPr>
          <w:rFonts w:hint="eastAsia" w:ascii="仿宋" w:hAnsi="仿宋" w:eastAsia="仿宋" w:cs="仿宋"/>
          <w:color w:val="auto"/>
          <w:sz w:val="24"/>
        </w:rPr>
        <w:t>人与中标人就食品安全抽检项目签订协议书。</w:t>
      </w:r>
    </w:p>
    <w:p w14:paraId="1492DB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（二）中标人在遵守统一服务承诺，做好各项服务工作，认真履行义务。</w:t>
      </w:r>
    </w:p>
    <w:p w14:paraId="105533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（三）在服务期内，中标人必须接受登封市</w:t>
      </w:r>
      <w:r>
        <w:rPr>
          <w:rFonts w:hint="eastAsia" w:ascii="仿宋" w:hAnsi="仿宋" w:eastAsia="仿宋" w:cs="仿宋"/>
          <w:bCs/>
          <w:color w:val="auto"/>
          <w:sz w:val="24"/>
        </w:rPr>
        <w:t>市场监督管理局</w:t>
      </w:r>
      <w:r>
        <w:rPr>
          <w:rFonts w:hint="eastAsia" w:ascii="仿宋" w:hAnsi="仿宋" w:eastAsia="仿宋" w:cs="仿宋"/>
          <w:color w:val="auto"/>
          <w:sz w:val="24"/>
        </w:rPr>
        <w:t xml:space="preserve">、监管部门及相关部门的管理。 </w:t>
      </w:r>
    </w:p>
    <w:p w14:paraId="60C3FB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（四）业务建档制度：中标人须针对登封市食品安全检测业务建立单独的业务档案资料。</w:t>
      </w:r>
    </w:p>
    <w:p w14:paraId="7521383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（五）投诉制度：登封市</w:t>
      </w:r>
      <w:r>
        <w:rPr>
          <w:rFonts w:hint="eastAsia" w:ascii="仿宋" w:hAnsi="仿宋" w:eastAsia="仿宋" w:cs="仿宋"/>
          <w:bCs/>
          <w:color w:val="auto"/>
          <w:sz w:val="24"/>
        </w:rPr>
        <w:t>市场监督管理局</w:t>
      </w:r>
      <w:r>
        <w:rPr>
          <w:rFonts w:hint="eastAsia" w:ascii="仿宋" w:hAnsi="仿宋" w:eastAsia="仿宋" w:cs="仿宋"/>
          <w:color w:val="auto"/>
          <w:sz w:val="24"/>
        </w:rPr>
        <w:t>及监管部门有权对检测机构监督投诉。</w:t>
      </w:r>
    </w:p>
    <w:p w14:paraId="00FD16E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（六）违规处理：</w:t>
      </w:r>
      <w:r>
        <w:rPr>
          <w:rFonts w:hint="eastAsia" w:ascii="仿宋" w:hAnsi="仿宋" w:eastAsia="仿宋" w:cs="仿宋"/>
          <w:b/>
          <w:bCs/>
          <w:color w:val="auto"/>
          <w:sz w:val="24"/>
          <w:lang w:eastAsia="zh-CN"/>
        </w:rPr>
        <w:t>采购</w:t>
      </w:r>
      <w:r>
        <w:rPr>
          <w:rFonts w:hint="eastAsia" w:ascii="仿宋" w:hAnsi="仿宋" w:eastAsia="仿宋" w:cs="仿宋"/>
          <w:b/>
          <w:bCs/>
          <w:color w:val="auto"/>
          <w:sz w:val="24"/>
        </w:rPr>
        <w:t>人可对检测机构是否规范操作进行监督检查，如发现违规事件，第一次口头警告；第二次书面警告；第三次取消资格。</w:t>
      </w:r>
    </w:p>
    <w:p w14:paraId="407640BD">
      <w:pPr>
        <w:pStyle w:val="11"/>
        <w:ind w:left="0" w:leftChars="0" w:firstLine="0" w:firstLineChars="0"/>
        <w:rPr>
          <w:rFonts w:ascii="仿宋" w:hAnsi="仿宋" w:eastAsia="仿宋" w:cs="仿宋"/>
          <w:b/>
          <w:color w:val="auto"/>
          <w:sz w:val="36"/>
          <w:szCs w:val="36"/>
        </w:rPr>
      </w:pPr>
    </w:p>
    <w:p w14:paraId="666A5C12">
      <w:pPr>
        <w:widowControl/>
        <w:adjustRightInd w:val="0"/>
        <w:snapToGrid w:val="0"/>
        <w:spacing w:after="200"/>
        <w:jc w:val="left"/>
        <w:rPr>
          <w:rFonts w:hint="eastAsia" w:ascii="仿宋" w:hAnsi="仿宋" w:eastAsia="仿宋" w:cs="宋体"/>
          <w:color w:val="auto"/>
          <w:sz w:val="24"/>
        </w:rPr>
      </w:pPr>
      <w:r>
        <w:rPr>
          <w:rFonts w:hint="eastAsia" w:ascii="仿宋" w:hAnsi="仿宋" w:eastAsia="仿宋" w:cs="宋体"/>
          <w:color w:val="auto"/>
          <w:sz w:val="24"/>
        </w:rPr>
        <w:t>附件：登封市202</w:t>
      </w:r>
      <w:r>
        <w:rPr>
          <w:rFonts w:hint="eastAsia" w:ascii="仿宋" w:hAnsi="仿宋" w:eastAsia="仿宋" w:cs="宋体"/>
          <w:color w:val="auto"/>
          <w:sz w:val="24"/>
          <w:lang w:val="en-US" w:eastAsia="zh-CN"/>
        </w:rPr>
        <w:t>5</w:t>
      </w:r>
      <w:r>
        <w:rPr>
          <w:rFonts w:hint="eastAsia" w:ascii="仿宋" w:hAnsi="仿宋" w:eastAsia="仿宋" w:cs="宋体"/>
          <w:color w:val="auto"/>
          <w:sz w:val="24"/>
        </w:rPr>
        <w:t>年食品安全监督抽检计划表</w:t>
      </w:r>
    </w:p>
    <w:p w14:paraId="34CBA231">
      <w:pPr>
        <w:rPr>
          <w:rFonts w:ascii="仿宋" w:hAnsi="仿宋" w:eastAsia="仿宋"/>
          <w:color w:val="auto"/>
        </w:rPr>
        <w:sectPr>
          <w:footerReference r:id="rId6" w:type="first"/>
          <w:headerReference r:id="rId3" w:type="default"/>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pPr>
    </w:p>
    <w:p w14:paraId="73556AAB">
      <w:pPr>
        <w:jc w:val="center"/>
        <w:rPr>
          <w:rFonts w:hint="eastAsia" w:ascii="仿宋" w:hAnsi="仿宋" w:eastAsia="仿宋" w:cs="仿宋"/>
          <w:b w:val="0"/>
          <w:bCs w:val="0"/>
          <w:color w:val="auto"/>
          <w:sz w:val="44"/>
          <w:szCs w:val="44"/>
        </w:rPr>
      </w:pPr>
      <w:r>
        <w:rPr>
          <w:rFonts w:hint="eastAsia" w:ascii="仿宋" w:hAnsi="仿宋" w:eastAsia="仿宋" w:cs="仿宋"/>
          <w:b w:val="0"/>
          <w:bCs w:val="0"/>
          <w:color w:val="auto"/>
          <w:sz w:val="44"/>
          <w:szCs w:val="44"/>
        </w:rPr>
        <w:t>登封市</w:t>
      </w:r>
      <w:r>
        <w:rPr>
          <w:rFonts w:hint="eastAsia" w:ascii="仿宋" w:hAnsi="仿宋" w:eastAsia="仿宋" w:cs="仿宋"/>
          <w:b w:val="0"/>
          <w:bCs w:val="0"/>
          <w:color w:val="auto"/>
          <w:sz w:val="44"/>
          <w:szCs w:val="44"/>
          <w:lang w:eastAsia="zh-CN"/>
        </w:rPr>
        <w:t>202</w:t>
      </w:r>
      <w:r>
        <w:rPr>
          <w:rFonts w:hint="eastAsia" w:ascii="仿宋" w:hAnsi="仿宋" w:eastAsia="仿宋" w:cs="仿宋"/>
          <w:b w:val="0"/>
          <w:bCs w:val="0"/>
          <w:color w:val="auto"/>
          <w:sz w:val="44"/>
          <w:szCs w:val="44"/>
          <w:lang w:val="en-US" w:eastAsia="zh-CN"/>
        </w:rPr>
        <w:t>5</w:t>
      </w:r>
      <w:r>
        <w:rPr>
          <w:rFonts w:hint="eastAsia" w:ascii="仿宋" w:hAnsi="仿宋" w:eastAsia="仿宋" w:cs="仿宋"/>
          <w:b w:val="0"/>
          <w:bCs w:val="0"/>
          <w:color w:val="auto"/>
          <w:sz w:val="44"/>
          <w:szCs w:val="44"/>
        </w:rPr>
        <w:t>年</w:t>
      </w:r>
      <w:r>
        <w:rPr>
          <w:rFonts w:hint="eastAsia" w:ascii="仿宋" w:hAnsi="仿宋" w:eastAsia="仿宋" w:cs="仿宋"/>
          <w:b w:val="0"/>
          <w:bCs w:val="0"/>
          <w:color w:val="auto"/>
          <w:sz w:val="44"/>
          <w:szCs w:val="44"/>
          <w:lang w:eastAsia="zh-CN"/>
        </w:rPr>
        <w:t>各标段</w:t>
      </w:r>
      <w:r>
        <w:rPr>
          <w:rFonts w:hint="eastAsia" w:ascii="仿宋" w:hAnsi="仿宋" w:eastAsia="仿宋" w:cs="仿宋"/>
          <w:b w:val="0"/>
          <w:bCs w:val="0"/>
          <w:color w:val="auto"/>
          <w:sz w:val="44"/>
          <w:szCs w:val="44"/>
        </w:rPr>
        <w:t>监督抽检品种和项目</w:t>
      </w:r>
    </w:p>
    <w:tbl>
      <w:tblPr>
        <w:tblStyle w:val="20"/>
        <w:tblW w:w="129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080"/>
        <w:gridCol w:w="1080"/>
        <w:gridCol w:w="1080"/>
        <w:gridCol w:w="3566"/>
        <w:gridCol w:w="808"/>
        <w:gridCol w:w="720"/>
        <w:gridCol w:w="720"/>
        <w:gridCol w:w="654"/>
      </w:tblGrid>
      <w:tr w14:paraId="3999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2948" w:type="dxa"/>
            <w:gridSpan w:val="11"/>
            <w:tcBorders>
              <w:top w:val="nil"/>
              <w:left w:val="nil"/>
              <w:bottom w:val="nil"/>
              <w:right w:val="nil"/>
            </w:tcBorders>
            <w:shd w:val="clear" w:color="auto" w:fill="auto"/>
            <w:noWrap/>
            <w:vAlign w:val="center"/>
          </w:tcPr>
          <w:p w14:paraId="0F4C561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highlight w:val="cyan"/>
                <w:u w:val="none"/>
                <w:lang w:val="en-US" w:eastAsia="zh-CN" w:bidi="ar"/>
              </w:rPr>
              <w:t>登封市局抽检方案（一包段575批次）</w:t>
            </w:r>
          </w:p>
        </w:tc>
      </w:tr>
      <w:tr w14:paraId="721D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5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食品大类（一级）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食品亚类（二级）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C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食品品种（三级）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食品细类（四级）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5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风险等级</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9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检验项目</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嵩阳东360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2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大治140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6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徐庄75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C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批次合计</w:t>
            </w:r>
          </w:p>
        </w:tc>
      </w:tr>
      <w:tr w14:paraId="0351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FF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B3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C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8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9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A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镉（以Cd计）、苯并[a]芘、玉米赤霉烯酮、脱氧雪腐镰刀菌烯醇、赭曲霉毒素A、黄曲霉毒素B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、偶氮甲酰胺、过氧化苯甲酰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F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9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9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83E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22E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1A4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A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72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铅（以Pb计）、镉（以Cd计）、无机砷（以As计）、苯并[a]芘、黄曲霉毒素B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A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C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0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5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9C3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7FD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78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C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0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C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51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、脱氢乙酸及其钠盐（以脱氢乙酸计）、合成着色剂（柠檬黄、日落黄）</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6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1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E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41A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16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D66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3D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3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2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D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64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6C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3D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35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D7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B9B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1CD9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2E5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7BF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5A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谷物碾磨加工品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2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玉米粉（片、渣）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0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5B4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、赭曲霉毒素A、玉米赤霉烯酮、脱氧雪腐镰刀菌烯醇</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351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0B8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7A9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1DD9">
            <w:pPr>
              <w:jc w:val="center"/>
              <w:rPr>
                <w:rFonts w:hint="eastAsia" w:ascii="宋体" w:hAnsi="宋体" w:eastAsia="宋体" w:cs="宋体"/>
                <w:i w:val="0"/>
                <w:iCs w:val="0"/>
                <w:color w:val="000000"/>
                <w:sz w:val="21"/>
                <w:szCs w:val="21"/>
                <w:u w:val="none"/>
              </w:rPr>
            </w:pPr>
          </w:p>
        </w:tc>
      </w:tr>
      <w:tr w14:paraId="1C90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3D01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0EF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4EBD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7B4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E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A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974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铅（以Pb计）、镉（以Cd计）、总汞（以Hg计）、无机砷（以As计）、苯并[a]芘</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C4A7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9C7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26A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FCCD">
            <w:pPr>
              <w:jc w:val="center"/>
              <w:rPr>
                <w:rFonts w:hint="eastAsia" w:ascii="宋体" w:hAnsi="宋体" w:eastAsia="宋体" w:cs="宋体"/>
                <w:i w:val="0"/>
                <w:iCs w:val="0"/>
                <w:color w:val="000000"/>
                <w:sz w:val="21"/>
                <w:szCs w:val="21"/>
                <w:u w:val="none"/>
              </w:rPr>
            </w:pPr>
          </w:p>
        </w:tc>
      </w:tr>
      <w:tr w14:paraId="28E9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8F0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A812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188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B82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B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其他谷物碾磨加工品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3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F9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636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2D8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545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D9733">
            <w:pPr>
              <w:jc w:val="center"/>
              <w:rPr>
                <w:rFonts w:hint="eastAsia" w:ascii="宋体" w:hAnsi="宋体" w:eastAsia="宋体" w:cs="宋体"/>
                <w:i w:val="0"/>
                <w:iCs w:val="0"/>
                <w:color w:val="000000"/>
                <w:sz w:val="21"/>
                <w:szCs w:val="21"/>
                <w:u w:val="none"/>
              </w:rPr>
            </w:pPr>
          </w:p>
        </w:tc>
      </w:tr>
      <w:tr w14:paraId="53E8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27D9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10F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C5FF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9B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8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生湿面制品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0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99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铅（以Pb计）、苯甲酸及其钠盐（以苯甲酸计）、山梨酸及其钾盐（以山梨酸计）、脱氢乙酸及其钠盐（以脱氢乙酸计）、二氧化硫残留量、合成着色剂（柠檬黄）</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1ED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8B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955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39252">
            <w:pPr>
              <w:jc w:val="center"/>
              <w:rPr>
                <w:rFonts w:hint="eastAsia" w:ascii="宋体" w:hAnsi="宋体" w:eastAsia="宋体" w:cs="宋体"/>
                <w:i w:val="0"/>
                <w:iCs w:val="0"/>
                <w:color w:val="000000"/>
                <w:sz w:val="21"/>
                <w:szCs w:val="21"/>
                <w:u w:val="none"/>
              </w:rPr>
            </w:pPr>
          </w:p>
        </w:tc>
      </w:tr>
      <w:tr w14:paraId="71A0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730B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B68A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6BCB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B537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4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8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1F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安赛蜜、合成着色剂（柠檬黄、胭脂红）、菌落总数、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7BBD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430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D08F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5D385">
            <w:pPr>
              <w:jc w:val="center"/>
              <w:rPr>
                <w:rFonts w:hint="eastAsia" w:ascii="宋体" w:hAnsi="宋体" w:eastAsia="宋体" w:cs="宋体"/>
                <w:i w:val="0"/>
                <w:iCs w:val="0"/>
                <w:color w:val="000000"/>
                <w:sz w:val="21"/>
                <w:szCs w:val="21"/>
                <w:u w:val="none"/>
              </w:rPr>
            </w:pPr>
          </w:p>
        </w:tc>
      </w:tr>
      <w:tr w14:paraId="7227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C67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B47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23F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9D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2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D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28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苯甲酸及其钠盐（以苯甲酸计）、山梨酸及其钾盐（以山梨酸计）、脱氢乙酸及其钠盐（以脱氢乙酸计）、二氧化硫残留量、合成着色剂（柠檬黄、日落黄、喹啉黄、亮蓝、靛蓝）、菌落总数、大肠菌群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37B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60ED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0D3E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280D">
            <w:pPr>
              <w:jc w:val="center"/>
              <w:rPr>
                <w:rFonts w:hint="eastAsia" w:ascii="宋体" w:hAnsi="宋体" w:eastAsia="宋体" w:cs="宋体"/>
                <w:i w:val="0"/>
                <w:iCs w:val="0"/>
                <w:color w:val="000000"/>
                <w:sz w:val="21"/>
                <w:szCs w:val="21"/>
                <w:u w:val="none"/>
              </w:rPr>
            </w:pPr>
          </w:p>
        </w:tc>
      </w:tr>
      <w:tr w14:paraId="511A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E27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884B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627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A073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6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其他谷物粉类制成品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48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、苯甲酸及其钠盐（以苯甲酸计）、山梨酸及其钾盐（以山梨酸计）、脱氢乙酸及其钠盐（以脱氢乙酸计）、菌落总数、大肠菌群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F34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EB2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156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7B060">
            <w:pPr>
              <w:jc w:val="center"/>
              <w:rPr>
                <w:rFonts w:hint="eastAsia" w:ascii="宋体" w:hAnsi="宋体" w:eastAsia="宋体" w:cs="宋体"/>
                <w:i w:val="0"/>
                <w:iCs w:val="0"/>
                <w:color w:val="000000"/>
                <w:sz w:val="21"/>
                <w:szCs w:val="21"/>
                <w:u w:val="none"/>
              </w:rPr>
            </w:pPr>
          </w:p>
        </w:tc>
      </w:tr>
      <w:tr w14:paraId="11A4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F8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40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5B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54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D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8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DF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、苯并[a]芘、溶剂残留量、特丁基对苯二酚（TBHQ）</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43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80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19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5C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BAA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309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56FA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632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4B3D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D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7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、苯并[a]芘、特丁基对苯二酚（TBHQ）</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EC81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6FB9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E15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7D585">
            <w:pPr>
              <w:jc w:val="center"/>
              <w:rPr>
                <w:rFonts w:hint="eastAsia" w:ascii="宋体" w:hAnsi="宋体" w:eastAsia="宋体" w:cs="宋体"/>
                <w:i w:val="0"/>
                <w:iCs w:val="0"/>
                <w:color w:val="000000"/>
                <w:sz w:val="21"/>
                <w:szCs w:val="21"/>
                <w:u w:val="none"/>
              </w:rPr>
            </w:pPr>
          </w:p>
        </w:tc>
      </w:tr>
      <w:tr w14:paraId="3E83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FDD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2AC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D88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302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4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芝麻油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1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91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酸值/酸价、过氧化值、苯并[a]芘、溶剂残留量、乙基麦芽酚</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515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F150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21D2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5694">
            <w:pPr>
              <w:jc w:val="center"/>
              <w:rPr>
                <w:rFonts w:hint="eastAsia" w:ascii="宋体" w:hAnsi="宋体" w:eastAsia="宋体" w:cs="宋体"/>
                <w:i w:val="0"/>
                <w:iCs w:val="0"/>
                <w:color w:val="000000"/>
                <w:sz w:val="21"/>
                <w:szCs w:val="21"/>
                <w:u w:val="none"/>
              </w:rPr>
            </w:pPr>
          </w:p>
        </w:tc>
      </w:tr>
      <w:tr w14:paraId="6F24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2C8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20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F0B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29C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5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橄榄油、油橄榄果渣油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E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8D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酸值/酸价、过氧化值、溶剂残留量、特丁基对苯二酚（TBHQ）</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495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A6D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143A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BB91">
            <w:pPr>
              <w:jc w:val="center"/>
              <w:rPr>
                <w:rFonts w:hint="eastAsia" w:ascii="宋体" w:hAnsi="宋体" w:eastAsia="宋体" w:cs="宋体"/>
                <w:i w:val="0"/>
                <w:iCs w:val="0"/>
                <w:color w:val="000000"/>
                <w:sz w:val="21"/>
                <w:szCs w:val="21"/>
                <w:u w:val="none"/>
              </w:rPr>
            </w:pPr>
          </w:p>
        </w:tc>
      </w:tr>
      <w:tr w14:paraId="7BE9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CA39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571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D10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310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2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6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8D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酸值/酸价、过氧化值、铅（以Pb计）、苯并[a]芘、溶剂残留量、特丁基对苯二酚（TBHQ）、乙基麦芽酚</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AC5A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35C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2B6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7ADF">
            <w:pPr>
              <w:jc w:val="center"/>
              <w:rPr>
                <w:rFonts w:hint="eastAsia" w:ascii="宋体" w:hAnsi="宋体" w:eastAsia="宋体" w:cs="宋体"/>
                <w:i w:val="0"/>
                <w:iCs w:val="0"/>
                <w:color w:val="000000"/>
                <w:sz w:val="21"/>
                <w:szCs w:val="21"/>
                <w:u w:val="none"/>
              </w:rPr>
            </w:pPr>
          </w:p>
        </w:tc>
      </w:tr>
      <w:tr w14:paraId="1915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4C4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7921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2A66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5E8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7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9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95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46A1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72A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100D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5D5F">
            <w:pPr>
              <w:jc w:val="center"/>
              <w:rPr>
                <w:rFonts w:hint="eastAsia" w:ascii="宋体" w:hAnsi="宋体" w:eastAsia="宋体" w:cs="宋体"/>
                <w:i w:val="0"/>
                <w:iCs w:val="0"/>
                <w:color w:val="000000"/>
                <w:sz w:val="21"/>
                <w:szCs w:val="21"/>
                <w:u w:val="none"/>
              </w:rPr>
            </w:pPr>
          </w:p>
        </w:tc>
      </w:tr>
      <w:tr w14:paraId="29F4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58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E58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F61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6014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F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B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C7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酸价、过氧化值、苯并[a]芘、溶剂残留量、特丁基对苯二酚（TBHQ）、乙基麦芽酚</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6121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E6F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7D1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B83E">
            <w:pPr>
              <w:jc w:val="center"/>
              <w:rPr>
                <w:rFonts w:hint="eastAsia" w:ascii="宋体" w:hAnsi="宋体" w:eastAsia="宋体" w:cs="宋体"/>
                <w:i w:val="0"/>
                <w:iCs w:val="0"/>
                <w:color w:val="000000"/>
                <w:sz w:val="21"/>
                <w:szCs w:val="21"/>
                <w:u w:val="none"/>
              </w:rPr>
            </w:pPr>
          </w:p>
        </w:tc>
      </w:tr>
      <w:tr w14:paraId="10DF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B1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4A19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C8C4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AF6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油茶籽油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0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9A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B337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016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EA3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B3FA">
            <w:pPr>
              <w:jc w:val="center"/>
              <w:rPr>
                <w:rFonts w:hint="eastAsia" w:ascii="宋体" w:hAnsi="宋体" w:eastAsia="宋体" w:cs="宋体"/>
                <w:i w:val="0"/>
                <w:iCs w:val="0"/>
                <w:color w:val="000000"/>
                <w:sz w:val="21"/>
                <w:szCs w:val="21"/>
                <w:u w:val="none"/>
              </w:rPr>
            </w:pPr>
          </w:p>
        </w:tc>
      </w:tr>
      <w:tr w14:paraId="3A1C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77DA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FF6A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47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B5E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其他食用植物油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289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D27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9D9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991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B515B">
            <w:pPr>
              <w:jc w:val="center"/>
              <w:rPr>
                <w:rFonts w:hint="eastAsia" w:ascii="宋体" w:hAnsi="宋体" w:eastAsia="宋体" w:cs="宋体"/>
                <w:i w:val="0"/>
                <w:iCs w:val="0"/>
                <w:color w:val="000000"/>
                <w:sz w:val="21"/>
                <w:szCs w:val="21"/>
                <w:u w:val="none"/>
              </w:rPr>
            </w:pPr>
          </w:p>
        </w:tc>
      </w:tr>
      <w:tr w14:paraId="37BA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3E8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FC3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E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9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E0D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酸价、过氧化值、丙二醛、苯并[a]芘</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6C1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771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A0C0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1236">
            <w:pPr>
              <w:jc w:val="center"/>
              <w:rPr>
                <w:rFonts w:hint="eastAsia" w:ascii="宋体" w:hAnsi="宋体" w:eastAsia="宋体" w:cs="宋体"/>
                <w:i w:val="0"/>
                <w:iCs w:val="0"/>
                <w:color w:val="000000"/>
                <w:sz w:val="21"/>
                <w:szCs w:val="21"/>
                <w:u w:val="none"/>
              </w:rPr>
            </w:pPr>
          </w:p>
        </w:tc>
      </w:tr>
      <w:tr w14:paraId="73359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2A14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ADA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7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4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4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B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4E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酸价（以脂肪计）、过氧化值（以脂肪计）、大肠菌群、霉菌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38A8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1C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C98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CBC76">
            <w:pPr>
              <w:jc w:val="center"/>
              <w:rPr>
                <w:rFonts w:hint="eastAsia" w:ascii="宋体" w:hAnsi="宋体" w:eastAsia="宋体" w:cs="宋体"/>
                <w:i w:val="0"/>
                <w:iCs w:val="0"/>
                <w:color w:val="000000"/>
                <w:sz w:val="21"/>
                <w:szCs w:val="21"/>
                <w:u w:val="none"/>
              </w:rPr>
            </w:pPr>
          </w:p>
        </w:tc>
      </w:tr>
      <w:tr w14:paraId="7624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28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56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F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D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D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FA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7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9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B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281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FC19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8D66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7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5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0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3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53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3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626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D9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177F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B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4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酿造酱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A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黄豆酱、甜面酱等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CA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1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6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3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270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8EF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3DC6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F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5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D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F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9B0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氨基酸态氮（以氮计）、苯甲酸及其钠盐（以苯甲酸计）、山梨酸及其钾盐（以山梨酸计）、脱氢乙酸及其钠盐（以脱氢乙酸计）、甜蜜素（以环己基氨基磺酸计）、三氯蔗糖</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3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8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E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AFC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DB0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50858">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1E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F4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C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香辛料调味油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6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49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E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4C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C7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28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A65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4DB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194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198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F03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5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辣椒、花椒、辣椒粉、花椒粉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4B5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铅（以Pb计）、罗丹明B、苏丹红I、苏丹红II、苏丹红Ⅲ、苏丹红IV、脱氢乙酸及其钠盐（以脱氢乙酸计）、二氧化硫残留量、合成着色剂（柠檬黄、日落黄、胭脂红）、沙门氏菌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B92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1C64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765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3240">
            <w:pPr>
              <w:jc w:val="center"/>
              <w:rPr>
                <w:rFonts w:hint="eastAsia" w:ascii="宋体" w:hAnsi="宋体" w:eastAsia="宋体" w:cs="宋体"/>
                <w:i w:val="0"/>
                <w:iCs w:val="0"/>
                <w:color w:val="000000"/>
                <w:sz w:val="21"/>
                <w:szCs w:val="21"/>
                <w:u w:val="none"/>
              </w:rPr>
            </w:pPr>
          </w:p>
        </w:tc>
      </w:tr>
      <w:tr w14:paraId="19F1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8B5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10B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DF6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A22F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其他香辛料调味品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1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57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二氧化硫残留量、甜蜜素（以环己基氨基磺酸计）、合成着色剂（柠檬黄、日落黄、苋菜红、胭脂红、亮蓝）、丙溴磷、氯氰菊酯和高效氯氰菊酯、多菌灵、毒死蜱、克百威、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A6B2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A3B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B31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0A09">
            <w:pPr>
              <w:jc w:val="center"/>
              <w:rPr>
                <w:rFonts w:hint="eastAsia" w:ascii="宋体" w:hAnsi="宋体" w:eastAsia="宋体" w:cs="宋体"/>
                <w:i w:val="0"/>
                <w:iCs w:val="0"/>
                <w:color w:val="000000"/>
                <w:sz w:val="21"/>
                <w:szCs w:val="21"/>
                <w:u w:val="none"/>
              </w:rPr>
            </w:pPr>
          </w:p>
        </w:tc>
      </w:tr>
      <w:tr w14:paraId="1A6B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3034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E33A5">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93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40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固体复合调味料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6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鸡粉、鸡精调味料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0E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谷氨酸钠、呈味核苷酸二钠、铅（以Pb计）、糖精钠（以糖精计）、甜蜜素（以环己基氨基磺酸计）、安赛蜜、菌落总数、大肠菌群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8B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A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7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AAB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A5B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2AD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AA4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22F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4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其他固体调味料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E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5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苏丹红I、苏丹红II、苏丹红Ⅲ、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安赛蜜、阿斯巴甜、二氧化硫残留量</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5FC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A2B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A84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21DA">
            <w:pPr>
              <w:jc w:val="center"/>
              <w:rPr>
                <w:rFonts w:hint="eastAsia" w:ascii="宋体" w:hAnsi="宋体" w:eastAsia="宋体" w:cs="宋体"/>
                <w:i w:val="0"/>
                <w:iCs w:val="0"/>
                <w:color w:val="000000"/>
                <w:sz w:val="21"/>
                <w:szCs w:val="21"/>
                <w:u w:val="none"/>
              </w:rPr>
            </w:pPr>
          </w:p>
        </w:tc>
      </w:tr>
      <w:tr w14:paraId="0B5B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C49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0CA7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09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8C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半固体复合调味料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7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蛋黄酱、沙拉酱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9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BF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二氧化钛</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4F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F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6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F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727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6ED4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6714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C56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D46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E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坚果与籽类的泥（酱）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B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5C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A88A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D60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068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FE61">
            <w:pPr>
              <w:jc w:val="center"/>
              <w:rPr>
                <w:rFonts w:hint="eastAsia" w:ascii="宋体" w:hAnsi="宋体" w:eastAsia="宋体" w:cs="宋体"/>
                <w:i w:val="0"/>
                <w:iCs w:val="0"/>
                <w:color w:val="000000"/>
                <w:sz w:val="21"/>
                <w:szCs w:val="21"/>
                <w:u w:val="none"/>
              </w:rPr>
            </w:pPr>
          </w:p>
        </w:tc>
      </w:tr>
      <w:tr w14:paraId="00E5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35B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1464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F2A5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2C9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9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9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DB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A47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0A6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28F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764">
            <w:pPr>
              <w:jc w:val="center"/>
              <w:rPr>
                <w:rFonts w:hint="eastAsia" w:ascii="宋体" w:hAnsi="宋体" w:eastAsia="宋体" w:cs="宋体"/>
                <w:i w:val="0"/>
                <w:iCs w:val="0"/>
                <w:color w:val="000000"/>
                <w:sz w:val="21"/>
                <w:szCs w:val="21"/>
                <w:u w:val="none"/>
              </w:rPr>
            </w:pPr>
          </w:p>
        </w:tc>
      </w:tr>
      <w:tr w14:paraId="1167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FB24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BE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5B0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CB86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8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火锅底料、麻辣烫底料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F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A4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4C9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D0E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347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DF21">
            <w:pPr>
              <w:jc w:val="center"/>
              <w:rPr>
                <w:rFonts w:hint="eastAsia" w:ascii="宋体" w:hAnsi="宋体" w:eastAsia="宋体" w:cs="宋体"/>
                <w:i w:val="0"/>
                <w:iCs w:val="0"/>
                <w:color w:val="000000"/>
                <w:sz w:val="21"/>
                <w:szCs w:val="21"/>
                <w:u w:val="none"/>
              </w:rPr>
            </w:pPr>
          </w:p>
        </w:tc>
      </w:tr>
      <w:tr w14:paraId="1AAE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757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D925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1523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6D6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6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其他半固体调味料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88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B6A0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97C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528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42BB">
            <w:pPr>
              <w:jc w:val="center"/>
              <w:rPr>
                <w:rFonts w:hint="eastAsia" w:ascii="宋体" w:hAnsi="宋体" w:eastAsia="宋体" w:cs="宋体"/>
                <w:i w:val="0"/>
                <w:iCs w:val="0"/>
                <w:color w:val="000000"/>
                <w:sz w:val="21"/>
                <w:szCs w:val="21"/>
                <w:u w:val="none"/>
              </w:rPr>
            </w:pPr>
          </w:p>
        </w:tc>
      </w:tr>
      <w:tr w14:paraId="6022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840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DE26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E2A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8F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液体复合调味料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蚝油、虾油、鱼露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4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B9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C34B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3E4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B322">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477C">
            <w:pPr>
              <w:jc w:val="center"/>
              <w:rPr>
                <w:rFonts w:hint="eastAsia" w:ascii="宋体" w:hAnsi="宋体" w:eastAsia="宋体" w:cs="宋体"/>
                <w:i w:val="0"/>
                <w:iCs w:val="0"/>
                <w:color w:val="000000"/>
                <w:sz w:val="21"/>
                <w:szCs w:val="21"/>
                <w:u w:val="none"/>
              </w:rPr>
            </w:pPr>
          </w:p>
        </w:tc>
      </w:tr>
      <w:tr w14:paraId="3C09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5A97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382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186C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A5C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其他液体调味料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C13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相同色泽着色剂混合使用时各自用量占其最大使用量的比例之和、菌落总数</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F8B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C94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634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0B44">
            <w:pPr>
              <w:jc w:val="center"/>
              <w:rPr>
                <w:rFonts w:hint="eastAsia" w:ascii="宋体" w:hAnsi="宋体" w:eastAsia="宋体" w:cs="宋体"/>
                <w:i w:val="0"/>
                <w:iCs w:val="0"/>
                <w:color w:val="000000"/>
                <w:sz w:val="21"/>
                <w:szCs w:val="21"/>
                <w:u w:val="none"/>
              </w:rPr>
            </w:pPr>
          </w:p>
        </w:tc>
      </w:tr>
      <w:tr w14:paraId="44DA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AB7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370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E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0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6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1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F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B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B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D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3A4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2B4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174F8">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DA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BD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2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4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898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50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C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3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B81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C32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63B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6D7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2E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7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低钠食用盐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5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54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氯化钾、钡（以Ba计）、碘（以I计）、铅（以Pb计）、总砷（以As计）、镉（以Cd计）、总汞（以Hg计）、亚铁氰化钾/亚铁氰化钠（以亚铁氰根计）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4D1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A77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848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15BC">
            <w:pPr>
              <w:jc w:val="center"/>
              <w:rPr>
                <w:rFonts w:hint="eastAsia" w:ascii="宋体" w:hAnsi="宋体" w:eastAsia="宋体" w:cs="宋体"/>
                <w:i w:val="0"/>
                <w:iCs w:val="0"/>
                <w:color w:val="000000"/>
                <w:sz w:val="21"/>
                <w:szCs w:val="21"/>
                <w:u w:val="none"/>
              </w:rPr>
            </w:pPr>
          </w:p>
        </w:tc>
      </w:tr>
      <w:tr w14:paraId="3151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F6A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39D4">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78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3C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0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风味食用盐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E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BE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钡（以Ba计）、铅（以Pb计）、总砷（以As计）、镉（以Cd计）、总汞（以Hg计）、亚铁氰化钾/亚铁氰化钠（以亚铁氰根计）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1AE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02E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784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826D">
            <w:pPr>
              <w:jc w:val="center"/>
              <w:rPr>
                <w:rFonts w:hint="eastAsia" w:ascii="宋体" w:hAnsi="宋体" w:eastAsia="宋体" w:cs="宋体"/>
                <w:i w:val="0"/>
                <w:iCs w:val="0"/>
                <w:color w:val="000000"/>
                <w:sz w:val="21"/>
                <w:szCs w:val="21"/>
                <w:u w:val="none"/>
              </w:rPr>
            </w:pPr>
          </w:p>
        </w:tc>
      </w:tr>
      <w:tr w14:paraId="392A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D71F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8786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94C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CEA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特殊工艺食用盐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C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53E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A45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0DE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5F7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1267">
            <w:pPr>
              <w:jc w:val="center"/>
              <w:rPr>
                <w:rFonts w:hint="eastAsia" w:ascii="宋体" w:hAnsi="宋体" w:eastAsia="宋体" w:cs="宋体"/>
                <w:i w:val="0"/>
                <w:iCs w:val="0"/>
                <w:color w:val="000000"/>
                <w:sz w:val="21"/>
                <w:szCs w:val="21"/>
                <w:u w:val="none"/>
              </w:rPr>
            </w:pPr>
          </w:p>
        </w:tc>
      </w:tr>
      <w:tr w14:paraId="736B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37E7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15CA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881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C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9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A9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铅（以Pb计）、总砷（以As计）、镉（以Cd计）、总汞（以Hg计）、亚铁氰化钾/亚铁氰化钠（以亚铁氰根计）、亚硝酸盐（以NaNO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8FE8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3ED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214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D53C">
            <w:pPr>
              <w:jc w:val="center"/>
              <w:rPr>
                <w:rFonts w:hint="eastAsia" w:ascii="宋体" w:hAnsi="宋体" w:eastAsia="宋体" w:cs="宋体"/>
                <w:i w:val="0"/>
                <w:iCs w:val="0"/>
                <w:color w:val="000000"/>
                <w:sz w:val="21"/>
                <w:szCs w:val="21"/>
                <w:u w:val="none"/>
              </w:rPr>
            </w:pPr>
          </w:p>
        </w:tc>
      </w:tr>
      <w:tr w14:paraId="7465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63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4B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5E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D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调理肉制品（非速冻）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6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7A1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32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52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82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7A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A61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EA9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6530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E5B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C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5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E1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总砷（以As计）、亚硝酸盐（以亚硝酸钠计）、苯甲酸及其钠盐（以苯甲酸计）、山梨酸及其钾盐（以山梨酸计）、脱氢乙酸及其钠盐（以脱氢乙酸计）、合成着色剂（柠檬黄、日落黄、胭脂红、诱惑红、苋菜红、酸性红）、氯霉素</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1B78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F754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A49D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9B68">
            <w:pPr>
              <w:jc w:val="center"/>
              <w:rPr>
                <w:rFonts w:hint="eastAsia" w:ascii="宋体" w:hAnsi="宋体" w:eastAsia="宋体" w:cs="宋体"/>
                <w:i w:val="0"/>
                <w:iCs w:val="0"/>
                <w:color w:val="000000"/>
                <w:sz w:val="21"/>
                <w:szCs w:val="21"/>
                <w:u w:val="none"/>
              </w:rPr>
            </w:pPr>
          </w:p>
        </w:tc>
      </w:tr>
      <w:tr w14:paraId="2FC1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C9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BA5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A9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3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C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D9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亚硝酸盐（以亚硝酸钠计）、纳他霉素、大肠菌群、沙门氏菌、金黄色葡萄球菌、单核细胞增生李斯特氏菌、致泻大肠埃希氏菌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DA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33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A2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C6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FB8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073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EFEE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169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E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A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C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菌落总数、大肠菌群、沙门氏菌、金黄色葡萄球菌、单核细胞增生李斯特氏菌、致泻大肠埃希氏菌、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E60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1F9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F71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876BC">
            <w:pPr>
              <w:jc w:val="center"/>
              <w:rPr>
                <w:rFonts w:hint="eastAsia" w:ascii="宋体" w:hAnsi="宋体" w:eastAsia="宋体" w:cs="宋体"/>
                <w:i w:val="0"/>
                <w:iCs w:val="0"/>
                <w:color w:val="000000"/>
                <w:sz w:val="21"/>
                <w:szCs w:val="21"/>
                <w:u w:val="none"/>
              </w:rPr>
            </w:pPr>
          </w:p>
        </w:tc>
      </w:tr>
      <w:tr w14:paraId="055A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203F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6503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675C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C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D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9F2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N－二甲基亚硝胺、亚硝酸盐（以亚硝酸钠计）、苯甲酸及其钠盐（以苯甲酸计）、山梨酸及其钾盐（以山梨酸计）、沙门氏菌、金黄色葡萄球菌、单核细胞增生李斯特氏菌、致泻大肠埃希氏菌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029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CD8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8AB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97BE6">
            <w:pPr>
              <w:jc w:val="center"/>
              <w:rPr>
                <w:rFonts w:hint="eastAsia" w:ascii="宋体" w:hAnsi="宋体" w:eastAsia="宋体" w:cs="宋体"/>
                <w:i w:val="0"/>
                <w:iCs w:val="0"/>
                <w:color w:val="000000"/>
                <w:sz w:val="21"/>
                <w:szCs w:val="21"/>
                <w:u w:val="none"/>
              </w:rPr>
            </w:pPr>
          </w:p>
        </w:tc>
      </w:tr>
      <w:tr w14:paraId="0F98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E8EA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3CD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524C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1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0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5F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N－二甲基亚硝胺、苯甲酸及其钠盐（以苯甲酸计）、山梨酸及其钾盐（以山梨酸计）、脱氢乙酸及其钠盐（以脱氢乙酸计）、防腐剂混合使用时各自用量占其最大使用量的比例之和、合成着色剂（胭脂红、诱惑红）、氯霉素、菌落总数、大肠菌群、沙门氏菌、金黄色葡萄球菌、单核细胞增生李斯特氏菌、致泻大肠埃希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D0E6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1228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85D2">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4DAD">
            <w:pPr>
              <w:jc w:val="center"/>
              <w:rPr>
                <w:rFonts w:hint="eastAsia" w:ascii="宋体" w:hAnsi="宋体" w:eastAsia="宋体" w:cs="宋体"/>
                <w:i w:val="0"/>
                <w:iCs w:val="0"/>
                <w:color w:val="000000"/>
                <w:sz w:val="21"/>
                <w:szCs w:val="21"/>
                <w:u w:val="none"/>
              </w:rPr>
            </w:pPr>
          </w:p>
        </w:tc>
      </w:tr>
      <w:tr w14:paraId="5062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94A9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06A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5D8C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5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3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97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N－二甲基亚硝胺、亚硝酸盐（以亚硝酸钠计）、苯甲酸及其钠盐（以苯甲酸计）、山梨酸及其钾盐（以山梨酸计）、纳他霉素、合成着色剂（柠檬黄、日落黄、胭脂红）、氯霉素、菌落总数、大肠菌群、沙门氏菌、金黄色葡萄球菌、单核细胞增生李斯特氏菌、致泻大肠埃希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08B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E7E2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2FE2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7B8A">
            <w:pPr>
              <w:jc w:val="center"/>
              <w:rPr>
                <w:rFonts w:hint="eastAsia" w:ascii="宋体" w:hAnsi="宋体" w:eastAsia="宋体" w:cs="宋体"/>
                <w:i w:val="0"/>
                <w:iCs w:val="0"/>
                <w:color w:val="000000"/>
                <w:sz w:val="21"/>
                <w:szCs w:val="21"/>
                <w:u w:val="none"/>
              </w:rPr>
            </w:pPr>
          </w:p>
        </w:tc>
      </w:tr>
      <w:tr w14:paraId="0A9A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1769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E65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0B71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A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F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1E8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合成着色剂（胭脂红、诱惑红）、氯霉素、菌落总数、大肠菌群、沙门氏菌、金黄色葡萄球菌、单核细胞增生李斯特氏菌、致泻大肠埃希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3BA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849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191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63E1C">
            <w:pPr>
              <w:jc w:val="center"/>
              <w:rPr>
                <w:rFonts w:hint="eastAsia" w:ascii="宋体" w:hAnsi="宋体" w:eastAsia="宋体" w:cs="宋体"/>
                <w:i w:val="0"/>
                <w:iCs w:val="0"/>
                <w:color w:val="000000"/>
                <w:sz w:val="21"/>
                <w:szCs w:val="21"/>
                <w:u w:val="none"/>
              </w:rPr>
            </w:pPr>
          </w:p>
        </w:tc>
      </w:tr>
      <w:tr w14:paraId="28D7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EC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9C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B6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D9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7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巴氏杀菌乳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03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蛋白质、酸度、三聚氰胺、铅（以Pb计）、丙二醇、沙门氏菌、金黄色葡萄球菌、菌落总数、大肠菌群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F0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CF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CF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01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6A5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3B4E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9F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1ACA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3D1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9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灭菌乳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E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A7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蛋白质、非脂乳固体、酸度、脂肪、三聚氰胺、铅（以Pb计）、丙二醇、商业无菌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FF8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B82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BC12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F9DE6">
            <w:pPr>
              <w:jc w:val="center"/>
              <w:rPr>
                <w:rFonts w:hint="eastAsia" w:ascii="宋体" w:hAnsi="宋体" w:eastAsia="宋体" w:cs="宋体"/>
                <w:i w:val="0"/>
                <w:iCs w:val="0"/>
                <w:color w:val="000000"/>
                <w:sz w:val="21"/>
                <w:szCs w:val="21"/>
                <w:u w:val="none"/>
              </w:rPr>
            </w:pPr>
          </w:p>
        </w:tc>
      </w:tr>
      <w:tr w14:paraId="33D1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B9E1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DEAB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5D0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D488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7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高温杀菌乳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F9A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w:t>
            </w:r>
            <w:r>
              <w:rPr>
                <w:rFonts w:ascii="Arial" w:hAnsi="Arial" w:eastAsia="宋体" w:cs="Arial"/>
                <w:i w:val="0"/>
                <w:iCs w:val="0"/>
                <w:color w:val="000000"/>
                <w:kern w:val="0"/>
                <w:sz w:val="21"/>
                <w:szCs w:val="21"/>
                <w:u w:val="none"/>
                <w:lang w:val="en-US" w:eastAsia="zh-CN" w:bidi="ar"/>
              </w:rPr>
              <w:t>Pb</w:t>
            </w:r>
            <w:r>
              <w:rPr>
                <w:rFonts w:hint="eastAsia" w:ascii="宋体" w:hAnsi="宋体" w:eastAsia="宋体" w:cs="宋体"/>
                <w:i w:val="0"/>
                <w:iCs w:val="0"/>
                <w:color w:val="000000"/>
                <w:kern w:val="0"/>
                <w:sz w:val="21"/>
                <w:szCs w:val="21"/>
                <w:u w:val="none"/>
                <w:lang w:val="en-US" w:eastAsia="zh-CN" w:bidi="ar"/>
              </w:rPr>
              <w:t>计）、沙门氏菌、菌落总数、大肠菌群、丙二醇</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9FE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10F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AD09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53C8">
            <w:pPr>
              <w:jc w:val="center"/>
              <w:rPr>
                <w:rFonts w:hint="eastAsia" w:ascii="宋体" w:hAnsi="宋体" w:eastAsia="宋体" w:cs="宋体"/>
                <w:i w:val="0"/>
                <w:iCs w:val="0"/>
                <w:color w:val="000000"/>
                <w:sz w:val="21"/>
                <w:szCs w:val="21"/>
                <w:u w:val="none"/>
              </w:rPr>
            </w:pPr>
          </w:p>
        </w:tc>
      </w:tr>
      <w:tr w14:paraId="3DE6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2CE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1B1D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8A4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E0CA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4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7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脂肪、蛋白质、酸度、山梨酸及其钾盐（以山梨酸计）、甜蜜素（以环己基氨基磺酸计）、阿斯巴甜、安赛蜜、三聚氰胺、铅（以Pb计）、金黄色葡萄球菌、沙门氏菌、大肠菌群、酵母、霉菌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0290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6B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CFE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797A8">
            <w:pPr>
              <w:jc w:val="center"/>
              <w:rPr>
                <w:rFonts w:hint="eastAsia" w:ascii="宋体" w:hAnsi="宋体" w:eastAsia="宋体" w:cs="宋体"/>
                <w:i w:val="0"/>
                <w:iCs w:val="0"/>
                <w:color w:val="000000"/>
                <w:sz w:val="21"/>
                <w:szCs w:val="21"/>
                <w:u w:val="none"/>
              </w:rPr>
            </w:pPr>
          </w:p>
        </w:tc>
      </w:tr>
      <w:tr w14:paraId="2AD3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0F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9BF6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005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88B0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调制乳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9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DD3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蛋白质、三聚氰胺、铅（以Pb计）、商业无菌、菌落总数、大肠菌群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ADDA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C917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97F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2C1C3">
            <w:pPr>
              <w:jc w:val="center"/>
              <w:rPr>
                <w:rFonts w:hint="eastAsia" w:ascii="宋体" w:hAnsi="宋体" w:eastAsia="宋体" w:cs="宋体"/>
                <w:i w:val="0"/>
                <w:iCs w:val="0"/>
                <w:color w:val="000000"/>
                <w:sz w:val="21"/>
                <w:szCs w:val="21"/>
                <w:u w:val="none"/>
              </w:rPr>
            </w:pPr>
          </w:p>
        </w:tc>
      </w:tr>
      <w:tr w14:paraId="2D1B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0E0A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969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947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4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0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乳粉（全脂、脱脂、部分脱脂）和调制乳粉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0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F8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蛋白质、脂肪、复原乳酸度、杂质度、水分、三聚氰胺、铅（以Pb计）、菌落总数、大肠菌群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37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D5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71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A6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392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0856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F668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D04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9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乳清粉和乳清蛋白粉（企业原料）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D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脱盐乳清粉、非脱盐乳清粉、浓缩乳清蛋白粉、分离乳清蛋白粉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4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48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97A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C18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274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3E8F">
            <w:pPr>
              <w:jc w:val="center"/>
              <w:rPr>
                <w:rFonts w:hint="eastAsia" w:ascii="宋体" w:hAnsi="宋体" w:eastAsia="宋体" w:cs="宋体"/>
                <w:i w:val="0"/>
                <w:iCs w:val="0"/>
                <w:color w:val="000000"/>
                <w:sz w:val="21"/>
                <w:szCs w:val="21"/>
                <w:u w:val="none"/>
              </w:rPr>
            </w:pPr>
          </w:p>
        </w:tc>
      </w:tr>
      <w:tr w14:paraId="3B0E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B21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628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FC0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CC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其他乳制品（浓缩乳制品、奶油、干酪、固态成型产品）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B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5C0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蛋白质、三聚氰胺、商业无菌、菌落总数、大肠菌群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FE2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FA0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ACB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9269">
            <w:pPr>
              <w:jc w:val="center"/>
              <w:rPr>
                <w:rFonts w:hint="eastAsia" w:ascii="宋体" w:hAnsi="宋体" w:eastAsia="宋体" w:cs="宋体"/>
                <w:i w:val="0"/>
                <w:iCs w:val="0"/>
                <w:color w:val="000000"/>
                <w:sz w:val="21"/>
                <w:szCs w:val="21"/>
                <w:u w:val="none"/>
              </w:rPr>
            </w:pPr>
          </w:p>
        </w:tc>
      </w:tr>
      <w:tr w14:paraId="1526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6B5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BAF8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C52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5C88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8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稀奶油、奶油和无水奶油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7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49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脂肪、酸度、三聚氰胺、脱氢乙酸及其钠盐（以脱氢乙酸计）、沙门氏菌、商业无菌、菌落总数、大肠菌群、霉菌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9EE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F518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A418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71BB">
            <w:pPr>
              <w:jc w:val="center"/>
              <w:rPr>
                <w:rFonts w:hint="eastAsia" w:ascii="宋体" w:hAnsi="宋体" w:eastAsia="宋体" w:cs="宋体"/>
                <w:i w:val="0"/>
                <w:iCs w:val="0"/>
                <w:color w:val="000000"/>
                <w:sz w:val="21"/>
                <w:szCs w:val="21"/>
                <w:u w:val="none"/>
              </w:rPr>
            </w:pPr>
          </w:p>
        </w:tc>
      </w:tr>
      <w:tr w14:paraId="61EB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21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BD0D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9AAC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BE9D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1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干酪、再制干酪、干酪制品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D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66E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三聚氰胺、金黄色葡萄球菌、沙门氏菌、单核细胞增生李斯特氏菌、菌落总数、大肠菌群、霉菌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6D4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8FAA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623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7377D">
            <w:pPr>
              <w:jc w:val="center"/>
              <w:rPr>
                <w:rFonts w:hint="eastAsia" w:ascii="宋体" w:hAnsi="宋体" w:eastAsia="宋体" w:cs="宋体"/>
                <w:i w:val="0"/>
                <w:iCs w:val="0"/>
                <w:color w:val="000000"/>
                <w:sz w:val="21"/>
                <w:szCs w:val="21"/>
                <w:u w:val="none"/>
              </w:rPr>
            </w:pPr>
          </w:p>
        </w:tc>
      </w:tr>
      <w:tr w14:paraId="74B9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2B97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4DF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A9C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9FF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D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奶片、奶条等固态成型产品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C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A6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蛋白质、脱氢乙酸及其钠盐（以脱氢乙酸计）、三聚氰胺、沙门氏菌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B8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26A6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AABB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369D4">
            <w:pPr>
              <w:jc w:val="center"/>
              <w:rPr>
                <w:rFonts w:hint="eastAsia" w:ascii="宋体" w:hAnsi="宋体" w:eastAsia="宋体" w:cs="宋体"/>
                <w:i w:val="0"/>
                <w:iCs w:val="0"/>
                <w:color w:val="000000"/>
                <w:sz w:val="21"/>
                <w:szCs w:val="21"/>
                <w:u w:val="none"/>
              </w:rPr>
            </w:pPr>
          </w:p>
        </w:tc>
      </w:tr>
      <w:tr w14:paraId="2A94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06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84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59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9A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D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饮用天然矿泉水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5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14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界限指标、铅（以Pb计）、总砷（以As计）、镉（以Cd计）、总汞（以Hg计）、镍、溴酸盐、硝酸盐（以NO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计）、大肠菌群、铜绿假单胞菌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AE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89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8F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F9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888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9E7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D21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B4A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8A06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B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饮用纯净水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C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87C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584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CED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F8E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61EC">
            <w:pPr>
              <w:jc w:val="center"/>
              <w:rPr>
                <w:rFonts w:hint="eastAsia" w:ascii="宋体" w:hAnsi="宋体" w:eastAsia="宋体" w:cs="宋体"/>
                <w:i w:val="0"/>
                <w:iCs w:val="0"/>
                <w:color w:val="000000"/>
                <w:sz w:val="21"/>
                <w:szCs w:val="21"/>
                <w:u w:val="none"/>
              </w:rPr>
            </w:pPr>
          </w:p>
        </w:tc>
      </w:tr>
      <w:tr w14:paraId="0EDC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098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065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9E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DC8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5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E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FC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6DD0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2D5B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12C1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08A6">
            <w:pPr>
              <w:jc w:val="center"/>
              <w:rPr>
                <w:rFonts w:hint="eastAsia" w:ascii="宋体" w:hAnsi="宋体" w:eastAsia="宋体" w:cs="宋体"/>
                <w:i w:val="0"/>
                <w:iCs w:val="0"/>
                <w:color w:val="000000"/>
                <w:sz w:val="21"/>
                <w:szCs w:val="21"/>
                <w:u w:val="none"/>
              </w:rPr>
            </w:pPr>
          </w:p>
        </w:tc>
      </w:tr>
      <w:tr w14:paraId="60BA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EF6F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4B1F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D360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B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E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D4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柠檬黄、新红、苋菜红、靛蓝、胭脂红、日落黄、诱惑红、亮蓝、酸性红、喹啉黄、赤藓红）、菌落总数、大肠菌群、霉菌、酵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F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9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D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F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BBE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4D4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C7D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3CB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9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6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B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ED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计）、三聚氰胺、脱氢乙酸及其钠盐（以脱氢乙酸计）、安赛蜜、甜蜜素（以环己基氨基磺酸计）、阿斯巴甜、菌落总数、大肠菌群、霉菌、酵母、商业无菌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F9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17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E5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AD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CB5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B05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607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FF60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0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7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32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气容量、苯甲酸及其钠盐（以苯甲酸计）、山梨酸及其钾盐（以山梨酸计）、防腐剂混合使用时各自用量占其最大使用量的比例之和、安赛蜜、甜蜜素（以环己基氨基磺酸计）、阿斯巴甜、菌落总数、霉菌、酵母</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4FF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BD02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F35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5711">
            <w:pPr>
              <w:jc w:val="center"/>
              <w:rPr>
                <w:rFonts w:hint="eastAsia" w:ascii="宋体" w:hAnsi="宋体" w:eastAsia="宋体" w:cs="宋体"/>
                <w:i w:val="0"/>
                <w:iCs w:val="0"/>
                <w:color w:val="000000"/>
                <w:sz w:val="21"/>
                <w:szCs w:val="21"/>
                <w:u w:val="none"/>
              </w:rPr>
            </w:pPr>
          </w:p>
        </w:tc>
      </w:tr>
      <w:tr w14:paraId="0CD6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97D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DE37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C90A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C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6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46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茶多酚、咖啡因、脱氢乙酸及其钠盐（以脱氢乙酸计）、安赛蜜、甜蜜素（以环己基氨基磺酸计）、阿斯巴甜、菌落总数</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F16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0122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28C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CC4F">
            <w:pPr>
              <w:jc w:val="center"/>
              <w:rPr>
                <w:rFonts w:hint="eastAsia" w:ascii="宋体" w:hAnsi="宋体" w:eastAsia="宋体" w:cs="宋体"/>
                <w:i w:val="0"/>
                <w:iCs w:val="0"/>
                <w:color w:val="000000"/>
                <w:sz w:val="21"/>
                <w:szCs w:val="21"/>
                <w:u w:val="none"/>
              </w:rPr>
            </w:pPr>
          </w:p>
        </w:tc>
      </w:tr>
      <w:tr w14:paraId="0AB5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8B38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C54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F7F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7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0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2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蛋白质、乳酸菌数、铅（以Pb计）、氰化物（以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防腐剂混合使用时各自用量占其最大使用量的比例之和、糖精钠（以糖精计）、安赛蜜、甜蜜素（以环己基氨基磺酸计）、阿斯巴甜、合成着色剂（柠檬黄、新红、苋菜红、靛蓝、胭脂红、日落黄、诱惑红、亮蓝、酸性红、喹啉黄、赤藓红）、相同色泽着色剂混合使用时各自用量占其最大使用量的比例之和、菌落总数、大肠菌群、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DCB9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DD5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A6E0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E1AB">
            <w:pPr>
              <w:jc w:val="center"/>
              <w:rPr>
                <w:rFonts w:hint="eastAsia" w:ascii="宋体" w:hAnsi="宋体" w:eastAsia="宋体" w:cs="宋体"/>
                <w:i w:val="0"/>
                <w:iCs w:val="0"/>
                <w:color w:val="000000"/>
                <w:sz w:val="21"/>
                <w:szCs w:val="21"/>
                <w:u w:val="none"/>
              </w:rPr>
            </w:pPr>
          </w:p>
        </w:tc>
      </w:tr>
      <w:tr w14:paraId="7117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FC9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0D97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68F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0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C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9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0B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安赛蜜、甜蜜素（以环己基氨基磺酸计）、阿斯巴甜、合成着色剂（柠檬黄、新红、苋菜红、靛蓝、胭脂红、日落黄、诱惑红、亮蓝、酸性红、喹啉黄、赤藓红）、菌落总数、大肠菌群、霉菌、酵母</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D851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66B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AA7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90EC3">
            <w:pPr>
              <w:jc w:val="center"/>
              <w:rPr>
                <w:rFonts w:hint="eastAsia" w:ascii="宋体" w:hAnsi="宋体" w:eastAsia="宋体" w:cs="宋体"/>
                <w:i w:val="0"/>
                <w:iCs w:val="0"/>
                <w:color w:val="000000"/>
                <w:sz w:val="21"/>
                <w:szCs w:val="21"/>
                <w:u w:val="none"/>
              </w:rPr>
            </w:pPr>
          </w:p>
        </w:tc>
      </w:tr>
      <w:tr w14:paraId="299C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03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F4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0A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9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油炸面、非油炸面、方便米粉（米线）、方便粉丝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FF1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水分、酸价（以脂肪计）(KOH)、过氧化值（以脂肪计）、菌落总数、大肠菌群、霉菌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D9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21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30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E2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E8B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6EE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F10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CED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B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8E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诱惑红、苋菜红）、菌落总数、大肠菌群、霉菌、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B2A3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532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A93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253F9">
            <w:pPr>
              <w:jc w:val="center"/>
              <w:rPr>
                <w:rFonts w:hint="eastAsia" w:ascii="宋体" w:hAnsi="宋体" w:eastAsia="宋体" w:cs="宋体"/>
                <w:i w:val="0"/>
                <w:iCs w:val="0"/>
                <w:color w:val="000000"/>
                <w:sz w:val="21"/>
                <w:szCs w:val="21"/>
                <w:u w:val="none"/>
              </w:rPr>
            </w:pPr>
          </w:p>
        </w:tc>
      </w:tr>
      <w:tr w14:paraId="5D96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E86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8E38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B87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9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方便粥、方便盒饭、冷面及其他熟制方便食品等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5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9E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、苯甲酸及其钠盐（以苯甲酸计）、山梨酸及其钾盐（以山梨酸计）、脱氢乙酸及其钠盐（以脱氢乙酸计）、糖精钠（以糖精计）、菌落总数、大肠菌群、霉菌、沙门氏菌、金黄色葡萄球菌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4E7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A789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939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F1DD">
            <w:pPr>
              <w:jc w:val="center"/>
              <w:rPr>
                <w:rFonts w:hint="eastAsia" w:ascii="宋体" w:hAnsi="宋体" w:eastAsia="宋体" w:cs="宋体"/>
                <w:i w:val="0"/>
                <w:iCs w:val="0"/>
                <w:color w:val="000000"/>
                <w:sz w:val="21"/>
                <w:szCs w:val="21"/>
                <w:u w:val="none"/>
              </w:rPr>
            </w:pPr>
          </w:p>
        </w:tc>
      </w:tr>
      <w:tr w14:paraId="3DD9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5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4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3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4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A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17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1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A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2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E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436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98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85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B4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62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畜禽水产罐头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8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C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462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铅（以Pb计）、镉（以Cd计）、脱氢乙酸及其钠盐（以脱氢乙酸计）、苯甲酸及其钠盐（以苯甲酸计）、山梨酸及其钾盐（以山梨酸计）、商业无菌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27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4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1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C34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F85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65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008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81D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1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水产动物类罐头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5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D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胺、铅（以Pb计）、无机砷（以As计）、脱氢乙酸及其钠盐（以脱氢乙酸计）、苯甲酸及其钠盐（以苯甲酸计）、山梨酸及其钾盐（以山梨酸计）、糖精钠（以糖精计）、甜蜜素（以环己基氨基磺酸计）、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AD7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30D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39B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112F">
            <w:pPr>
              <w:jc w:val="center"/>
              <w:rPr>
                <w:rFonts w:hint="eastAsia" w:ascii="宋体" w:hAnsi="宋体" w:eastAsia="宋体" w:cs="宋体"/>
                <w:i w:val="0"/>
                <w:iCs w:val="0"/>
                <w:color w:val="000000"/>
                <w:sz w:val="21"/>
                <w:szCs w:val="21"/>
                <w:u w:val="none"/>
              </w:rPr>
            </w:pPr>
          </w:p>
        </w:tc>
      </w:tr>
      <w:tr w14:paraId="7004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C6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64A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D9D9">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10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3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A1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苋菜红、胭脂红、赤藓红、诱惑红、亮蓝）、脱氢乙酸及其钠盐（以脱氢乙酸计）、苯甲酸及其钠盐（以苯甲酸计）、山梨酸及其钾盐（以山梨酸计）、糖精钠（以糖精计）、甜蜜素（以环己基氨基磺酸计）、二氧化硫残留量、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FB3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955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F69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6566">
            <w:pPr>
              <w:jc w:val="center"/>
              <w:rPr>
                <w:rFonts w:hint="eastAsia" w:ascii="宋体" w:hAnsi="宋体" w:eastAsia="宋体" w:cs="宋体"/>
                <w:i w:val="0"/>
                <w:iCs w:val="0"/>
                <w:color w:val="000000"/>
                <w:sz w:val="21"/>
                <w:szCs w:val="21"/>
                <w:u w:val="none"/>
              </w:rPr>
            </w:pPr>
          </w:p>
        </w:tc>
      </w:tr>
      <w:tr w14:paraId="4630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682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582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F68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54F9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A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1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E2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铅（以Pb计）、合成着色剂（柠檬黄、日落黄）、脱氢乙酸及其钠盐（以脱氢乙酸计）、苯甲酸及其钠盐（以苯甲酸计）、山梨酸及其钾盐（以山梨酸计）、乙二胺四乙酸二钠、二氧化硫残留量、商业无菌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748E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920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FCB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462D">
            <w:pPr>
              <w:jc w:val="center"/>
              <w:rPr>
                <w:rFonts w:hint="eastAsia" w:ascii="宋体" w:hAnsi="宋体" w:eastAsia="宋体" w:cs="宋体"/>
                <w:i w:val="0"/>
                <w:iCs w:val="0"/>
                <w:color w:val="000000"/>
                <w:sz w:val="21"/>
                <w:szCs w:val="21"/>
                <w:u w:val="none"/>
              </w:rPr>
            </w:pPr>
          </w:p>
        </w:tc>
      </w:tr>
      <w:tr w14:paraId="76C0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51D6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347D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A149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0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7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BA3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铅（以Pb计）、脱氢乙酸及其钠盐（以脱氢乙酸计）、苯甲酸及其钠盐（以苯甲酸计）、山梨酸及其钾盐（以山梨酸计）、乙二胺四乙酸二钠、二氧化硫残留量、商业无菌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C00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5CB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5A3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2C42">
            <w:pPr>
              <w:jc w:val="center"/>
              <w:rPr>
                <w:rFonts w:hint="eastAsia" w:ascii="宋体" w:hAnsi="宋体" w:eastAsia="宋体" w:cs="宋体"/>
                <w:i w:val="0"/>
                <w:iCs w:val="0"/>
                <w:color w:val="000000"/>
                <w:sz w:val="21"/>
                <w:szCs w:val="21"/>
                <w:u w:val="none"/>
              </w:rPr>
            </w:pPr>
          </w:p>
        </w:tc>
      </w:tr>
      <w:tr w14:paraId="4DDD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8E7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463F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10D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0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2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D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58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、脱氢乙酸及其钠盐（以脱氢乙酸计）、苯甲酸及其钠盐（以苯甲酸计）、山梨酸及其钾盐（以山梨酸计）、乙二胺四乙酸二钠、商业无菌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0C8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B0B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9B1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7D6E">
            <w:pPr>
              <w:jc w:val="center"/>
              <w:rPr>
                <w:rFonts w:hint="eastAsia" w:ascii="宋体" w:hAnsi="宋体" w:eastAsia="宋体" w:cs="宋体"/>
                <w:i w:val="0"/>
                <w:iCs w:val="0"/>
                <w:color w:val="000000"/>
                <w:sz w:val="21"/>
                <w:szCs w:val="21"/>
                <w:u w:val="none"/>
              </w:rPr>
            </w:pPr>
          </w:p>
        </w:tc>
      </w:tr>
      <w:tr w14:paraId="2B25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B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1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C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3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冰淇淋、雪糕、雪泥、冰棍、食用冰、甜味冰、其他类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9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EB3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蛋白质、甜蜜素（以环己基氨基磺酸计）、糖精钠（以糖精计）、安赛蜜、三氯蔗糖、合成着色剂（柠檬黄、日落黄）、菌落总数、大肠菌群、沙门氏菌、单核细胞增生李斯特氏菌</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6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B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7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1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0FB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9C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FC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22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82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D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速冻面米生制品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F3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0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0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9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7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A87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F61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A3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AB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824E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4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速冻面米熟制品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8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C6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过氧化值（以脂肪计）、铅（以Pb计）、糖精钠（以糖精计）、甜蜜素（以环己基氨基磺酸计）、合成着色剂（柠檬黄、日落黄、苋菜红、亮蓝）、菌落总数、大肠菌群、沙门氏菌、金黄色葡萄球菌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B8D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071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F72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57BC">
            <w:pPr>
              <w:jc w:val="center"/>
              <w:rPr>
                <w:rFonts w:hint="eastAsia" w:ascii="宋体" w:hAnsi="宋体" w:eastAsia="宋体" w:cs="宋体"/>
                <w:i w:val="0"/>
                <w:iCs w:val="0"/>
                <w:color w:val="000000"/>
                <w:sz w:val="21"/>
                <w:szCs w:val="21"/>
                <w:u w:val="none"/>
              </w:rPr>
            </w:pPr>
          </w:p>
        </w:tc>
      </w:tr>
      <w:tr w14:paraId="58CB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11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24F71">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27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7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D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B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F1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过氧化值（以脂肪计）、铅（以Pb计）、铬（以Cr计）、氯霉素、合成着色剂（胭脂红、柠檬黄、日落黄、诱惑红）、亚硝酸盐、菌落总数、大肠菌群、沙门氏菌、金黄色葡萄球菌、单核细胞增生李斯特氏菌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E4CE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9DD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E1C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E088">
            <w:pPr>
              <w:jc w:val="center"/>
              <w:rPr>
                <w:rFonts w:hint="eastAsia" w:ascii="宋体" w:hAnsi="宋体" w:eastAsia="宋体" w:cs="宋体"/>
                <w:i w:val="0"/>
                <w:iCs w:val="0"/>
                <w:color w:val="000000"/>
                <w:sz w:val="21"/>
                <w:szCs w:val="21"/>
                <w:u w:val="none"/>
              </w:rPr>
            </w:pPr>
          </w:p>
        </w:tc>
      </w:tr>
      <w:tr w14:paraId="4355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B0E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0CE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107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1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F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A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1C6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挥发性盐基氮、苯甲酸及其钠盐（以苯甲酸计）、山梨酸及其钾盐（以山梨酸计）、菌落总数、大肠菌群、沙门氏菌、副溶血性弧菌、单核细胞增生李斯特氏菌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3E4A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11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01B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FFA7">
            <w:pPr>
              <w:jc w:val="center"/>
              <w:rPr>
                <w:rFonts w:hint="eastAsia" w:ascii="宋体" w:hAnsi="宋体" w:eastAsia="宋体" w:cs="宋体"/>
                <w:i w:val="0"/>
                <w:iCs w:val="0"/>
                <w:color w:val="000000"/>
                <w:sz w:val="21"/>
                <w:szCs w:val="21"/>
                <w:u w:val="none"/>
              </w:rPr>
            </w:pPr>
          </w:p>
        </w:tc>
      </w:tr>
      <w:tr w14:paraId="2030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B10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736A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25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速冻其他食品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A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D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D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D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18D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3AD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7CA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52C7">
            <w:pPr>
              <w:jc w:val="center"/>
              <w:rPr>
                <w:rFonts w:hint="eastAsia" w:ascii="宋体" w:hAnsi="宋体" w:eastAsia="宋体" w:cs="宋体"/>
                <w:i w:val="0"/>
                <w:iCs w:val="0"/>
                <w:color w:val="000000"/>
                <w:sz w:val="21"/>
                <w:szCs w:val="21"/>
                <w:u w:val="none"/>
              </w:rPr>
            </w:pPr>
          </w:p>
        </w:tc>
      </w:tr>
      <w:tr w14:paraId="5E4F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27B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234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B8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6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3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C0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铅（以Pb计）、镉（以Cd计）、糖精钠（以糖精计）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453C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FBC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901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CCDD">
            <w:pPr>
              <w:jc w:val="center"/>
              <w:rPr>
                <w:rFonts w:hint="eastAsia" w:ascii="宋体" w:hAnsi="宋体" w:eastAsia="宋体" w:cs="宋体"/>
                <w:i w:val="0"/>
                <w:iCs w:val="0"/>
                <w:color w:val="000000"/>
                <w:sz w:val="21"/>
                <w:szCs w:val="21"/>
                <w:u w:val="none"/>
              </w:rPr>
            </w:pPr>
          </w:p>
        </w:tc>
      </w:tr>
      <w:tr w14:paraId="240C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A763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4E6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8A0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2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4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2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FD7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铅（以Pb计）、镉（以Cd计）、菌落总数、大肠菌群、霉菌、沙门氏菌、金黄色葡萄球菌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4A7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4D7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5DC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D9E8">
            <w:pPr>
              <w:jc w:val="center"/>
              <w:rPr>
                <w:rFonts w:hint="eastAsia" w:ascii="宋体" w:hAnsi="宋体" w:eastAsia="宋体" w:cs="宋体"/>
                <w:i w:val="0"/>
                <w:iCs w:val="0"/>
                <w:color w:val="000000"/>
                <w:sz w:val="21"/>
                <w:szCs w:val="21"/>
                <w:u w:val="none"/>
              </w:rPr>
            </w:pPr>
          </w:p>
        </w:tc>
      </w:tr>
      <w:tr w14:paraId="07DA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AB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99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6E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B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C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含油型膨化食品和非含油型膨化食品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F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C7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、糖精钠（以糖精计）、苯甲酸及其钠盐（以苯甲酸计）、山梨酸及其钾盐（以山梨酸计）、甜蜜素（以环己基氨基磺酸计）、菌落总数、大肠菌群、沙门氏菌、金黄色葡萄球菌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A7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8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B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736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4C7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694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FC4D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D8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干制薯类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5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C33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酸价（以脂肪计）(KOH)、过氧化值（以脂肪计）、铅（以Pb计）、菌落总数、大肠菌群、沙门氏菌、金黄色葡萄球菌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7B7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1BA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6AD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5192">
            <w:pPr>
              <w:jc w:val="center"/>
              <w:rPr>
                <w:rFonts w:hint="eastAsia" w:ascii="宋体" w:hAnsi="宋体" w:eastAsia="宋体" w:cs="宋体"/>
                <w:i w:val="0"/>
                <w:iCs w:val="0"/>
                <w:color w:val="000000"/>
                <w:sz w:val="21"/>
                <w:szCs w:val="21"/>
                <w:u w:val="none"/>
              </w:rPr>
            </w:pPr>
          </w:p>
        </w:tc>
      </w:tr>
      <w:tr w14:paraId="52D4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050F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CD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077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5925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冷冻薯类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1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FB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55B4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09C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224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C3E7">
            <w:pPr>
              <w:jc w:val="center"/>
              <w:rPr>
                <w:rFonts w:hint="eastAsia" w:ascii="宋体" w:hAnsi="宋体" w:eastAsia="宋体" w:cs="宋体"/>
                <w:i w:val="0"/>
                <w:iCs w:val="0"/>
                <w:color w:val="000000"/>
                <w:sz w:val="21"/>
                <w:szCs w:val="21"/>
                <w:u w:val="none"/>
              </w:rPr>
            </w:pPr>
          </w:p>
        </w:tc>
      </w:tr>
      <w:tr w14:paraId="3BA9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1037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44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5560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C1F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1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薯泥（酱）类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E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47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铅（以Pb计）、苯甲酸及其钠盐（以苯甲酸计）、山梨酸及其钾盐（以山梨酸计）、商业无菌、沙门氏菌、金黄色葡萄球菌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9352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601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115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D06D">
            <w:pPr>
              <w:jc w:val="center"/>
              <w:rPr>
                <w:rFonts w:hint="eastAsia" w:ascii="宋体" w:hAnsi="宋体" w:eastAsia="宋体" w:cs="宋体"/>
                <w:i w:val="0"/>
                <w:iCs w:val="0"/>
                <w:color w:val="000000"/>
                <w:sz w:val="21"/>
                <w:szCs w:val="21"/>
                <w:u w:val="none"/>
              </w:rPr>
            </w:pPr>
          </w:p>
        </w:tc>
      </w:tr>
      <w:tr w14:paraId="65AC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737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7231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B8E6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7A0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薯粉类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5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59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F750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F11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D07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56BA">
            <w:pPr>
              <w:jc w:val="center"/>
              <w:rPr>
                <w:rFonts w:hint="eastAsia" w:ascii="宋体" w:hAnsi="宋体" w:eastAsia="宋体" w:cs="宋体"/>
                <w:i w:val="0"/>
                <w:iCs w:val="0"/>
                <w:color w:val="000000"/>
                <w:sz w:val="21"/>
                <w:szCs w:val="21"/>
                <w:u w:val="none"/>
              </w:rPr>
            </w:pPr>
          </w:p>
        </w:tc>
      </w:tr>
      <w:tr w14:paraId="66E8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661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95D3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0A1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FED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8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其他薯类食品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314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740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52E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AB5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C2DD">
            <w:pPr>
              <w:jc w:val="center"/>
              <w:rPr>
                <w:rFonts w:hint="eastAsia" w:ascii="宋体" w:hAnsi="宋体" w:eastAsia="宋体" w:cs="宋体"/>
                <w:i w:val="0"/>
                <w:iCs w:val="0"/>
                <w:color w:val="000000"/>
                <w:sz w:val="21"/>
                <w:szCs w:val="21"/>
                <w:u w:val="none"/>
              </w:rPr>
            </w:pPr>
          </w:p>
        </w:tc>
      </w:tr>
      <w:tr w14:paraId="70C6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2B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65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5B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糖果制品（含巧克力及制品）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2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5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76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C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4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C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7FD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7AB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94D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C0C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0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巧克力及巧克力制品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0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巧克力、巧克力制品、代可可脂巧克力及代可可脂巧克力制品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09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67B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492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73E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745B">
            <w:pPr>
              <w:jc w:val="center"/>
              <w:rPr>
                <w:rFonts w:hint="eastAsia" w:ascii="宋体" w:hAnsi="宋体" w:eastAsia="宋体" w:cs="宋体"/>
                <w:i w:val="0"/>
                <w:iCs w:val="0"/>
                <w:color w:val="000000"/>
                <w:sz w:val="21"/>
                <w:szCs w:val="21"/>
                <w:u w:val="none"/>
              </w:rPr>
            </w:pPr>
          </w:p>
        </w:tc>
      </w:tr>
      <w:tr w14:paraId="087B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DAD3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9FC3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C4C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1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8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A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3C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山梨酸及其钾盐（以山梨酸计）、苯甲酸及其钠盐（以苯甲酸计）、糖精钠（以糖精计）、甜蜜素（以环己基氨基磺酸计）、安赛蜜、菌落总数、大肠菌群、霉菌、酵母</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040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87D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09E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5165">
            <w:pPr>
              <w:jc w:val="center"/>
              <w:rPr>
                <w:rFonts w:hint="eastAsia" w:ascii="宋体" w:hAnsi="宋体" w:eastAsia="宋体" w:cs="宋体"/>
                <w:i w:val="0"/>
                <w:iCs w:val="0"/>
                <w:color w:val="000000"/>
                <w:sz w:val="21"/>
                <w:szCs w:val="21"/>
                <w:u w:val="none"/>
              </w:rPr>
            </w:pPr>
          </w:p>
        </w:tc>
      </w:tr>
      <w:tr w14:paraId="19B7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A1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4A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F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D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绿茶、红茶、乌龙茶、黄茶、白茶、黑茶、花茶、袋泡茶、紧压茶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9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31A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草甘膦、吡虫啉、乙酰甲胺磷、联苯菊酯、灭多威、三氯杀螨醇、氰戊菊酯和S-氰戊菊酯、甲拌磷、克百威、水胺硫磷、氧乐果、毒死蜱、啶虫脒、多菌灵、茚虫威、合成着色剂（柠檬黄、日落黄、胭脂红、亮蓝）</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1B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F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6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A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89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5178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CB80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E6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含茶制品和代用茶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4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F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速溶茶类、其他含茶制品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0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0B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铅（以Pb计）、菌落总数、霉菌、霉菌及酵母</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3C9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372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D50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9B9D">
            <w:pPr>
              <w:jc w:val="center"/>
              <w:rPr>
                <w:rFonts w:hint="eastAsia" w:ascii="宋体" w:hAnsi="宋体" w:eastAsia="宋体" w:cs="宋体"/>
                <w:i w:val="0"/>
                <w:iCs w:val="0"/>
                <w:color w:val="000000"/>
                <w:sz w:val="21"/>
                <w:szCs w:val="21"/>
                <w:u w:val="none"/>
              </w:rPr>
            </w:pPr>
          </w:p>
        </w:tc>
      </w:tr>
      <w:tr w14:paraId="1C09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056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381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712C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B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C33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铅（以Pb计）、二氧化硫残留量、啶虫脒、克百威、毒死蜱、吡虫啉、氯氰菊酯和高效氯氰菊酯、三唑磷、霉菌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6481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DB1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E4D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8150">
            <w:pPr>
              <w:jc w:val="center"/>
              <w:rPr>
                <w:rFonts w:hint="eastAsia" w:ascii="宋体" w:hAnsi="宋体" w:eastAsia="宋体" w:cs="宋体"/>
                <w:i w:val="0"/>
                <w:iCs w:val="0"/>
                <w:color w:val="000000"/>
                <w:sz w:val="21"/>
                <w:szCs w:val="21"/>
                <w:u w:val="none"/>
              </w:rPr>
            </w:pPr>
          </w:p>
        </w:tc>
      </w:tr>
      <w:tr w14:paraId="4C4A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C6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7C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蒸馏酒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3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白酒、白酒（液态）、白酒（原酒）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4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7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酒精度、铅（以Pb计）、甲醇、氰化物（以HCN计）、糖精钠（以糖精计）、甜蜜素（以环己基氨基磺酸计）、三氯蔗糖、安赛蜜</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7F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7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9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2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1E2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0C6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99461">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BE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6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28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酒精度、氨基酸态氮、苯甲酸及其钠盐（以苯甲酸计）、山梨酸及其钾盐（以山梨酸计）、糖精钠（以糖精计）、甜蜜素（以环己基氨基磺酸计）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7373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2C1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0CA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E5C5">
            <w:pPr>
              <w:jc w:val="center"/>
              <w:rPr>
                <w:rFonts w:hint="eastAsia" w:ascii="宋体" w:hAnsi="宋体" w:eastAsia="宋体" w:cs="宋体"/>
                <w:i w:val="0"/>
                <w:iCs w:val="0"/>
                <w:color w:val="000000"/>
                <w:sz w:val="21"/>
                <w:szCs w:val="21"/>
                <w:u w:val="none"/>
              </w:rPr>
            </w:pPr>
          </w:p>
        </w:tc>
      </w:tr>
      <w:tr w14:paraId="7F67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ABC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AE8C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485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E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C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11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酒精度、甲醛</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185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D45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353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6942">
            <w:pPr>
              <w:jc w:val="center"/>
              <w:rPr>
                <w:rFonts w:hint="eastAsia" w:ascii="宋体" w:hAnsi="宋体" w:eastAsia="宋体" w:cs="宋体"/>
                <w:i w:val="0"/>
                <w:iCs w:val="0"/>
                <w:color w:val="000000"/>
                <w:sz w:val="21"/>
                <w:szCs w:val="21"/>
                <w:u w:val="none"/>
              </w:rPr>
            </w:pPr>
          </w:p>
        </w:tc>
      </w:tr>
      <w:tr w14:paraId="79F9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20A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E1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B3C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F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8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50E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C27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6EF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453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88DF">
            <w:pPr>
              <w:jc w:val="center"/>
              <w:rPr>
                <w:rFonts w:hint="eastAsia" w:ascii="宋体" w:hAnsi="宋体" w:eastAsia="宋体" w:cs="宋体"/>
                <w:i w:val="0"/>
                <w:iCs w:val="0"/>
                <w:color w:val="000000"/>
                <w:sz w:val="21"/>
                <w:szCs w:val="21"/>
                <w:u w:val="none"/>
              </w:rPr>
            </w:pPr>
          </w:p>
        </w:tc>
      </w:tr>
      <w:tr w14:paraId="21B3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3C0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795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E5C9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F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2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0CB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酒精度、展青霉素、糖精钠（以糖精计）、甜蜜素（以环己基氨基磺酸计）、安赛蜜、二氧化硫残留量、酸性红</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F34D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0C6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BCE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3E47">
            <w:pPr>
              <w:jc w:val="center"/>
              <w:rPr>
                <w:rFonts w:hint="eastAsia" w:ascii="宋体" w:hAnsi="宋体" w:eastAsia="宋体" w:cs="宋体"/>
                <w:i w:val="0"/>
                <w:iCs w:val="0"/>
                <w:color w:val="000000"/>
                <w:sz w:val="21"/>
                <w:szCs w:val="21"/>
                <w:u w:val="none"/>
              </w:rPr>
            </w:pPr>
          </w:p>
        </w:tc>
      </w:tr>
      <w:tr w14:paraId="7537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9AFD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232C">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D2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其他酒</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FB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配制酒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6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以蒸馏酒及食用酒精为酒基的配制酒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7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EE6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酒精度、甲醇、氰化物（以HCN计）、甜蜜素（以环己基氨基磺酸计）、安赛蜜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20B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232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B94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5457">
            <w:pPr>
              <w:jc w:val="center"/>
              <w:rPr>
                <w:rFonts w:hint="eastAsia" w:ascii="宋体" w:hAnsi="宋体" w:eastAsia="宋体" w:cs="宋体"/>
                <w:i w:val="0"/>
                <w:iCs w:val="0"/>
                <w:color w:val="000000"/>
                <w:sz w:val="21"/>
                <w:szCs w:val="21"/>
                <w:u w:val="none"/>
              </w:rPr>
            </w:pPr>
          </w:p>
        </w:tc>
      </w:tr>
      <w:tr w14:paraId="08A2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E80C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638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9BC4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087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8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以发酵酒为酒基的配制酒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7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3E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酒精度、苯甲酸及其钠盐（以苯甲酸计）、山梨酸及其钾盐（以山梨酸计）、甜蜜素（以环己基氨基磺酸计）、防腐剂混合使用时各自用量占其最大使用量的比例之和、安赛蜜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76F5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125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B12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FF4D">
            <w:pPr>
              <w:jc w:val="center"/>
              <w:rPr>
                <w:rFonts w:hint="eastAsia" w:ascii="宋体" w:hAnsi="宋体" w:eastAsia="宋体" w:cs="宋体"/>
                <w:i w:val="0"/>
                <w:iCs w:val="0"/>
                <w:color w:val="000000"/>
                <w:sz w:val="21"/>
                <w:szCs w:val="21"/>
                <w:u w:val="none"/>
              </w:rPr>
            </w:pPr>
          </w:p>
        </w:tc>
      </w:tr>
      <w:tr w14:paraId="70DE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0E7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46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9745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4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A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92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酒精度、铅（以Pb计）、甲醇、氰化物（以HCN计）、甜蜜素（以环己基氨基磺酸计）、三氯蔗糖</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34E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EDC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BEC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A723">
            <w:pPr>
              <w:jc w:val="center"/>
              <w:rPr>
                <w:rFonts w:hint="eastAsia" w:ascii="宋体" w:hAnsi="宋体" w:eastAsia="宋体" w:cs="宋体"/>
                <w:i w:val="0"/>
                <w:iCs w:val="0"/>
                <w:color w:val="000000"/>
                <w:sz w:val="21"/>
                <w:szCs w:val="21"/>
                <w:u w:val="none"/>
              </w:rPr>
            </w:pPr>
          </w:p>
        </w:tc>
      </w:tr>
      <w:tr w14:paraId="6868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10D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A7C0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B8F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6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A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A4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酒精度、苯甲酸及其钠盐（以苯甲酸计）、山梨酸及其钾盐（以山梨酸计）、糖精钠（以糖精计）、甜蜜素（以环己基氨基磺酸计）、安赛蜜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D0D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CCF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DDB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1748">
            <w:pPr>
              <w:jc w:val="center"/>
              <w:rPr>
                <w:rFonts w:hint="eastAsia" w:ascii="宋体" w:hAnsi="宋体" w:eastAsia="宋体" w:cs="宋体"/>
                <w:i w:val="0"/>
                <w:iCs w:val="0"/>
                <w:color w:val="000000"/>
                <w:sz w:val="21"/>
                <w:szCs w:val="21"/>
                <w:u w:val="none"/>
              </w:rPr>
            </w:pPr>
          </w:p>
        </w:tc>
      </w:tr>
      <w:tr w14:paraId="3986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62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6F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6C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8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F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6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CA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脱氢乙酸及其钠盐（以脱氢乙酸计）、糖精钠（以糖精计）、甜蜜素（以环己基氨基磺酸计）、安赛蜜、二氧化硫残留量、防腐剂混合使用时各自用量占其最大使用量的比例之和、合成着色剂（柠檬黄、日落黄、诱惑红）、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22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9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6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0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557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8602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699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66B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A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8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63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铅（以Pb计）、苯甲酸及其钠盐（以苯甲酸计）、山梨酸及其钾盐（以山梨酸计）、二氧化硫残留量、合成着色剂（柠檬黄、日落黄、胭脂红、苋菜红、亮蓝）</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FA5A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97D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E6B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C0D">
            <w:pPr>
              <w:jc w:val="center"/>
              <w:rPr>
                <w:rFonts w:hint="eastAsia" w:ascii="宋体" w:hAnsi="宋体" w:eastAsia="宋体" w:cs="宋体"/>
                <w:i w:val="0"/>
                <w:iCs w:val="0"/>
                <w:color w:val="000000"/>
                <w:sz w:val="21"/>
                <w:szCs w:val="21"/>
                <w:u w:val="none"/>
              </w:rPr>
            </w:pPr>
          </w:p>
        </w:tc>
      </w:tr>
      <w:tr w14:paraId="2F5C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1019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DD1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1B0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6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A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16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F1F6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B9C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D94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D1">
            <w:pPr>
              <w:jc w:val="center"/>
              <w:rPr>
                <w:rFonts w:hint="eastAsia" w:ascii="宋体" w:hAnsi="宋体" w:eastAsia="宋体" w:cs="宋体"/>
                <w:i w:val="0"/>
                <w:iCs w:val="0"/>
                <w:color w:val="000000"/>
                <w:sz w:val="21"/>
                <w:szCs w:val="21"/>
                <w:u w:val="none"/>
              </w:rPr>
            </w:pPr>
          </w:p>
        </w:tc>
      </w:tr>
      <w:tr w14:paraId="76E3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B3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09A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AF11">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A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6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6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12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铅（以Pb计）、镉（以Cd计）、总汞（以Hg计）、甲基汞（以Hg计）、总砷（以As计）、无机砷（以As计）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225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768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9F7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CB01">
            <w:pPr>
              <w:jc w:val="center"/>
              <w:rPr>
                <w:rFonts w:hint="eastAsia" w:ascii="宋体" w:hAnsi="宋体" w:eastAsia="宋体" w:cs="宋体"/>
                <w:i w:val="0"/>
                <w:iCs w:val="0"/>
                <w:color w:val="000000"/>
                <w:sz w:val="21"/>
                <w:szCs w:val="21"/>
                <w:u w:val="none"/>
              </w:rPr>
            </w:pPr>
          </w:p>
        </w:tc>
      </w:tr>
      <w:tr w14:paraId="25BA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A766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B2F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BF88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439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腌渍食用菌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D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208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042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821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10A5">
            <w:pPr>
              <w:jc w:val="center"/>
              <w:rPr>
                <w:rFonts w:hint="eastAsia" w:ascii="宋体" w:hAnsi="宋体" w:eastAsia="宋体" w:cs="宋体"/>
                <w:i w:val="0"/>
                <w:iCs w:val="0"/>
                <w:color w:val="000000"/>
                <w:sz w:val="21"/>
                <w:szCs w:val="21"/>
                <w:u w:val="none"/>
              </w:rPr>
            </w:pPr>
          </w:p>
        </w:tc>
      </w:tr>
      <w:tr w14:paraId="5A18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EF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60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D4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F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0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蜜饯类、凉果类、果脯类、话化类、果糕类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A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62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防腐剂混合使用时各自用量占其最大使用量的比例、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AD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B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5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FBB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FFC7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524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EF3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A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8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水果干制品（含干枸杞）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5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47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啶虫脒、吡虫啉、克百威、氯氟氰菊酯和高效氯氟氰菊酯、氯氰菊酯和高效氯氰菊酯、苯甲酸及其钠盐（以苯甲酸计）、山梨酸及其钾盐（以山梨酸计）、脱氢乙酸及其钠盐（以脱氢乙酸计）、糖精钠（以糖精计）、二氧化硫残留量、合成着色剂（亮蓝、柠檬黄、日落黄、苋菜红、胭脂红、诱惑红、喹啉黄）、菌落总数、大肠菌群、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98EE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6E6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679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34D2">
            <w:pPr>
              <w:jc w:val="center"/>
              <w:rPr>
                <w:rFonts w:hint="eastAsia" w:ascii="宋体" w:hAnsi="宋体" w:eastAsia="宋体" w:cs="宋体"/>
                <w:i w:val="0"/>
                <w:iCs w:val="0"/>
                <w:color w:val="000000"/>
                <w:sz w:val="21"/>
                <w:szCs w:val="21"/>
                <w:u w:val="none"/>
              </w:rPr>
            </w:pPr>
          </w:p>
        </w:tc>
      </w:tr>
      <w:tr w14:paraId="1B5E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2002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653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9C8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9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3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8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D3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铅（以Pb计）、脱氢乙酸及其钠盐（以脱氢乙酸计）、菌落总数、大肠菌群、霉菌、商业无菌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C27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40F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377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0C8C">
            <w:pPr>
              <w:jc w:val="center"/>
              <w:rPr>
                <w:rFonts w:hint="eastAsia" w:ascii="宋体" w:hAnsi="宋体" w:eastAsia="宋体" w:cs="宋体"/>
                <w:i w:val="0"/>
                <w:iCs w:val="0"/>
                <w:color w:val="000000"/>
                <w:sz w:val="21"/>
                <w:szCs w:val="21"/>
                <w:u w:val="none"/>
              </w:rPr>
            </w:pPr>
          </w:p>
        </w:tc>
      </w:tr>
      <w:tr w14:paraId="469A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28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C2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E0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9D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炒货食品及坚果制品（烘炒类、油炸类、其他类）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开心果、杏仁、扁桃仁、松仁、瓜子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5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8C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7D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8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9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D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AEF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F58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6C6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7FEA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C63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9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A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2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339D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CF6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C23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2135">
            <w:pPr>
              <w:jc w:val="center"/>
              <w:rPr>
                <w:rFonts w:hint="eastAsia" w:ascii="宋体" w:hAnsi="宋体" w:eastAsia="宋体" w:cs="宋体"/>
                <w:i w:val="0"/>
                <w:iCs w:val="0"/>
                <w:color w:val="000000"/>
                <w:sz w:val="21"/>
                <w:szCs w:val="21"/>
                <w:u w:val="none"/>
              </w:rPr>
            </w:pPr>
          </w:p>
        </w:tc>
      </w:tr>
      <w:tr w14:paraId="5D25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7C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BC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84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5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8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3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E0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铅（以Pb计）、苯甲酸及其钠盐（以苯甲酸计）、山梨酸及其钾盐（以山梨酸计）、菌落总数、大肠菌群、沙门氏菌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0B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A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A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E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41E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3024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7B56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3E48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E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8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A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8A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576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24A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82E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EE55">
            <w:pPr>
              <w:jc w:val="center"/>
              <w:rPr>
                <w:rFonts w:hint="eastAsia" w:ascii="宋体" w:hAnsi="宋体" w:eastAsia="宋体" w:cs="宋体"/>
                <w:i w:val="0"/>
                <w:iCs w:val="0"/>
                <w:color w:val="000000"/>
                <w:sz w:val="21"/>
                <w:szCs w:val="21"/>
                <w:u w:val="none"/>
              </w:rPr>
            </w:pPr>
          </w:p>
        </w:tc>
      </w:tr>
      <w:tr w14:paraId="04E2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0FE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9AD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DC5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1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45F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FA6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B73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B1F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7F18">
            <w:pPr>
              <w:jc w:val="center"/>
              <w:rPr>
                <w:rFonts w:hint="eastAsia" w:ascii="宋体" w:hAnsi="宋体" w:eastAsia="宋体" w:cs="宋体"/>
                <w:i w:val="0"/>
                <w:iCs w:val="0"/>
                <w:color w:val="000000"/>
                <w:sz w:val="21"/>
                <w:szCs w:val="21"/>
                <w:u w:val="none"/>
              </w:rPr>
            </w:pPr>
          </w:p>
        </w:tc>
      </w:tr>
      <w:tr w14:paraId="416B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5020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D481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4BF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2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D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4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F8B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铅（以Pb计）、苯甲酸及其钠盐（以苯甲酸计）、山梨酸及其钾盐（以山梨酸计）、脱氢乙酸及其钠盐（以脱氢乙酸计）、菌落总数、大肠菌群、沙门氏菌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3227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6BD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22C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CEE3">
            <w:pPr>
              <w:jc w:val="center"/>
              <w:rPr>
                <w:rFonts w:hint="eastAsia" w:ascii="宋体" w:hAnsi="宋体" w:eastAsia="宋体" w:cs="宋体"/>
                <w:i w:val="0"/>
                <w:iCs w:val="0"/>
                <w:color w:val="000000"/>
                <w:sz w:val="21"/>
                <w:szCs w:val="21"/>
                <w:u w:val="none"/>
              </w:rPr>
            </w:pPr>
          </w:p>
        </w:tc>
      </w:tr>
      <w:tr w14:paraId="604C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BF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1F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可可及焙烤咖啡产品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C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1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F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B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F7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咖啡因、铅（以Pb计）、赭曲霉毒素A</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16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3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2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3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18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0E4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906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1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5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8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B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475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25E4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A15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AC4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FEB5">
            <w:pPr>
              <w:jc w:val="center"/>
              <w:rPr>
                <w:rFonts w:hint="eastAsia" w:ascii="宋体" w:hAnsi="宋体" w:eastAsia="宋体" w:cs="宋体"/>
                <w:i w:val="0"/>
                <w:iCs w:val="0"/>
                <w:color w:val="000000"/>
                <w:sz w:val="21"/>
                <w:szCs w:val="21"/>
                <w:u w:val="none"/>
              </w:rPr>
            </w:pPr>
          </w:p>
        </w:tc>
      </w:tr>
      <w:tr w14:paraId="192B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CA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E6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A9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04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7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3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E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46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4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4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D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77F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609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418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7A5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80DD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0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绵白糖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A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CC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总糖分、还原糖分、色值、干燥失重、二氧化硫残留量、螨</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D9F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454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349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F862">
            <w:pPr>
              <w:jc w:val="center"/>
              <w:rPr>
                <w:rFonts w:hint="eastAsia" w:ascii="宋体" w:hAnsi="宋体" w:eastAsia="宋体" w:cs="宋体"/>
                <w:i w:val="0"/>
                <w:iCs w:val="0"/>
                <w:color w:val="000000"/>
                <w:sz w:val="21"/>
                <w:szCs w:val="21"/>
                <w:u w:val="none"/>
              </w:rPr>
            </w:pPr>
          </w:p>
        </w:tc>
      </w:tr>
      <w:tr w14:paraId="6C72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04F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CD94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D6E5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ABB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赤砂糖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4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6A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7947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9ED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5AA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1C7C">
            <w:pPr>
              <w:jc w:val="center"/>
              <w:rPr>
                <w:rFonts w:hint="eastAsia" w:ascii="宋体" w:hAnsi="宋体" w:eastAsia="宋体" w:cs="宋体"/>
                <w:i w:val="0"/>
                <w:iCs w:val="0"/>
                <w:color w:val="000000"/>
                <w:sz w:val="21"/>
                <w:szCs w:val="21"/>
                <w:u w:val="none"/>
              </w:rPr>
            </w:pPr>
          </w:p>
        </w:tc>
      </w:tr>
      <w:tr w14:paraId="2C4A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5E3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9DAD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674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435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E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5D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4BB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895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317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32B6">
            <w:pPr>
              <w:jc w:val="center"/>
              <w:rPr>
                <w:rFonts w:hint="eastAsia" w:ascii="宋体" w:hAnsi="宋体" w:eastAsia="宋体" w:cs="宋体"/>
                <w:i w:val="0"/>
                <w:iCs w:val="0"/>
                <w:color w:val="000000"/>
                <w:sz w:val="21"/>
                <w:szCs w:val="21"/>
                <w:u w:val="none"/>
              </w:rPr>
            </w:pPr>
          </w:p>
        </w:tc>
      </w:tr>
      <w:tr w14:paraId="5D3E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629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9397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E40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2AD2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1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C8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蔗糖分、还原糖分、色值、干燥失重、二氧化硫残留量、螨、合成着色剂（柠檬黄、新红、苋菜红、胭脂红、日落黄、诱惑红、酸性红、喹啉黄、赤藓红）</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E1F5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6DB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6D4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DA04">
            <w:pPr>
              <w:jc w:val="center"/>
              <w:rPr>
                <w:rFonts w:hint="eastAsia" w:ascii="宋体" w:hAnsi="宋体" w:eastAsia="宋体" w:cs="宋体"/>
                <w:i w:val="0"/>
                <w:iCs w:val="0"/>
                <w:color w:val="000000"/>
                <w:sz w:val="21"/>
                <w:szCs w:val="21"/>
                <w:u w:val="none"/>
              </w:rPr>
            </w:pPr>
          </w:p>
        </w:tc>
      </w:tr>
      <w:tr w14:paraId="0396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8DB3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3B74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7F14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8ADF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8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冰片糖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31B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总糖分、还原糖分、干燥失重、二氧化硫残留量、螨、合成着色剂（柠檬黄、新红、苋菜红、胭脂红、日落黄、诱惑红、酸性红、喹啉黄、赤藓红）</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BEA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9AF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ABD2">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36C3">
            <w:pPr>
              <w:jc w:val="center"/>
              <w:rPr>
                <w:rFonts w:hint="eastAsia" w:ascii="宋体" w:hAnsi="宋体" w:eastAsia="宋体" w:cs="宋体"/>
                <w:i w:val="0"/>
                <w:iCs w:val="0"/>
                <w:color w:val="000000"/>
                <w:sz w:val="21"/>
                <w:szCs w:val="21"/>
                <w:u w:val="none"/>
              </w:rPr>
            </w:pPr>
          </w:p>
        </w:tc>
      </w:tr>
      <w:tr w14:paraId="1DAE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22C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3EE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263F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6D33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6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F0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EFE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16A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74C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6851">
            <w:pPr>
              <w:jc w:val="center"/>
              <w:rPr>
                <w:rFonts w:hint="eastAsia" w:ascii="宋体" w:hAnsi="宋体" w:eastAsia="宋体" w:cs="宋体"/>
                <w:i w:val="0"/>
                <w:iCs w:val="0"/>
                <w:color w:val="000000"/>
                <w:sz w:val="21"/>
                <w:szCs w:val="21"/>
                <w:u w:val="none"/>
              </w:rPr>
            </w:pPr>
          </w:p>
        </w:tc>
      </w:tr>
      <w:tr w14:paraId="5781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C5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0F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BB6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4F2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0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A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DD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蔗糖分、总糖分、色值、还原糖分、干燥失重、二氧化硫残留量、螨、合成着色剂（柠檬黄、新红、苋菜红、胭脂红、日落黄、诱惑红、酸性红、喹啉黄、赤藓红）、菌落总数、大肠菌群、霉菌、酵母菌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A3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2D2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0A7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0FDB">
            <w:pPr>
              <w:jc w:val="center"/>
              <w:rPr>
                <w:rFonts w:hint="eastAsia" w:ascii="宋体" w:hAnsi="宋体" w:eastAsia="宋体" w:cs="宋体"/>
                <w:i w:val="0"/>
                <w:iCs w:val="0"/>
                <w:color w:val="000000"/>
                <w:sz w:val="21"/>
                <w:szCs w:val="21"/>
                <w:u w:val="none"/>
              </w:rPr>
            </w:pPr>
          </w:p>
        </w:tc>
      </w:tr>
      <w:tr w14:paraId="23FC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5E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FB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F3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DF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2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藻类干制品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DD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67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B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7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B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80A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70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20D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DFD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D787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1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预制动物性水产干制品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0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F85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过氧化值（以脂肪计）、镉（以Cd计）、苯甲酸及其钠盐（以苯甲酸计）、山梨酸及其钾盐（以山梨酸计）、合成着色剂（柠檬黄、胭脂红、日落黄）</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D76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853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3AD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6686">
            <w:pPr>
              <w:jc w:val="center"/>
              <w:rPr>
                <w:rFonts w:hint="eastAsia" w:ascii="宋体" w:hAnsi="宋体" w:eastAsia="宋体" w:cs="宋体"/>
                <w:i w:val="0"/>
                <w:iCs w:val="0"/>
                <w:color w:val="000000"/>
                <w:sz w:val="21"/>
                <w:szCs w:val="21"/>
                <w:u w:val="none"/>
              </w:rPr>
            </w:pPr>
          </w:p>
        </w:tc>
      </w:tr>
      <w:tr w14:paraId="5447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7243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B4C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2B0C7">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09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1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3D2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过氧化值（以脂肪计）、组胺、镉（以Cd计）、苯甲酸及其钠盐（以苯甲酸计）、山梨酸及其钾盐（以山梨酸计）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51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CC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9C7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F5A6">
            <w:pPr>
              <w:jc w:val="center"/>
              <w:rPr>
                <w:rFonts w:hint="eastAsia" w:ascii="宋体" w:hAnsi="宋体" w:eastAsia="宋体" w:cs="宋体"/>
                <w:i w:val="0"/>
                <w:iCs w:val="0"/>
                <w:color w:val="000000"/>
                <w:sz w:val="21"/>
                <w:szCs w:val="21"/>
                <w:u w:val="none"/>
              </w:rPr>
            </w:pPr>
          </w:p>
        </w:tc>
      </w:tr>
      <w:tr w14:paraId="1B41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C3E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B54E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1A6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8C6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C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F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986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C96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974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270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9657">
            <w:pPr>
              <w:jc w:val="center"/>
              <w:rPr>
                <w:rFonts w:hint="eastAsia" w:ascii="宋体" w:hAnsi="宋体" w:eastAsia="宋体" w:cs="宋体"/>
                <w:i w:val="0"/>
                <w:iCs w:val="0"/>
                <w:color w:val="000000"/>
                <w:sz w:val="21"/>
                <w:szCs w:val="21"/>
                <w:u w:val="none"/>
              </w:rPr>
            </w:pPr>
          </w:p>
        </w:tc>
      </w:tr>
      <w:tr w14:paraId="57BF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0F48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0D0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CF9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992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4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其他盐渍水产品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6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F2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9093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79E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502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A763">
            <w:pPr>
              <w:jc w:val="center"/>
              <w:rPr>
                <w:rFonts w:hint="eastAsia" w:ascii="宋体" w:hAnsi="宋体" w:eastAsia="宋体" w:cs="宋体"/>
                <w:i w:val="0"/>
                <w:iCs w:val="0"/>
                <w:color w:val="000000"/>
                <w:sz w:val="21"/>
                <w:szCs w:val="21"/>
                <w:u w:val="none"/>
              </w:rPr>
            </w:pPr>
          </w:p>
        </w:tc>
      </w:tr>
      <w:tr w14:paraId="5597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1C6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6CD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254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6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F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预制鱼糜制品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3C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苯甲酸及其钠盐（以苯甲酸计）、山梨酸及其钾盐（以山梨酸计）、脱氢乙酸及其钠盐（以脱氢乙酸计）、合成着色剂（诱惑红）</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068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3AB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A9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9883">
            <w:pPr>
              <w:jc w:val="center"/>
              <w:rPr>
                <w:rFonts w:hint="eastAsia" w:ascii="宋体" w:hAnsi="宋体" w:eastAsia="宋体" w:cs="宋体"/>
                <w:i w:val="0"/>
                <w:iCs w:val="0"/>
                <w:color w:val="000000"/>
                <w:sz w:val="21"/>
                <w:szCs w:val="21"/>
                <w:u w:val="none"/>
              </w:rPr>
            </w:pPr>
          </w:p>
        </w:tc>
      </w:tr>
      <w:tr w14:paraId="2B55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DBB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94F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BD6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3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6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B4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铅（以Pb计）、镉（以Cd计）、苯甲酸及其钠盐（以苯甲酸计）、山梨酸及其钾盐（以山梨酸计）、甜蜜素（以环己基氨基磺酸计）、脱氢乙酸及其钠盐（以脱氢乙酸计）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18B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829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2F3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CBE6">
            <w:pPr>
              <w:jc w:val="center"/>
              <w:rPr>
                <w:rFonts w:hint="eastAsia" w:ascii="宋体" w:hAnsi="宋体" w:eastAsia="宋体" w:cs="宋体"/>
                <w:i w:val="0"/>
                <w:iCs w:val="0"/>
                <w:color w:val="000000"/>
                <w:sz w:val="21"/>
                <w:szCs w:val="21"/>
                <w:u w:val="none"/>
              </w:rPr>
            </w:pPr>
          </w:p>
        </w:tc>
      </w:tr>
      <w:tr w14:paraId="6271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DF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3B77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C48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D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6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1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F82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挥发性盐基氮、苯甲酸及其钠盐（以苯甲酸计）、山梨酸及其钾盐（以山梨酸计）、铝的残留量（以即食海蜇中Al计）、菌落总数、大肠菌群、沙门氏菌、副溶血性弧菌、单核细胞增生李斯特氏菌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92B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AD2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6AD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D142">
            <w:pPr>
              <w:jc w:val="center"/>
              <w:rPr>
                <w:rFonts w:hint="eastAsia" w:ascii="宋体" w:hAnsi="宋体" w:eastAsia="宋体" w:cs="宋体"/>
                <w:i w:val="0"/>
                <w:iCs w:val="0"/>
                <w:color w:val="000000"/>
                <w:sz w:val="21"/>
                <w:szCs w:val="21"/>
                <w:u w:val="none"/>
              </w:rPr>
            </w:pPr>
          </w:p>
        </w:tc>
      </w:tr>
      <w:tr w14:paraId="6C60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B11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9BF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AA4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B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5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1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4A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合成着色剂（柠檬黄）、甜蜜素（以环己基氨基磺酸计）、防腐剂混合使用时各自用量占其最大使用量的比例之和、菌落总数</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7E2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EC7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90A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A03A">
            <w:pPr>
              <w:jc w:val="center"/>
              <w:rPr>
                <w:rFonts w:hint="eastAsia" w:ascii="宋体" w:hAnsi="宋体" w:eastAsia="宋体" w:cs="宋体"/>
                <w:i w:val="0"/>
                <w:iCs w:val="0"/>
                <w:color w:val="000000"/>
                <w:sz w:val="21"/>
                <w:szCs w:val="21"/>
                <w:u w:val="none"/>
              </w:rPr>
            </w:pPr>
          </w:p>
        </w:tc>
      </w:tr>
      <w:tr w14:paraId="7A4F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77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DE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28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B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B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7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464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铅（以Pb计）、菌落总数、大肠菌群、霉菌和酵母、二氧化硫残留量、脱氢乙酸及其钠盐（以脱氢乙酸计）、葛根素</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2E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9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A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F8F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E93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609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EF4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3B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1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0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7D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铝的残留量（干样品，以Al计）、二氧化硫残留量、合成着色剂（柠檬黄、新红、苋菜红、靛蓝、胭脂红、日落黄、诱惑红、亮蓝、酸性红、喹啉黄、赤藓红）</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CF1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9BE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057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50F6">
            <w:pPr>
              <w:jc w:val="center"/>
              <w:rPr>
                <w:rFonts w:hint="eastAsia" w:ascii="宋体" w:hAnsi="宋体" w:eastAsia="宋体" w:cs="宋体"/>
                <w:i w:val="0"/>
                <w:iCs w:val="0"/>
                <w:color w:val="000000"/>
                <w:sz w:val="21"/>
                <w:szCs w:val="21"/>
                <w:u w:val="none"/>
              </w:rPr>
            </w:pPr>
          </w:p>
        </w:tc>
      </w:tr>
      <w:tr w14:paraId="09B1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D2E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19EF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5C89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4B6F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9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D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FBD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铝的残留量（干样品，以Al计）、二氧化硫残留量、合成着色剂（柠檬黄、新红、苋菜红、靛蓝、胭脂红、日落黄、诱惑红、亮蓝、酸性红、喹啉黄、赤藓红）、相同色泽着色剂混合使用时各自用量占其最大使用量的比例之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88A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602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898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DE44">
            <w:pPr>
              <w:jc w:val="center"/>
              <w:rPr>
                <w:rFonts w:hint="eastAsia" w:ascii="宋体" w:hAnsi="宋体" w:eastAsia="宋体" w:cs="宋体"/>
                <w:i w:val="0"/>
                <w:iCs w:val="0"/>
                <w:color w:val="000000"/>
                <w:sz w:val="21"/>
                <w:szCs w:val="21"/>
                <w:u w:val="none"/>
              </w:rPr>
            </w:pPr>
          </w:p>
        </w:tc>
      </w:tr>
      <w:tr w14:paraId="662A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15C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4F5F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73DE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A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F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68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铅（以Pb计）、总砷（以As计）、葡萄糖含量（以干基计，质量分数）、IMO含量（占干物质，质量分数）、IG</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+P+IG</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含量（占干物质，质量分数）、果糖（占干基比）、果糖+葡萄糖（占干基比）、5-羟甲基糠醛（以吸光度计）、果糖+葡萄糖含量（以干物质计）、果糖含量（以干物质计）、麦芽糖含量（以干物质计，质量分数）、干物质（固形物）、硫酸灰分</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6473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44D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14B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D70D">
            <w:pPr>
              <w:jc w:val="center"/>
              <w:rPr>
                <w:rFonts w:hint="eastAsia" w:ascii="宋体" w:hAnsi="宋体" w:eastAsia="宋体" w:cs="宋体"/>
                <w:i w:val="0"/>
                <w:iCs w:val="0"/>
                <w:color w:val="000000"/>
                <w:sz w:val="21"/>
                <w:szCs w:val="21"/>
                <w:u w:val="none"/>
              </w:rPr>
            </w:pPr>
          </w:p>
        </w:tc>
      </w:tr>
      <w:tr w14:paraId="6D6F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6F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E6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F1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6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E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7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84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三氯蔗糖、合成着色剂（柠檬黄、日落黄、胭脂红、苋菜红、亮蓝、诱惑红）、防腐剂混合使用时各自用量占其最大使用量的比例之和、菌落总数、大肠菌群、金黄色葡萄球菌、沙门氏菌、霉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34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2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A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5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1ADC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EAD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EE0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5D5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F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8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C1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大肠菌群、金黄色葡萄球菌、沙门氏菌、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0AF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5F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61A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51B2">
            <w:pPr>
              <w:jc w:val="center"/>
              <w:rPr>
                <w:rFonts w:hint="eastAsia" w:ascii="宋体" w:hAnsi="宋体" w:eastAsia="宋体" w:cs="宋体"/>
                <w:i w:val="0"/>
                <w:iCs w:val="0"/>
                <w:color w:val="000000"/>
                <w:sz w:val="21"/>
                <w:szCs w:val="21"/>
                <w:u w:val="none"/>
              </w:rPr>
            </w:pPr>
          </w:p>
        </w:tc>
      </w:tr>
      <w:tr w14:paraId="59B2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F8E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A46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E4F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D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D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91D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21C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B81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40AC">
            <w:pPr>
              <w:jc w:val="center"/>
              <w:rPr>
                <w:rFonts w:hint="eastAsia" w:ascii="宋体" w:hAnsi="宋体" w:eastAsia="宋体" w:cs="宋体"/>
                <w:i w:val="0"/>
                <w:iCs w:val="0"/>
                <w:color w:val="000000"/>
                <w:sz w:val="21"/>
                <w:szCs w:val="21"/>
                <w:u w:val="none"/>
              </w:rPr>
            </w:pPr>
          </w:p>
        </w:tc>
      </w:tr>
      <w:tr w14:paraId="0388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81A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8915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DE2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1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7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3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DD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金黄色葡萄球菌、沙门氏菌、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2E7D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F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81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A2D9">
            <w:pPr>
              <w:jc w:val="center"/>
              <w:rPr>
                <w:rFonts w:hint="eastAsia" w:ascii="宋体" w:hAnsi="宋体" w:eastAsia="宋体" w:cs="宋体"/>
                <w:i w:val="0"/>
                <w:iCs w:val="0"/>
                <w:color w:val="000000"/>
                <w:sz w:val="21"/>
                <w:szCs w:val="21"/>
                <w:u w:val="none"/>
              </w:rPr>
            </w:pPr>
          </w:p>
        </w:tc>
      </w:tr>
      <w:tr w14:paraId="4E96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A5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DD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50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E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发酵性豆制品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腐乳、豆豉、纳豆等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E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38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、苯甲酸及其钠盐（以苯甲酸计）、山梨酸及其钾盐（以山梨酸计）、脱氢乙酸及其钠盐（以脱氢乙酸计）、糖精钠（以糖精计）、甜蜜素（以环己基氨基磺酸计）、铝的残留量（干样品，以Al计）、大肠菌群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E6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F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E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0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BB9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EBD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79A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8AA7">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6B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非发酵性豆制品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B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腐竹、油皮及其再制品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71E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铅（以Pb计）、碱性嫩黄、苯甲酸及其钠盐（以苯甲酸计）、山梨酸及其钾盐（以山梨酸计）、脱氢乙酸及其钠盐（以脱氢乙酸计）、二氧化硫残留量、铝的残留量（干样品，以Al计）、合成着色剂（柠檬黄、日落黄）</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977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6F4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FC9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AB8B">
            <w:pPr>
              <w:jc w:val="center"/>
              <w:rPr>
                <w:rFonts w:hint="eastAsia" w:ascii="宋体" w:hAnsi="宋体" w:eastAsia="宋体" w:cs="宋体"/>
                <w:i w:val="0"/>
                <w:iCs w:val="0"/>
                <w:color w:val="000000"/>
                <w:sz w:val="21"/>
                <w:szCs w:val="21"/>
                <w:u w:val="none"/>
              </w:rPr>
            </w:pPr>
          </w:p>
        </w:tc>
      </w:tr>
      <w:tr w14:paraId="3A1F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8302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51E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A0A0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0B2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豆干、豆腐、豆皮等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5B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87B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666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0FB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5E57">
            <w:pPr>
              <w:jc w:val="center"/>
              <w:rPr>
                <w:rFonts w:hint="eastAsia" w:ascii="宋体" w:hAnsi="宋体" w:eastAsia="宋体" w:cs="宋体"/>
                <w:i w:val="0"/>
                <w:iCs w:val="0"/>
                <w:color w:val="000000"/>
                <w:sz w:val="21"/>
                <w:szCs w:val="21"/>
                <w:u w:val="none"/>
              </w:rPr>
            </w:pPr>
          </w:p>
        </w:tc>
      </w:tr>
      <w:tr w14:paraId="1EA8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049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337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CD1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3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4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大豆蛋白类制品等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C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6BB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铅（以Pb计）、苯甲酸及其钠盐（以苯甲酸计）、山梨酸及其钾盐（以山梨酸计）、脱氢乙酸及其钠盐（以脱氢乙酸计）、糖精钠（以糖精计）、三氯蔗糖、铝的残留量（干样品，以Al计）、大肠菌群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D5E8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082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D80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0874">
            <w:pPr>
              <w:jc w:val="center"/>
              <w:rPr>
                <w:rFonts w:hint="eastAsia" w:ascii="宋体" w:hAnsi="宋体" w:eastAsia="宋体" w:cs="宋体"/>
                <w:i w:val="0"/>
                <w:iCs w:val="0"/>
                <w:color w:val="000000"/>
                <w:sz w:val="21"/>
                <w:szCs w:val="21"/>
                <w:u w:val="none"/>
              </w:rPr>
            </w:pPr>
          </w:p>
        </w:tc>
      </w:tr>
      <w:tr w14:paraId="6C52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59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67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65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0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9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72E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果糖和葡萄糖、蔗糖、铅（以Pb计）、山梨酸及其钾盐（以山梨酸计）、氯霉素、呋喃西林代谢物、呋喃唑酮代谢物、甲硝唑、双甲脒、诺氟沙星、氧氟沙星、菌落总数、霉菌计数、嗜渗酵母计数</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5F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C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D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1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C58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401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926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947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1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3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7FC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10-羟基-2-癸烯酸、酸度、蛋白质、呋喃西林代谢物</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3C5D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7C5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9AE2">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FD2F">
            <w:pPr>
              <w:jc w:val="center"/>
              <w:rPr>
                <w:rFonts w:hint="eastAsia" w:ascii="宋体" w:hAnsi="宋体" w:eastAsia="宋体" w:cs="宋体"/>
                <w:i w:val="0"/>
                <w:iCs w:val="0"/>
                <w:color w:val="000000"/>
                <w:sz w:val="21"/>
                <w:szCs w:val="21"/>
                <w:u w:val="none"/>
              </w:rPr>
            </w:pPr>
          </w:p>
        </w:tc>
      </w:tr>
      <w:tr w14:paraId="6D15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0C2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589F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5F9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D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C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C2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745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D8E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B75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30DB">
            <w:pPr>
              <w:jc w:val="center"/>
              <w:rPr>
                <w:rFonts w:hint="eastAsia" w:ascii="宋体" w:hAnsi="宋体" w:eastAsia="宋体" w:cs="宋体"/>
                <w:i w:val="0"/>
                <w:iCs w:val="0"/>
                <w:color w:val="000000"/>
                <w:sz w:val="21"/>
                <w:szCs w:val="21"/>
                <w:u w:val="none"/>
              </w:rPr>
            </w:pPr>
          </w:p>
        </w:tc>
      </w:tr>
      <w:tr w14:paraId="2554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6D0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C13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1794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1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E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A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山梨酸及其钾盐（以山梨酸计）、菌落总数、合成着色剂（柠檬黄、日落黄）</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2BE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9BD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DF3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AC86">
            <w:pPr>
              <w:jc w:val="center"/>
              <w:rPr>
                <w:rFonts w:hint="eastAsia" w:ascii="宋体" w:hAnsi="宋体" w:eastAsia="宋体" w:cs="宋体"/>
                <w:i w:val="0"/>
                <w:iCs w:val="0"/>
                <w:color w:val="000000"/>
                <w:sz w:val="21"/>
                <w:szCs w:val="21"/>
                <w:u w:val="none"/>
              </w:rPr>
            </w:pPr>
          </w:p>
        </w:tc>
      </w:tr>
      <w:tr w14:paraId="5304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32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A8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特殊膳食食品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55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8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婴幼儿谷类辅助食品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婴幼儿谷物辅助食品、婴幼儿高蛋白谷物辅助食品、婴幼儿生制类谷物辅助食品、婴幼儿饼干或其他婴幼儿谷物辅助食品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79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能量、蛋白质、脂肪、亚油酸、月桂酸占总脂肪的比值、肉豆蔻酸占总脂肪的比值、维生素A、维生素D、维生素B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、钙、铁、锌、钠、维生素E、维生素B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、烟酸、叶酸、泛酸、维生素C、生物素、磷、碘、钾、水分、不溶性膳食纤维、脲酶活性定性测定、铅（以Pb计）、无机砷（以As计）、锡（以Sn计）、镉（以Cd计）、黄曲霉毒素B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计）、菌落总数、大肠菌群、沙门氏菌、二十二碳六烯酸、花生四烯酸、金黄色葡萄球菌</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9B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18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B1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80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6AC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DD0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34E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D76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婴幼儿罐装辅助食品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6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泥（糊）状罐装食品、颗粒状罐装食品、汁类罐装食品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C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B4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蛋白质、脂肪、总钠、铅（以Pb计）、无机砷（以As计）、总汞（以Hg计）、锡（以Sn计）、硝酸盐（以NaNO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计）、商业无菌、霉菌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6A1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913B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1BF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1AAD">
            <w:pPr>
              <w:jc w:val="center"/>
              <w:rPr>
                <w:rFonts w:hint="eastAsia" w:ascii="宋体" w:hAnsi="宋体" w:eastAsia="宋体" w:cs="宋体"/>
                <w:i w:val="0"/>
                <w:iCs w:val="0"/>
                <w:color w:val="000000"/>
                <w:sz w:val="21"/>
                <w:szCs w:val="21"/>
                <w:u w:val="none"/>
              </w:rPr>
            </w:pPr>
          </w:p>
        </w:tc>
      </w:tr>
      <w:tr w14:paraId="4C671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2D0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9F1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15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8A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1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辅食营养素补充食品、辅食营养素补充片、辅食营养素撒剂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5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03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蛋白质、钙、铁、锌、维生素A、维生素D、维生素B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、维生素K</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、烟酸（烟酰胺）、维生素B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、泛酸、胆碱、生物素、维生素C、二十二碳六烯酸、脲酶活性定性、铅（以Pb计）、总砷（以As计）、黄曲霉毒素M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511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906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39C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3F67">
            <w:pPr>
              <w:jc w:val="center"/>
              <w:rPr>
                <w:rFonts w:hint="eastAsia" w:ascii="宋体" w:hAnsi="宋体" w:eastAsia="宋体" w:cs="宋体"/>
                <w:i w:val="0"/>
                <w:iCs w:val="0"/>
                <w:color w:val="000000"/>
                <w:sz w:val="21"/>
                <w:szCs w:val="21"/>
                <w:u w:val="none"/>
              </w:rPr>
            </w:pPr>
          </w:p>
        </w:tc>
      </w:tr>
      <w:tr w14:paraId="13C3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80F0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8599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F8D0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06C8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孕妇及乳母营养补充食品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7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C34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铁、维生素A、维生素D、叶酸、维生素B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、钙、镁、锌、硒、维生素E、维生素K、维生素B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、烟酸（烟酰胺）、泛酸、胆碱、生物素、维生素C、二十二碳六烯酸、脲酶活性定性、铅（以Pb计）、总砷（以As计）、硝酸盐（以NaNO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default" w:ascii="Arial" w:hAnsi="Arial" w:eastAsia="宋体" w:cs="Arial"/>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、大肠菌群、沙门氏菌、金黄色葡萄球菌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2A27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9E3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D350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980C">
            <w:pPr>
              <w:jc w:val="center"/>
              <w:rPr>
                <w:rFonts w:hint="eastAsia" w:ascii="宋体" w:hAnsi="宋体" w:eastAsia="宋体" w:cs="宋体"/>
                <w:i w:val="0"/>
                <w:iCs w:val="0"/>
                <w:color w:val="000000"/>
                <w:sz w:val="21"/>
                <w:szCs w:val="21"/>
                <w:u w:val="none"/>
              </w:rPr>
            </w:pPr>
          </w:p>
        </w:tc>
      </w:tr>
      <w:tr w14:paraId="387E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22A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972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DBE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7517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1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运动营养食品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7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0D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咖啡因、肌酸、肽类、维生素A、维生素D、维生素E、维生素B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、维生素C、叶酸、烟酸、生物素、泛酸、钙、钠、钾、镁、铁、锌、硒、铜、碘、锰、磷、钼、铬、左旋肉碱、牛磺酸、铅（以Pb计）、总砷（以As计）、黄曲霉毒素M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、沙门氏菌、金黄色葡萄球菌</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270A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0A30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949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27FC8">
            <w:pPr>
              <w:jc w:val="center"/>
              <w:rPr>
                <w:rFonts w:hint="eastAsia" w:ascii="宋体" w:hAnsi="宋体" w:eastAsia="宋体" w:cs="宋体"/>
                <w:i w:val="0"/>
                <w:iCs w:val="0"/>
                <w:color w:val="000000"/>
                <w:sz w:val="21"/>
                <w:szCs w:val="21"/>
                <w:u w:val="none"/>
              </w:rPr>
            </w:pPr>
          </w:p>
        </w:tc>
      </w:tr>
      <w:tr w14:paraId="3F14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D8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94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A5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米面及其制品（自制）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90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2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馒头花卷（自制）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6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659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5E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D8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55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9A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75D2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5F37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477F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0095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488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A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包子（自制）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7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1A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AA3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A121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5CD3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E403">
            <w:pPr>
              <w:jc w:val="center"/>
              <w:rPr>
                <w:rFonts w:hint="eastAsia" w:ascii="宋体" w:hAnsi="宋体" w:eastAsia="宋体" w:cs="宋体"/>
                <w:i w:val="0"/>
                <w:iCs w:val="0"/>
                <w:color w:val="000000"/>
                <w:sz w:val="21"/>
                <w:szCs w:val="21"/>
                <w:u w:val="none"/>
              </w:rPr>
            </w:pPr>
          </w:p>
        </w:tc>
      </w:tr>
      <w:tr w14:paraId="5FBC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E58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CA5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8FED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7FAF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油饼油条（自制）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2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66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w:t>
            </w:r>
            <w:r>
              <w:rPr>
                <w:rFonts w:ascii="Arial" w:hAnsi="Arial" w:eastAsia="宋体" w:cs="Arial"/>
                <w:i w:val="0"/>
                <w:iCs w:val="0"/>
                <w:color w:val="000000"/>
                <w:kern w:val="0"/>
                <w:sz w:val="21"/>
                <w:szCs w:val="21"/>
                <w:u w:val="none"/>
                <w:lang w:val="en-US" w:eastAsia="zh-CN" w:bidi="ar"/>
              </w:rPr>
              <w:t>Al</w:t>
            </w:r>
            <w:r>
              <w:rPr>
                <w:rFonts w:hint="eastAsia" w:ascii="宋体" w:hAnsi="宋体" w:eastAsia="宋体" w:cs="宋体"/>
                <w:i w:val="0"/>
                <w:iCs w:val="0"/>
                <w:color w:val="000000"/>
                <w:kern w:val="0"/>
                <w:sz w:val="21"/>
                <w:szCs w:val="21"/>
                <w:u w:val="none"/>
                <w:lang w:val="en-US" w:eastAsia="zh-CN" w:bidi="ar"/>
              </w:rPr>
              <w:t>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3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C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4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C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7877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9E6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0E3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9ED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EFDF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1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凉皮（自制）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559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4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D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0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1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1CC4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A03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427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CA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肉制品（自制）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BC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C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肉冻皮冻（自制）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A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87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铬（以Cr计）</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C1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20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B1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D9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7DEA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EE8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A4D4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9E9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F33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E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熏烧烤肉类（自制）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9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3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N－二甲基亚硝胺、苯并[α]芘、铅（以Pb计）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789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FA0A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F78C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2462">
            <w:pPr>
              <w:jc w:val="center"/>
              <w:rPr>
                <w:rFonts w:hint="eastAsia" w:ascii="宋体" w:hAnsi="宋体" w:eastAsia="宋体" w:cs="宋体"/>
                <w:i w:val="0"/>
                <w:iCs w:val="0"/>
                <w:color w:val="000000"/>
                <w:sz w:val="21"/>
                <w:szCs w:val="21"/>
                <w:u w:val="none"/>
              </w:rPr>
            </w:pPr>
          </w:p>
        </w:tc>
      </w:tr>
      <w:tr w14:paraId="2310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39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8119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C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F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火锅麻辣烫底料（自制）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554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6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B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B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7114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88CD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BD7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5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1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预制水产制品（自制）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D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04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铝的残留量（以即食海蜇中Al计）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D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5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A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65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C96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044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7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C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3E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0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1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0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6363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6A8F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FC2C">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89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2F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1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复用餐饮具（餐馆自行消毒）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2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6EA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07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1D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51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5A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r>
      <w:tr w14:paraId="5CB3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86AB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6DD6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4F47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141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9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复用餐饮具（集中清洗消毒服务单位消毒）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6B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C07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CDB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8C1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7222">
            <w:pPr>
              <w:jc w:val="center"/>
              <w:rPr>
                <w:rFonts w:hint="eastAsia" w:ascii="宋体" w:hAnsi="宋体" w:eastAsia="宋体" w:cs="宋体"/>
                <w:i w:val="0"/>
                <w:iCs w:val="0"/>
                <w:color w:val="000000"/>
                <w:sz w:val="21"/>
                <w:szCs w:val="21"/>
                <w:u w:val="none"/>
              </w:rPr>
            </w:pPr>
          </w:p>
        </w:tc>
      </w:tr>
      <w:tr w14:paraId="273A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C813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433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8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B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EC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酸价（以脂肪计）(KOH)、过氧化值（以脂肪计）、山梨酸及其钾盐（以山梨酸计）、脱氢乙酸及其钠盐（以脱氢乙酸计）、防腐剂混合使用时各自用量占其最大使用量的比例之和、铝的残留量（干样品，以Al计）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5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C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4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9E6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F84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8A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C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4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2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煎炸过程用油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C3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极性组分、酸价（KOH）</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3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0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0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111C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C0C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645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E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C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A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623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铝的残留量（干样品，以Al计）、脱氢乙酸及其钠盐（以脱氢乙酸计）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0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7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8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FA8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2688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3C0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4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A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奶茶（自制）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E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ED7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7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2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8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6E6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52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E1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F5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19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B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4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D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5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2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047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D23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DE9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0D8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E2E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F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0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恩诺沙星、磺胺类（总量）、甲氧苄啶、氟苯尼考、多西环素、地塞米松、林可霉素、倍他米松、土霉素/金霉素/四环素（组合含量）</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3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6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2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C5E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90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2F32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55E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D95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9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呋喃唑酮代谢物、呋喃西林代谢物、氯霉素、克伦特罗、莱克多巴胺、沙丁胺醇、恩诺沙星、磺胺类（总量）、氟苯尼考、林可霉素、环丙氨嗪、土霉素/金霉素/四环素（组合含量）</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B9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77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7D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1B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A81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D72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3EE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A1E6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BF0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A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C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36B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7D76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254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4FB1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F9637">
            <w:pPr>
              <w:jc w:val="center"/>
              <w:rPr>
                <w:rFonts w:hint="eastAsia" w:ascii="宋体" w:hAnsi="宋体" w:eastAsia="宋体" w:cs="宋体"/>
                <w:i w:val="0"/>
                <w:iCs w:val="0"/>
                <w:color w:val="000000"/>
                <w:sz w:val="21"/>
                <w:szCs w:val="21"/>
                <w:u w:val="none"/>
              </w:rPr>
            </w:pPr>
          </w:p>
        </w:tc>
      </w:tr>
      <w:tr w14:paraId="7F57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EE6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1A0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09410">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95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5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5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A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呋喃它酮代谢物、氯霉素、氧氟沙星、培氟沙星、诺氟沙星、恩诺沙星、沙拉沙星、替米考星、磺胺类（总量）、甲氧苄啶、氟苯尼考、多西环素、甲硝唑、尼卡巴嗪、环丙氨嗪、土霉素/金霉素/四环素（组合含量）</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12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99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C8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7B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C9D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6B6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403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015D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AA3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4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E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呋喃唑酮代谢物、呋喃妥因代谢物、氯霉素、氧氟沙星、恩诺沙星、磺胺类（总量）、氟苯尼考、多西环素、甲硝唑、环丙氨嗪</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3A1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B2E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940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B90E">
            <w:pPr>
              <w:jc w:val="center"/>
              <w:rPr>
                <w:rFonts w:hint="eastAsia" w:ascii="宋体" w:hAnsi="宋体" w:eastAsia="宋体" w:cs="宋体"/>
                <w:i w:val="0"/>
                <w:iCs w:val="0"/>
                <w:color w:val="000000"/>
                <w:sz w:val="21"/>
                <w:szCs w:val="21"/>
                <w:u w:val="none"/>
              </w:rPr>
            </w:pPr>
          </w:p>
        </w:tc>
      </w:tr>
      <w:tr w14:paraId="03C7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FE7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E1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F00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05D0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C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2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50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7EB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593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6EFD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EAA5">
            <w:pPr>
              <w:jc w:val="center"/>
              <w:rPr>
                <w:rFonts w:hint="eastAsia" w:ascii="宋体" w:hAnsi="宋体" w:eastAsia="宋体" w:cs="宋体"/>
                <w:i w:val="0"/>
                <w:iCs w:val="0"/>
                <w:color w:val="000000"/>
                <w:sz w:val="21"/>
                <w:szCs w:val="21"/>
                <w:u w:val="none"/>
              </w:rPr>
            </w:pPr>
          </w:p>
        </w:tc>
      </w:tr>
      <w:tr w14:paraId="77B8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D02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717C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F58A9">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3B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7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4BE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镉（以Cd计）、呋喃唑酮代谢物、呋喃西林代谢物、氯霉素、克伦特罗、莱克多巴胺、沙丁胺醇、恩诺沙星、磺胺类（总量）、甲氧苄啶、氯丙嗪</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62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D4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85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B5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770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AC40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5A1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AA6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FAD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0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E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7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CF4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6B3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EC97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EAF0">
            <w:pPr>
              <w:jc w:val="center"/>
              <w:rPr>
                <w:rFonts w:hint="eastAsia" w:ascii="宋体" w:hAnsi="宋体" w:eastAsia="宋体" w:cs="宋体"/>
                <w:i w:val="0"/>
                <w:iCs w:val="0"/>
                <w:color w:val="000000"/>
                <w:sz w:val="21"/>
                <w:szCs w:val="21"/>
                <w:u w:val="none"/>
              </w:rPr>
            </w:pPr>
          </w:p>
        </w:tc>
      </w:tr>
      <w:tr w14:paraId="7E78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B463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92A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8E4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6A9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4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A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456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克伦特罗、莱克多巴胺、沙丁胺醇、环丙氨嗪</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41C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FE4B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7F2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6D59D">
            <w:pPr>
              <w:jc w:val="center"/>
              <w:rPr>
                <w:rFonts w:hint="eastAsia" w:ascii="宋体" w:hAnsi="宋体" w:eastAsia="宋体" w:cs="宋体"/>
                <w:i w:val="0"/>
                <w:iCs w:val="0"/>
                <w:color w:val="000000"/>
                <w:sz w:val="21"/>
                <w:szCs w:val="21"/>
                <w:u w:val="none"/>
              </w:rPr>
            </w:pPr>
          </w:p>
        </w:tc>
      </w:tr>
      <w:tr w14:paraId="64B3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CA2C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FAC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5657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2B02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8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5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A1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呋喃西林代谢物、氯霉素、克伦特罗、莱克多巴胺、沙丁胺醇、恩诺沙星、磺胺类（总量）、甲氧苄啶</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273B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B83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D338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BE7E">
            <w:pPr>
              <w:jc w:val="center"/>
              <w:rPr>
                <w:rFonts w:hint="eastAsia" w:ascii="宋体" w:hAnsi="宋体" w:eastAsia="宋体" w:cs="宋体"/>
                <w:i w:val="0"/>
                <w:iCs w:val="0"/>
                <w:color w:val="000000"/>
                <w:sz w:val="21"/>
                <w:szCs w:val="21"/>
                <w:u w:val="none"/>
              </w:rPr>
            </w:pPr>
          </w:p>
        </w:tc>
      </w:tr>
      <w:tr w14:paraId="2212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551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9B9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4425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8881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5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3F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克伦特罗、莱克多巴胺、沙丁胺醇、恩诺沙星</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11A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B3E8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C59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4D60">
            <w:pPr>
              <w:jc w:val="center"/>
              <w:rPr>
                <w:rFonts w:hint="eastAsia" w:ascii="宋体" w:hAnsi="宋体" w:eastAsia="宋体" w:cs="宋体"/>
                <w:i w:val="0"/>
                <w:iCs w:val="0"/>
                <w:color w:val="000000"/>
                <w:sz w:val="21"/>
                <w:szCs w:val="21"/>
                <w:u w:val="none"/>
              </w:rPr>
            </w:pPr>
          </w:p>
        </w:tc>
      </w:tr>
      <w:tr w14:paraId="510E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591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9B80">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7C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B4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9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8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DEF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镉（以Cd计）、克伦特罗、莱克多巴胺、沙丁胺醇、恩诺沙星、环丙氨嗪</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EEA3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06A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B15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E1AC">
            <w:pPr>
              <w:jc w:val="center"/>
              <w:rPr>
                <w:rFonts w:hint="eastAsia" w:ascii="宋体" w:hAnsi="宋体" w:eastAsia="宋体" w:cs="宋体"/>
                <w:i w:val="0"/>
                <w:iCs w:val="0"/>
                <w:color w:val="000000"/>
                <w:sz w:val="21"/>
                <w:szCs w:val="21"/>
                <w:u w:val="none"/>
              </w:rPr>
            </w:pPr>
          </w:p>
        </w:tc>
      </w:tr>
      <w:tr w14:paraId="5B68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1139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018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27D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BC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3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2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0F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818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E8A0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BAE1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64F9E">
            <w:pPr>
              <w:jc w:val="center"/>
              <w:rPr>
                <w:rFonts w:hint="eastAsia" w:ascii="宋体" w:hAnsi="宋体" w:eastAsia="宋体" w:cs="宋体"/>
                <w:i w:val="0"/>
                <w:iCs w:val="0"/>
                <w:color w:val="000000"/>
                <w:sz w:val="21"/>
                <w:szCs w:val="21"/>
                <w:u w:val="none"/>
              </w:rPr>
            </w:pPr>
          </w:p>
        </w:tc>
      </w:tr>
      <w:tr w14:paraId="242B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D01D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EB8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023ED">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B2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8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5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DAD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呋喃唑酮代谢物、呋喃西林代谢物、氯霉素、氧氟沙星、恩诺沙星、环丙氨嗪</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9F2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05D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3FA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725A">
            <w:pPr>
              <w:jc w:val="center"/>
              <w:rPr>
                <w:rFonts w:hint="eastAsia" w:ascii="宋体" w:hAnsi="宋体" w:eastAsia="宋体" w:cs="宋体"/>
                <w:i w:val="0"/>
                <w:iCs w:val="0"/>
                <w:color w:val="000000"/>
                <w:sz w:val="21"/>
                <w:szCs w:val="21"/>
                <w:u w:val="none"/>
              </w:rPr>
            </w:pPr>
          </w:p>
        </w:tc>
      </w:tr>
      <w:tr w14:paraId="62CF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43E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A3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6AE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A4CF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9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D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呋喃唑酮代谢物、呋喃西林代谢物、氯霉素、诺氟沙星、环丙氨嗪</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4552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77D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1AA3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4B811">
            <w:pPr>
              <w:jc w:val="center"/>
              <w:rPr>
                <w:rFonts w:hint="eastAsia" w:ascii="宋体" w:hAnsi="宋体" w:eastAsia="宋体" w:cs="宋体"/>
                <w:i w:val="0"/>
                <w:iCs w:val="0"/>
                <w:color w:val="000000"/>
                <w:sz w:val="21"/>
                <w:szCs w:val="21"/>
                <w:u w:val="none"/>
              </w:rPr>
            </w:pPr>
          </w:p>
        </w:tc>
      </w:tr>
      <w:tr w14:paraId="55C9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F1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7B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16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2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1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0A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铅（以Pb计）、4-氯苯氧乙酸钠（以4-氯苯氧乙酸计）、6-苄基腺嘌呤（6-BA）、亚硫酸盐（以SO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计）、总汞（以Hg计）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7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F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E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D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79FD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FC9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37F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F6BB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8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5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2B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镉（以Cd计）、无机砷（以As计）、百菌清、除虫脲、氯氟氰菊酯和高效氯氟氰菊酯、氯氰菊酯和高效氯氰菊酯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9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5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4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0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5F1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B1C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CBA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12C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09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鳞茎类蔬菜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B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E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C3D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铅（以Pb计）、镉（以Cd计）、丙环唑、毒死蜱、甲拌磷、甲基异柳磷、克百威、氯氟氰菊酯和高效氯氟氰菊酯、噻虫嗪、三唑磷、水胺硫磷、戊唑醇、氧乐果、乙酰甲胺磷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D6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8E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F8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8D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E26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7EFA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609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A8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09E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B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0F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9AF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8DD1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3C8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A466E">
            <w:pPr>
              <w:jc w:val="center"/>
              <w:rPr>
                <w:rFonts w:hint="eastAsia" w:ascii="宋体" w:hAnsi="宋体" w:eastAsia="宋体" w:cs="宋体"/>
                <w:i w:val="0"/>
                <w:iCs w:val="0"/>
                <w:color w:val="000000"/>
                <w:sz w:val="21"/>
                <w:szCs w:val="21"/>
                <w:u w:val="none"/>
              </w:rPr>
            </w:pPr>
          </w:p>
        </w:tc>
      </w:tr>
      <w:tr w14:paraId="31E7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363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4D76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51B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芸薹属类蔬菜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7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8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07B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镉（以Cd计）、吡虫啉、啶虫脒、毒死蜱、氟虫腈、联苯菊酯、噻虫胺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2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D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8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F93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575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DB2F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25B0">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69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8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C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39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铅（以Pb计）、镉（以Cd计）、铬（以Cr计）、阿维菌素、毒死蜱、氟虫腈、腐霉利、甲氨基阿维菌素苯甲酸盐、甲拌磷、乐果、氯氟氰菊酯和高效氯氟氰菊酯、水胺硫磷、氧乐果、乙酰甲胺磷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51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66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FD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53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0ABC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A3B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22F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43D0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387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B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2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95E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镉（以Cd计）、阿维菌素、吡虫啉、毒死蜱、氟虫腈、甲拌磷、乐果、氧乐果、乙酰甲胺磷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2ED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483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D09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E4637">
            <w:pPr>
              <w:jc w:val="center"/>
              <w:rPr>
                <w:rFonts w:hint="eastAsia" w:ascii="宋体" w:hAnsi="宋体" w:eastAsia="宋体" w:cs="宋体"/>
                <w:i w:val="0"/>
                <w:iCs w:val="0"/>
                <w:color w:val="000000"/>
                <w:sz w:val="21"/>
                <w:szCs w:val="21"/>
                <w:u w:val="none"/>
              </w:rPr>
            </w:pPr>
          </w:p>
        </w:tc>
      </w:tr>
      <w:tr w14:paraId="6B70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3C76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B8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31F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E35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C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普通白菜（小白菜、小油菜、青菜）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F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C7E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910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C637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A87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ED7B">
            <w:pPr>
              <w:jc w:val="center"/>
              <w:rPr>
                <w:rFonts w:hint="eastAsia" w:ascii="宋体" w:hAnsi="宋体" w:eastAsia="宋体" w:cs="宋体"/>
                <w:i w:val="0"/>
                <w:iCs w:val="0"/>
                <w:color w:val="000000"/>
                <w:sz w:val="21"/>
                <w:szCs w:val="21"/>
                <w:u w:val="none"/>
              </w:rPr>
            </w:pPr>
          </w:p>
        </w:tc>
      </w:tr>
      <w:tr w14:paraId="7630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918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97B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7EB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7B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9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6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E7C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0FCC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6582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6ED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F50F">
            <w:pPr>
              <w:jc w:val="center"/>
              <w:rPr>
                <w:rFonts w:hint="eastAsia" w:ascii="宋体" w:hAnsi="宋体" w:eastAsia="宋体" w:cs="宋体"/>
                <w:i w:val="0"/>
                <w:iCs w:val="0"/>
                <w:color w:val="000000"/>
                <w:sz w:val="21"/>
                <w:szCs w:val="21"/>
                <w:u w:val="none"/>
              </w:rPr>
            </w:pPr>
          </w:p>
        </w:tc>
      </w:tr>
      <w:tr w14:paraId="0801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DB4F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71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7F8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4C2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C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5B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阿维菌素、吡虫啉、啶虫脒、毒死蜱、氟虫腈、甲氨基阿维菌素苯甲酸盐、甲拌磷、腈菌唑、克百威、氯氟氰菊酯和高效氯氟氰菊酯、灭多威、噻虫嗪、三氯杀螨醇、氧乐果、乙酰甲胺磷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EE29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6CF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F68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F34F">
            <w:pPr>
              <w:jc w:val="center"/>
              <w:rPr>
                <w:rFonts w:hint="eastAsia" w:ascii="宋体" w:hAnsi="宋体" w:eastAsia="宋体" w:cs="宋体"/>
                <w:i w:val="0"/>
                <w:iCs w:val="0"/>
                <w:color w:val="000000"/>
                <w:sz w:val="21"/>
                <w:szCs w:val="21"/>
                <w:u w:val="none"/>
              </w:rPr>
            </w:pPr>
          </w:p>
        </w:tc>
      </w:tr>
      <w:tr w14:paraId="3132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B7AD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CA3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C4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A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0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8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C6E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3D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AA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E4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8E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689B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F0EC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4DF9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1510">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9E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5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7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54C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铅（以Pb计）、镉（以Cd计）、吡唑醚菌酯、毒死蜱、氟虫腈、甲氨基阿维菌素苯甲酸盐、甲胺磷、甲拌磷、克百威、噻虫胺、噻虫嗪、霜霉威和霜霉威盐酸盐、水胺硫磷、氧乐果、乙酰甲胺磷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BE33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76B1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F4E0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7CC9">
            <w:pPr>
              <w:jc w:val="center"/>
              <w:rPr>
                <w:rFonts w:hint="eastAsia" w:ascii="宋体" w:hAnsi="宋体" w:eastAsia="宋体" w:cs="宋体"/>
                <w:i w:val="0"/>
                <w:iCs w:val="0"/>
                <w:color w:val="000000"/>
                <w:sz w:val="21"/>
                <w:szCs w:val="21"/>
                <w:u w:val="none"/>
              </w:rPr>
            </w:pPr>
          </w:p>
        </w:tc>
      </w:tr>
      <w:tr w14:paraId="5E59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F50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9C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854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6E9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3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C00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镉（以Cd计）、阿维菌素、倍硫磷、吡虫啉、吡唑醚菌酯、毒死蜱、克百威、噻虫胺、噻虫嗪、氧乐果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D9B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3D8C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8A0B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B1AF">
            <w:pPr>
              <w:jc w:val="center"/>
              <w:rPr>
                <w:rFonts w:hint="eastAsia" w:ascii="宋体" w:hAnsi="宋体" w:eastAsia="宋体" w:cs="宋体"/>
                <w:i w:val="0"/>
                <w:iCs w:val="0"/>
                <w:color w:val="000000"/>
                <w:sz w:val="21"/>
                <w:szCs w:val="21"/>
                <w:u w:val="none"/>
              </w:rPr>
            </w:pPr>
          </w:p>
        </w:tc>
      </w:tr>
      <w:tr w14:paraId="3CD1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B85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9A17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E627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F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1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E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F8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阿维菌素、哒螨灵、敌敌畏、毒死蜱、腐霉利、甲氨基阿维菌素苯甲酸盐、甲拌磷、克百威、乐果、噻虫嗪、氧乐果、乙螨唑、乙酰甲胺磷、异丙威</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B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2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E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2C4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D69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9BA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002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F2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96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倍硫磷、吡虫啉、毒死蜱、多菌灵、甲氨基阿维菌素苯甲酸盐、甲胺磷、克百威、氯氟氰菊酯和高效氯氟氰菊酯、灭蝇胺、噻虫胺、水胺硫磷、氧乐果、乙酰甲胺磷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84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6A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79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9A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5193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5E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3FC8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7D9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D4B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4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9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6B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50A5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7AC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4939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8140">
            <w:pPr>
              <w:jc w:val="center"/>
              <w:rPr>
                <w:rFonts w:hint="eastAsia" w:ascii="宋体" w:hAnsi="宋体" w:eastAsia="宋体" w:cs="宋体"/>
                <w:i w:val="0"/>
                <w:iCs w:val="0"/>
                <w:color w:val="000000"/>
                <w:sz w:val="21"/>
                <w:szCs w:val="21"/>
                <w:u w:val="none"/>
              </w:rPr>
            </w:pPr>
          </w:p>
        </w:tc>
      </w:tr>
      <w:tr w14:paraId="7222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AA9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F3E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6D0D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2F60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3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食荚豌豆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102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阿维菌素、吡唑醚菌酯、毒死蜱、多菌灵、甲氨基阿维菌素苯甲酸盐、灭蝇胺、噻虫胺、烯酰吗啉、氧乐果、乙酰甲胺磷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DDC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93B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ABEA0">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4129">
            <w:pPr>
              <w:jc w:val="center"/>
              <w:rPr>
                <w:rFonts w:hint="eastAsia" w:ascii="宋体" w:hAnsi="宋体" w:eastAsia="宋体" w:cs="宋体"/>
                <w:i w:val="0"/>
                <w:iCs w:val="0"/>
                <w:color w:val="000000"/>
                <w:sz w:val="21"/>
                <w:szCs w:val="21"/>
                <w:u w:val="none"/>
              </w:rPr>
            </w:pPr>
          </w:p>
        </w:tc>
      </w:tr>
      <w:tr w14:paraId="79ED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9C6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6425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8EED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9C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根茎类和薯芋类蔬菜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6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马铃薯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A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7A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铅（以Pb计）、镉（以Cd计）、毒死蜱、甲拌磷、氯氟氰菊酯和高效氯氟氰菊酯、氯氰菊酯和高效氯氰菊酯、噻虫嗪、杀扑磷、乙酰甲胺磷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8D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19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AF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BE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7BE7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47C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43D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72B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FA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5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20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D0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铅（以Pb计）、毒死蜱、氟虫腈、甲拌磷、氯氟氰菊酯和高效氯氟氰菊酯、氯氰菊酯和高效氯氰菊酯、噻虫嗪、杀扑磷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7EB4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730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6C8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9200">
            <w:pPr>
              <w:jc w:val="center"/>
              <w:rPr>
                <w:rFonts w:hint="eastAsia" w:ascii="宋体" w:hAnsi="宋体" w:eastAsia="宋体" w:cs="宋体"/>
                <w:i w:val="0"/>
                <w:iCs w:val="0"/>
                <w:color w:val="000000"/>
                <w:sz w:val="21"/>
                <w:szCs w:val="21"/>
                <w:u w:val="none"/>
              </w:rPr>
            </w:pPr>
          </w:p>
        </w:tc>
      </w:tr>
      <w:tr w14:paraId="7F01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5D4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131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CE99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75F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7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6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2A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铅（以Pb计）、毒死蜱、氟虫腈、甲拌磷、氯氟氰菊酯和高效氯氟氰菊酯、噻虫胺、</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7A7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977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C672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5619">
            <w:pPr>
              <w:jc w:val="center"/>
              <w:rPr>
                <w:rFonts w:hint="eastAsia" w:ascii="宋体" w:hAnsi="宋体" w:eastAsia="宋体" w:cs="宋体"/>
                <w:i w:val="0"/>
                <w:iCs w:val="0"/>
                <w:color w:val="000000"/>
                <w:sz w:val="21"/>
                <w:szCs w:val="21"/>
                <w:u w:val="none"/>
              </w:rPr>
            </w:pPr>
          </w:p>
        </w:tc>
      </w:tr>
      <w:tr w14:paraId="47C7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D9F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C0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A2D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49F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7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2A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虫啉、吡唑醚菌酯、敌敌畏、毒死蜱、甲胺磷、甲拌磷、克百威、六六六、氯氟氰菊酯和高效氯氟氰菊酯、氯氰菊酯和高效氯氰菊酯、氯唑磷、咪鲜胺和咪鲜胺锰盐、噻虫胺、噻虫嗪、二氧化硫残留量</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E021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7D0A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2E6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EE3B">
            <w:pPr>
              <w:jc w:val="center"/>
              <w:rPr>
                <w:rFonts w:hint="eastAsia" w:ascii="宋体" w:hAnsi="宋体" w:eastAsia="宋体" w:cs="宋体"/>
                <w:i w:val="0"/>
                <w:iCs w:val="0"/>
                <w:color w:val="000000"/>
                <w:sz w:val="21"/>
                <w:szCs w:val="21"/>
                <w:u w:val="none"/>
              </w:rPr>
            </w:pPr>
          </w:p>
        </w:tc>
      </w:tr>
      <w:tr w14:paraId="6132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9DF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A92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56F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DFEB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7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4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2F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铅（以Pb计）、毒死蜱、甲胺磷、甲拌磷、氯氟氰菊酯和高效氯氟氰菊酯、噻虫嗪、氧乐果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2B4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F2C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8924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5D4A">
            <w:pPr>
              <w:jc w:val="center"/>
              <w:rPr>
                <w:rFonts w:hint="eastAsia" w:ascii="宋体" w:hAnsi="宋体" w:eastAsia="宋体" w:cs="宋体"/>
                <w:i w:val="0"/>
                <w:iCs w:val="0"/>
                <w:color w:val="000000"/>
                <w:sz w:val="21"/>
                <w:szCs w:val="21"/>
                <w:u w:val="none"/>
              </w:rPr>
            </w:pPr>
          </w:p>
        </w:tc>
      </w:tr>
      <w:tr w14:paraId="39B5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3391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DD8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7DA0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5A4E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4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4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8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铅（以Pb计）、毒死蜱、氯氟氰菊酯和高效氯氟氰菊酯、咪鲜胺和咪鲜胺锰盐、涕灭威</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7018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332C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15F79">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9587">
            <w:pPr>
              <w:jc w:val="center"/>
              <w:rPr>
                <w:rFonts w:hint="eastAsia" w:ascii="宋体" w:hAnsi="宋体" w:eastAsia="宋体" w:cs="宋体"/>
                <w:i w:val="0"/>
                <w:iCs w:val="0"/>
                <w:color w:val="000000"/>
                <w:sz w:val="21"/>
                <w:szCs w:val="21"/>
                <w:u w:val="none"/>
              </w:rPr>
            </w:pPr>
          </w:p>
        </w:tc>
      </w:tr>
      <w:tr w14:paraId="61C4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A7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27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93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E5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9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8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07B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挥发性盐基氮、镉（以Cd计）、孔雀石绿、氯霉素、呋喃唑酮代谢物、呋喃西林代谢物、 呋喃妥因代谢物、五氯酚酸钠（以五氯酚计）、恩诺沙星、沙拉沙星、磺胺类（总量）、甲氧苄啶、氟苯尼考、甲硝唑、地西泮、氧氟沙星、诺氟沙星、培氟沙星</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C8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3A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C1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66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A06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E7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9E3C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A4C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E7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E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7D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镉（以Cd计）、孔雀石绿、氯霉素、呋喃唑酮代谢物、呋喃妥因代谢物、五氯酚酸钠（以五氯酚计）、恩诺沙星、磺胺类（总量）、土霉素/金霉素/四环素（组合含量）、氧氟沙星、诺氟沙星</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BF2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C09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07C6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9578">
            <w:pPr>
              <w:jc w:val="center"/>
              <w:rPr>
                <w:rFonts w:hint="eastAsia" w:ascii="宋体" w:hAnsi="宋体" w:eastAsia="宋体" w:cs="宋体"/>
                <w:i w:val="0"/>
                <w:iCs w:val="0"/>
                <w:color w:val="000000"/>
                <w:sz w:val="21"/>
                <w:szCs w:val="21"/>
                <w:u w:val="none"/>
              </w:rPr>
            </w:pPr>
          </w:p>
        </w:tc>
      </w:tr>
      <w:tr w14:paraId="7E30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B3A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A30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8BB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5BB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5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B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3A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镉（以Cd计）、孔雀石绿、氯霉素、五氯酚酸钠（以五氯酚计）、呋喃唑酮代谢物</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877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F325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5CE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8C44A">
            <w:pPr>
              <w:jc w:val="center"/>
              <w:rPr>
                <w:rFonts w:hint="eastAsia" w:ascii="宋体" w:hAnsi="宋体" w:eastAsia="宋体" w:cs="宋体"/>
                <w:i w:val="0"/>
                <w:iCs w:val="0"/>
                <w:color w:val="000000"/>
                <w:sz w:val="21"/>
                <w:szCs w:val="21"/>
                <w:u w:val="none"/>
              </w:rPr>
            </w:pPr>
          </w:p>
        </w:tc>
      </w:tr>
      <w:tr w14:paraId="73DF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181D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9406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E861A">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09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4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D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B2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组胺、镉（以Cd计）、孔雀石绿、氯霉素、呋喃唑酮代谢物、呋喃它酮代谢物、呋喃西林代谢物、五氯酚酸钠（以五氯酚计）、恩诺沙星、磺胺类（总量）、土霉素/金霉素/四环素（组合含量）、甲氧苄啶、甲硝唑、氧氟沙星、培氟沙星、诺氟沙星</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66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ED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4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0A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AC5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7B0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8B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8F6A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87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8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C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08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二氧化硫残留量、孔雀石绿、氯霉素、呋喃唑酮代谢物、呋喃它酮代谢物、呋喃妥因代谢物、五氯酚酸钠（以五氯酚计）、恩诺沙星、土霉素/金霉素/四环素（组合含量）、磺胺类（总量）、诺氟沙星</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84C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FF6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2FD2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981B">
            <w:pPr>
              <w:jc w:val="center"/>
              <w:rPr>
                <w:rFonts w:hint="eastAsia" w:ascii="宋体" w:hAnsi="宋体" w:eastAsia="宋体" w:cs="宋体"/>
                <w:i w:val="0"/>
                <w:iCs w:val="0"/>
                <w:color w:val="000000"/>
                <w:sz w:val="21"/>
                <w:szCs w:val="21"/>
                <w:u w:val="none"/>
              </w:rPr>
            </w:pPr>
          </w:p>
        </w:tc>
      </w:tr>
      <w:tr w14:paraId="1292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B478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89AD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C29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E82D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D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79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镉（以Cd计）、二氧化硫残留量、氯霉素、呋喃妥因代谢物</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07AE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0F34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AC8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1D50">
            <w:pPr>
              <w:jc w:val="center"/>
              <w:rPr>
                <w:rFonts w:hint="eastAsia" w:ascii="宋体" w:hAnsi="宋体" w:eastAsia="宋体" w:cs="宋体"/>
                <w:i w:val="0"/>
                <w:iCs w:val="0"/>
                <w:color w:val="000000"/>
                <w:sz w:val="21"/>
                <w:szCs w:val="21"/>
                <w:u w:val="none"/>
              </w:rPr>
            </w:pPr>
          </w:p>
        </w:tc>
      </w:tr>
      <w:tr w14:paraId="2B63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C8D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DF2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4C79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1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0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A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27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镉（以Cd计）、无机砷（以As计）、孔雀石绿、氯霉素、呋喃唑酮代谢物、呋喃西林代谢物、呋喃妥因代谢物、五氯酚酸钠（以五氯酚计）、恩诺沙星、氟苯尼考、磺胺类（总量）</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F2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2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F3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B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71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DD1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2D34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C66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E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C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E0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镉（以Cd计）、孔雀石绿、氯霉素、呋喃唑酮代谢物、呋喃西林代谢物、呋喃妥因代谢物、五氯酚酸钠（以五氯酚计）、恩诺沙星、磺胺类（总量）、氟苯尼考、甲硝唑、氧氟沙星、诺氟沙星</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989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F453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619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B0BE">
            <w:pPr>
              <w:jc w:val="center"/>
              <w:rPr>
                <w:rFonts w:hint="eastAsia" w:ascii="宋体" w:hAnsi="宋体" w:eastAsia="宋体" w:cs="宋体"/>
                <w:i w:val="0"/>
                <w:iCs w:val="0"/>
                <w:color w:val="000000"/>
                <w:sz w:val="21"/>
                <w:szCs w:val="21"/>
                <w:u w:val="none"/>
              </w:rPr>
            </w:pPr>
          </w:p>
        </w:tc>
      </w:tr>
      <w:tr w14:paraId="4613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07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F4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A9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41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仁果类水果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0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B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6D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敌敌畏、啶虫脒、毒死蜱、甲拌磷、克百威、氧乐果、三氯杀螨醇</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9B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63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47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47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FA1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EC74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661A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FEE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059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C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A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0A6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吡虫啉、敌敌畏、毒死蜱、多菌灵、克百威、氯氟氰菊酯和高效氯氟氰菊酯、氧乐果、水胺硫磷、苯醚甲环唑、咪鲜胺和咪鲜胺锰盐、噻虫嗪、乙螨唑、乙酰甲胺磷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833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E71E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AE5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0C87">
            <w:pPr>
              <w:jc w:val="center"/>
              <w:rPr>
                <w:rFonts w:hint="eastAsia" w:ascii="宋体" w:hAnsi="宋体" w:eastAsia="宋体" w:cs="宋体"/>
                <w:i w:val="0"/>
                <w:iCs w:val="0"/>
                <w:color w:val="000000"/>
                <w:sz w:val="21"/>
                <w:szCs w:val="21"/>
                <w:u w:val="none"/>
              </w:rPr>
            </w:pPr>
          </w:p>
        </w:tc>
      </w:tr>
      <w:tr w14:paraId="7069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484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F975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AB0B1">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58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核果类水果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9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19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多菌灵、氟虫腈、氰戊菊酯和S-氰戊菊酯、氧乐果、糖精钠（以糖精计）</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F03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D43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DDA3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7915">
            <w:pPr>
              <w:jc w:val="center"/>
              <w:rPr>
                <w:rFonts w:hint="eastAsia" w:ascii="宋体" w:hAnsi="宋体" w:eastAsia="宋体" w:cs="宋体"/>
                <w:i w:val="0"/>
                <w:iCs w:val="0"/>
                <w:color w:val="000000"/>
                <w:sz w:val="21"/>
                <w:szCs w:val="21"/>
                <w:u w:val="none"/>
              </w:rPr>
            </w:pPr>
          </w:p>
        </w:tc>
      </w:tr>
      <w:tr w14:paraId="16F2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A4A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892F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3EE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DCC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F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8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67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苯醚甲环唑、敌敌畏、多菌灵、氟硅唑、甲胺磷、克百威、氧乐果、溴氰菊酯、吡虫啉、氯氟氰菊酯和高效氯氟氰菊酯、噻虫胺</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045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EF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AED1A">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6D7DE">
            <w:pPr>
              <w:jc w:val="center"/>
              <w:rPr>
                <w:rFonts w:hint="eastAsia" w:ascii="宋体" w:hAnsi="宋体" w:eastAsia="宋体" w:cs="宋体"/>
                <w:i w:val="0"/>
                <w:iCs w:val="0"/>
                <w:color w:val="000000"/>
                <w:sz w:val="21"/>
                <w:szCs w:val="21"/>
                <w:u w:val="none"/>
              </w:rPr>
            </w:pPr>
          </w:p>
        </w:tc>
      </w:tr>
      <w:tr w14:paraId="36A3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2E8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9A8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C3F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F59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0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7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甲胺磷、克百威、氧乐果、敌敌畏、苯醚甲环唑、噻虫胺</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BEA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943E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72FF8">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925D">
            <w:pPr>
              <w:jc w:val="center"/>
              <w:rPr>
                <w:rFonts w:hint="eastAsia" w:ascii="宋体" w:hAnsi="宋体" w:eastAsia="宋体" w:cs="宋体"/>
                <w:i w:val="0"/>
                <w:iCs w:val="0"/>
                <w:color w:val="000000"/>
                <w:sz w:val="21"/>
                <w:szCs w:val="21"/>
                <w:u w:val="none"/>
              </w:rPr>
            </w:pPr>
          </w:p>
        </w:tc>
      </w:tr>
      <w:tr w14:paraId="2E16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1D1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750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C21C">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B3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0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2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DFC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苯醚甲环唑、丙溴磷、克百威、联苯菊酯、氯唑磷、三唑磷、水胺硫磷、氧乐果、氯氟氰菊酯和高效氯氟氰菊酯、甲拌磷、2,4-滴和2,4－滴钠盐、狄氏剂、毒死蜱、杀扑磷、敌敌畏、联苯肼酯</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D1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65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05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89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A49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097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C45A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48C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0D5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6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4D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水胺硫磷、联苯菊酯、氯氟氰菊酯和高效氯氟氰菊酯、氯唑磷、多菌灵、克百威</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745C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B58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AE2D">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A099D">
            <w:pPr>
              <w:jc w:val="center"/>
              <w:rPr>
                <w:rFonts w:hint="eastAsia" w:ascii="宋体" w:hAnsi="宋体" w:eastAsia="宋体" w:cs="宋体"/>
                <w:i w:val="0"/>
                <w:iCs w:val="0"/>
                <w:color w:val="000000"/>
                <w:sz w:val="21"/>
                <w:szCs w:val="21"/>
                <w:u w:val="none"/>
              </w:rPr>
            </w:pPr>
          </w:p>
        </w:tc>
      </w:tr>
      <w:tr w14:paraId="2348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C8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8077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2B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DEC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5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D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多菌灵、克百威、联苯菊酯、水胺硫磷、乙螨唑、氯唑磷、毒死蜱</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E85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502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44F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E4626">
            <w:pPr>
              <w:jc w:val="center"/>
              <w:rPr>
                <w:rFonts w:hint="eastAsia" w:ascii="宋体" w:hAnsi="宋体" w:eastAsia="宋体" w:cs="宋体"/>
                <w:i w:val="0"/>
                <w:iCs w:val="0"/>
                <w:color w:val="000000"/>
                <w:sz w:val="21"/>
                <w:szCs w:val="21"/>
                <w:u w:val="none"/>
              </w:rPr>
            </w:pPr>
          </w:p>
        </w:tc>
      </w:tr>
      <w:tr w14:paraId="060E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EBD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E3F2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581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64F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A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9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7B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丙溴磷、克百威、联苯菊酯、三唑磷、杀扑磷、水胺硫磷、氧乐果、2,4-滴和2,4-滴钠盐、苯醚甲环唑、氯唑磷、敌敌畏、氯氟氰菊酯和高效氯氟氰菊酯、乙酰甲胺磷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1A45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BD65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387B">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005A">
            <w:pPr>
              <w:jc w:val="center"/>
              <w:rPr>
                <w:rFonts w:hint="eastAsia" w:ascii="宋体" w:hAnsi="宋体" w:eastAsia="宋体" w:cs="宋体"/>
                <w:i w:val="0"/>
                <w:iCs w:val="0"/>
                <w:color w:val="000000"/>
                <w:sz w:val="21"/>
                <w:szCs w:val="21"/>
                <w:u w:val="none"/>
              </w:rPr>
            </w:pPr>
          </w:p>
        </w:tc>
      </w:tr>
      <w:tr w14:paraId="4FC8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A19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A33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0B74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FC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浆果和其他小型水果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9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1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79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苯醚甲环唑、己唑醇、克百威、氯氰菊酯和高效氯氰菊酯、霜霉威和霜霉威盐酸盐、氧乐果、氯氟氰菊酯和高效氯氟氰菊酯、氟虫腈、氯吡脲、联苯菊酯、氟唑菌酰胺、戊唑醇、腈苯唑</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D9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54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64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1B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7CC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8B1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E57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B5A1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BA18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B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3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6E9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阿维菌素、敌敌畏、多菌灵、克百威、烯酰吗啉、氧乐果、戊菌唑、吡虫啉、乙酰甲胺磷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C0F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4F6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3FB5">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F8AA5">
            <w:pPr>
              <w:jc w:val="center"/>
              <w:rPr>
                <w:rFonts w:hint="eastAsia" w:ascii="宋体" w:hAnsi="宋体" w:eastAsia="宋体" w:cs="宋体"/>
                <w:i w:val="0"/>
                <w:iCs w:val="0"/>
                <w:color w:val="000000"/>
                <w:sz w:val="21"/>
                <w:szCs w:val="21"/>
                <w:u w:val="none"/>
              </w:rPr>
            </w:pPr>
          </w:p>
        </w:tc>
      </w:tr>
      <w:tr w14:paraId="1454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96C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DE74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F639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784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3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3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8F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敌敌畏、多菌灵、氯吡脲、氧乐果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697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C5F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0046C">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D4A5E">
            <w:pPr>
              <w:jc w:val="center"/>
              <w:rPr>
                <w:rFonts w:hint="eastAsia" w:ascii="宋体" w:hAnsi="宋体" w:eastAsia="宋体" w:cs="宋体"/>
                <w:i w:val="0"/>
                <w:iCs w:val="0"/>
                <w:color w:val="000000"/>
                <w:sz w:val="21"/>
                <w:szCs w:val="21"/>
                <w:u w:val="none"/>
              </w:rPr>
            </w:pPr>
          </w:p>
        </w:tc>
      </w:tr>
      <w:tr w14:paraId="6C68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BBF3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109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BB9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6EF2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9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D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17A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脱氢乙酸及其钠盐（以脱氢乙酸计）、苯甲酸及其钠盐（以苯甲酸计）、山梨酸及其钾盐（以山梨酸计）、糖精钠（以糖精计）、三氯蔗糖、甜蜜素（以环己基氨基磺酸计）、多菌灵</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16A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937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728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61E7">
            <w:pPr>
              <w:jc w:val="center"/>
              <w:rPr>
                <w:rFonts w:hint="eastAsia" w:ascii="宋体" w:hAnsi="宋体" w:eastAsia="宋体" w:cs="宋体"/>
                <w:i w:val="0"/>
                <w:iCs w:val="0"/>
                <w:color w:val="000000"/>
                <w:sz w:val="21"/>
                <w:szCs w:val="21"/>
                <w:u w:val="none"/>
              </w:rPr>
            </w:pPr>
          </w:p>
        </w:tc>
      </w:tr>
      <w:tr w14:paraId="5536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712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579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C7A50">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C9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热带和亚热带水果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9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D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9C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苯醚甲环唑、吡唑醚菌酯、多菌灵、氟虫腈、甲拌磷、腈苯唑、吡虫啉、噻虫胺、噻虫嗪、联苯菊酯、烯唑醇、百菌清、噻唑膦、氟唑菌酰胺</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B6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AE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21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09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499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E28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8572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D7D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A07A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E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AC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苯醚甲环唑、戊唑醇、氧乐果、吡唑醚菌酯、噻虫胺、乙酰甲胺磷、吡虫啉、噻虫嗪、噻嗪酮</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BB0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1432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44A1">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9DF0">
            <w:pPr>
              <w:jc w:val="center"/>
              <w:rPr>
                <w:rFonts w:hint="eastAsia" w:ascii="宋体" w:hAnsi="宋体" w:eastAsia="宋体" w:cs="宋体"/>
                <w:i w:val="0"/>
                <w:iCs w:val="0"/>
                <w:color w:val="000000"/>
                <w:sz w:val="21"/>
                <w:szCs w:val="21"/>
                <w:u w:val="none"/>
              </w:rPr>
            </w:pPr>
          </w:p>
        </w:tc>
      </w:tr>
      <w:tr w14:paraId="5415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1B7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C74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CFB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02C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B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A6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氟虫腈、甲胺磷、克百威、氧乐果、乙酰甲胺磷、噻虫嗪</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070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0278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D9C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6310">
            <w:pPr>
              <w:jc w:val="center"/>
              <w:rPr>
                <w:rFonts w:hint="eastAsia" w:ascii="宋体" w:hAnsi="宋体" w:eastAsia="宋体" w:cs="宋体"/>
                <w:i w:val="0"/>
                <w:iCs w:val="0"/>
                <w:color w:val="000000"/>
                <w:sz w:val="21"/>
                <w:szCs w:val="21"/>
                <w:u w:val="none"/>
              </w:rPr>
            </w:pPr>
          </w:p>
        </w:tc>
      </w:tr>
      <w:tr w14:paraId="1313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B703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BBE3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9011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4D1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EA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多菌灵、氧乐果、毒死蜱、苯醚甲环唑、氯氰菊酯和高效氯氰菊酯、氯氟氰菊酯和高效氯氟氰菊酯、吡唑醚菌酯、除虫脲、氰霜唑、氟吗啉、咪鲜胺和咪鲜胺锰盐、乐果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86F8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546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B6D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E7BF">
            <w:pPr>
              <w:jc w:val="center"/>
              <w:rPr>
                <w:rFonts w:hint="eastAsia" w:ascii="宋体" w:hAnsi="宋体" w:eastAsia="宋体" w:cs="宋体"/>
                <w:i w:val="0"/>
                <w:iCs w:val="0"/>
                <w:color w:val="000000"/>
                <w:sz w:val="21"/>
                <w:szCs w:val="21"/>
                <w:u w:val="none"/>
              </w:rPr>
            </w:pPr>
          </w:p>
        </w:tc>
      </w:tr>
      <w:tr w14:paraId="583A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496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2F5F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979D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EF8E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A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7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A4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脱氢乙酸及其钠盐（以脱氢乙酸计）、苯甲酸及其钠盐（以苯甲酸计）、山梨酸及其钾盐（以山梨酸计）、糖精钠（以糖精计）、三氯蔗糖、甜蜜素（以环己基氨基磺酸计）、敌敌畏、氧乐果、啶虫脒</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7AF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922F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EEE7">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307A1">
            <w:pPr>
              <w:jc w:val="center"/>
              <w:rPr>
                <w:rFonts w:hint="eastAsia" w:ascii="宋体" w:hAnsi="宋体" w:eastAsia="宋体" w:cs="宋体"/>
                <w:i w:val="0"/>
                <w:iCs w:val="0"/>
                <w:color w:val="000000"/>
                <w:sz w:val="21"/>
                <w:szCs w:val="21"/>
                <w:u w:val="none"/>
              </w:rPr>
            </w:pPr>
          </w:p>
        </w:tc>
      </w:tr>
      <w:tr w14:paraId="5DBD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E157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D6B0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64C3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848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E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1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3F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二氧化硫残留量、克百威、氯氰菊酯和高效氯氰菊酯、氧乐果</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250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CBA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0D323">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E0FC">
            <w:pPr>
              <w:jc w:val="center"/>
              <w:rPr>
                <w:rFonts w:hint="eastAsia" w:ascii="宋体" w:hAnsi="宋体" w:eastAsia="宋体" w:cs="宋体"/>
                <w:i w:val="0"/>
                <w:iCs w:val="0"/>
                <w:color w:val="000000"/>
                <w:sz w:val="21"/>
                <w:szCs w:val="21"/>
                <w:u w:val="none"/>
              </w:rPr>
            </w:pPr>
          </w:p>
        </w:tc>
      </w:tr>
      <w:tr w14:paraId="434A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B4AA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51D9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B71F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B4E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A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D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A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三氯蔗糖、糖精钠（以糖精计）、甜蜜素（以环己基氨基磺酸计）、多菌灵、甲胺磷、戊唑醇、乙酰甲胺磷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2007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314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CFEC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3017">
            <w:pPr>
              <w:jc w:val="center"/>
              <w:rPr>
                <w:rFonts w:hint="eastAsia" w:ascii="宋体" w:hAnsi="宋体" w:eastAsia="宋体" w:cs="宋体"/>
                <w:i w:val="0"/>
                <w:iCs w:val="0"/>
                <w:color w:val="000000"/>
                <w:sz w:val="21"/>
                <w:szCs w:val="21"/>
                <w:u w:val="none"/>
              </w:rPr>
            </w:pPr>
          </w:p>
        </w:tc>
      </w:tr>
      <w:tr w14:paraId="4AA7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EF9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804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1897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489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4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番木瓜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79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噻虫胺、噻虫嗪、乙酰甲胺磷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2F0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8E87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2EC9F">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2CE33">
            <w:pPr>
              <w:jc w:val="center"/>
              <w:rPr>
                <w:rFonts w:hint="eastAsia" w:ascii="宋体" w:hAnsi="宋体" w:eastAsia="宋体" w:cs="宋体"/>
                <w:i w:val="0"/>
                <w:iCs w:val="0"/>
                <w:color w:val="000000"/>
                <w:sz w:val="21"/>
                <w:szCs w:val="21"/>
                <w:u w:val="none"/>
              </w:rPr>
            </w:pPr>
          </w:p>
        </w:tc>
      </w:tr>
      <w:tr w14:paraId="66A5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85E8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50A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C2C85">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0E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瓜果类水果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6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1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E9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克百威、噻虫嗪、氧乐果、乙酰甲胺磷、苯醚甲环唑</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2C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E0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6D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90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5026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A7E2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7CB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38B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BFA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0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E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8BB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克百威、烯酰吗啉、氧乐果、乙酰甲胺磷</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448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D9B3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AA53E">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1379">
            <w:pPr>
              <w:jc w:val="center"/>
              <w:rPr>
                <w:rFonts w:hint="eastAsia" w:ascii="宋体" w:hAnsi="宋体" w:eastAsia="宋体" w:cs="宋体"/>
                <w:i w:val="0"/>
                <w:iCs w:val="0"/>
                <w:color w:val="000000"/>
                <w:sz w:val="21"/>
                <w:szCs w:val="21"/>
                <w:u w:val="none"/>
              </w:rPr>
            </w:pPr>
          </w:p>
        </w:tc>
      </w:tr>
      <w:tr w14:paraId="1CA8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D9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FD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47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07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1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C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EB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甲硝唑、地美硝唑、呋喃唑酮代谢物、氟虫腈、氯霉素、氟苯尼考、甲砜霉素、恩诺沙星、氧氟沙星、沙拉沙星、甲氧苄啶、磺胺类（总量）、多西环素、地克珠利、托曲珠利</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D6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66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4A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90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AC2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B6CD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F0E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6166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C40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B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A52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呋喃唑酮代谢物、磺胺类（总量）、多西环素</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890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9A3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9774">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83206">
            <w:pPr>
              <w:jc w:val="center"/>
              <w:rPr>
                <w:rFonts w:hint="eastAsia" w:ascii="宋体" w:hAnsi="宋体" w:eastAsia="宋体" w:cs="宋体"/>
                <w:i w:val="0"/>
                <w:iCs w:val="0"/>
                <w:color w:val="000000"/>
                <w:sz w:val="21"/>
                <w:szCs w:val="21"/>
                <w:u w:val="none"/>
              </w:rPr>
            </w:pPr>
          </w:p>
        </w:tc>
      </w:tr>
      <w:tr w14:paraId="3BBE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D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5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A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3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7A1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铅（以Pb计）、铬（以Cr计）、赭曲霉毒素A、吡虫啉、环丙唑醇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4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A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F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4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40A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88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90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D5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7B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A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5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27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酸价（以脂肪计）(KOH)、过氧化值（以脂肪计）、二氧化硫残留量、吡虫啉</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DF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2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D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0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80B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3D31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926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3CDA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60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5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生干籽类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2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9B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、噻虫嗪、噻虫胺</w:t>
            </w: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41CD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81A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00C6">
            <w:pPr>
              <w:jc w:val="center"/>
              <w:rPr>
                <w:rFonts w:hint="eastAsia" w:ascii="宋体" w:hAnsi="宋体" w:eastAsia="宋体" w:cs="宋体"/>
                <w:i w:val="0"/>
                <w:iCs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7DEC">
            <w:pPr>
              <w:jc w:val="center"/>
              <w:rPr>
                <w:rFonts w:hint="eastAsia" w:ascii="宋体" w:hAnsi="宋体" w:eastAsia="宋体" w:cs="宋体"/>
                <w:i w:val="0"/>
                <w:iCs w:val="0"/>
                <w:color w:val="000000"/>
                <w:sz w:val="21"/>
                <w:szCs w:val="21"/>
                <w:u w:val="none"/>
              </w:rPr>
            </w:pPr>
          </w:p>
        </w:tc>
      </w:tr>
      <w:tr w14:paraId="1A81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0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4F8C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5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5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6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7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r>
    </w:tbl>
    <w:p w14:paraId="3365E009">
      <w:pPr>
        <w:jc w:val="both"/>
        <w:rPr>
          <w:rFonts w:hint="default"/>
          <w:b/>
          <w:bCs/>
          <w:color w:val="auto"/>
          <w:lang w:val="en-US" w:eastAsia="zh-CN"/>
        </w:rPr>
      </w:pPr>
    </w:p>
    <w:p w14:paraId="1F45E7C3">
      <w:pPr>
        <w:jc w:val="both"/>
        <w:rPr>
          <w:rFonts w:hint="default"/>
          <w:b/>
          <w:bCs/>
          <w:color w:val="auto"/>
          <w:lang w:val="en-US" w:eastAsia="zh-CN"/>
        </w:rPr>
        <w:sectPr>
          <w:pgSz w:w="16838" w:h="11906" w:orient="landscape"/>
          <w:pgMar w:top="1531" w:right="1984" w:bottom="1474" w:left="1871" w:header="851" w:footer="992" w:gutter="0"/>
          <w:pgNumType w:fmt="decimal"/>
          <w:cols w:space="0" w:num="1"/>
          <w:rtlGutter w:val="0"/>
          <w:docGrid w:linePitch="312" w:charSpace="0"/>
        </w:sectPr>
      </w:pPr>
    </w:p>
    <w:tbl>
      <w:tblPr>
        <w:tblStyle w:val="20"/>
        <w:tblW w:w="14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4104"/>
        <w:gridCol w:w="756"/>
        <w:gridCol w:w="720"/>
        <w:gridCol w:w="708"/>
        <w:gridCol w:w="606"/>
        <w:gridCol w:w="655"/>
      </w:tblGrid>
      <w:tr w14:paraId="01C5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029" w:type="dxa"/>
            <w:gridSpan w:val="12"/>
            <w:tcBorders>
              <w:top w:val="nil"/>
              <w:left w:val="nil"/>
              <w:bottom w:val="nil"/>
              <w:right w:val="nil"/>
            </w:tcBorders>
            <w:shd w:val="clear" w:color="auto" w:fill="auto"/>
            <w:noWrap/>
            <w:vAlign w:val="center"/>
          </w:tcPr>
          <w:p w14:paraId="1C671B9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highlight w:val="yellow"/>
                <w:u w:val="none"/>
                <w:lang w:val="en-US" w:eastAsia="zh-CN" w:bidi="ar"/>
              </w:rPr>
              <w:t>登封市局抽检方案（二包段580批次）</w:t>
            </w:r>
          </w:p>
        </w:tc>
      </w:tr>
      <w:tr w14:paraId="29D6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2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食品大类（一级）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E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食品亚类（二级）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6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食品品种（三级）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食品细类（四级）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6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风险等级</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0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A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嵩阳西</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360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8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君召</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70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C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石道</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80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白坪</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70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A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批次合计</w:t>
            </w:r>
          </w:p>
        </w:tc>
      </w:tr>
      <w:tr w14:paraId="685B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CE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2B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F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C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5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7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B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镉（以Cd计）、苯并[a]芘、玉米赤霉烯酮、脱氧雪腐镰刀菌烯醇、赭曲霉毒素A、黄曲霉毒素B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、偶氮甲酰胺、过氧化苯甲酰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9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0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3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E0E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DA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70F2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3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0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1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5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F0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铅（以Pb计）、镉（以Cd计）、无机砷（以As计）、苯并[a]芘、黄曲霉毒素B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C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3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055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302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C71E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3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5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C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、脱氢乙酸及其钠盐（以脱氢乙酸计）、合成着色剂（柠檬黄、日落黄）</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A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2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6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21F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F9A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1A220">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F8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其他粮食加工品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6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71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10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4A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46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BA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95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085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9001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2CA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9B59">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25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谷物碾磨加工品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9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玉米粉（片、渣）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7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F3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、赭曲霉毒素A、玉米赤霉烯酮、脱氧雪腐镰刀菌烯醇</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239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A8615">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BE1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5F2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7A44F">
            <w:pPr>
              <w:jc w:val="center"/>
              <w:rPr>
                <w:rFonts w:hint="eastAsia" w:ascii="宋体" w:hAnsi="宋体" w:eastAsia="宋体" w:cs="宋体"/>
                <w:i w:val="0"/>
                <w:iCs w:val="0"/>
                <w:color w:val="000000"/>
                <w:sz w:val="21"/>
                <w:szCs w:val="21"/>
                <w:u w:val="none"/>
              </w:rPr>
            </w:pPr>
          </w:p>
        </w:tc>
      </w:tr>
      <w:tr w14:paraId="0D0C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409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177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37D2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40D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3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AE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铅（以Pb计）、镉（以Cd计）、总汞（以Hg计）、无机砷（以As计）、苯并[a]芘</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7E0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381C">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FD8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690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1200">
            <w:pPr>
              <w:jc w:val="center"/>
              <w:rPr>
                <w:rFonts w:hint="eastAsia" w:ascii="宋体" w:hAnsi="宋体" w:eastAsia="宋体" w:cs="宋体"/>
                <w:i w:val="0"/>
                <w:iCs w:val="0"/>
                <w:color w:val="000000"/>
                <w:sz w:val="21"/>
                <w:szCs w:val="21"/>
                <w:u w:val="none"/>
              </w:rPr>
            </w:pPr>
          </w:p>
        </w:tc>
      </w:tr>
      <w:tr w14:paraId="76C1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0B0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EDD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925F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A94E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8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其他谷物碾磨加工品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3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9B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FAC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AC6D">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9A7B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0064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9D19F">
            <w:pPr>
              <w:jc w:val="center"/>
              <w:rPr>
                <w:rFonts w:hint="eastAsia" w:ascii="宋体" w:hAnsi="宋体" w:eastAsia="宋体" w:cs="宋体"/>
                <w:i w:val="0"/>
                <w:iCs w:val="0"/>
                <w:color w:val="000000"/>
                <w:sz w:val="21"/>
                <w:szCs w:val="21"/>
                <w:u w:val="none"/>
              </w:rPr>
            </w:pPr>
          </w:p>
        </w:tc>
      </w:tr>
      <w:tr w14:paraId="7686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EFC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CF5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52A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CA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3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生湿面制品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9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AE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铅（以Pb计）、苯甲酸及其钠盐（以苯甲酸计）、山梨酸及其钾盐（以山梨酸计）、脱氢乙酸及其钠盐（以脱氢乙酸计）、二氧化硫残留量、合成着色剂（柠檬黄）</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79DE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0F89">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1D53">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643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5DE21">
            <w:pPr>
              <w:jc w:val="center"/>
              <w:rPr>
                <w:rFonts w:hint="eastAsia" w:ascii="宋体" w:hAnsi="宋体" w:eastAsia="宋体" w:cs="宋体"/>
                <w:i w:val="0"/>
                <w:iCs w:val="0"/>
                <w:color w:val="000000"/>
                <w:sz w:val="21"/>
                <w:szCs w:val="21"/>
                <w:u w:val="none"/>
              </w:rPr>
            </w:pPr>
          </w:p>
        </w:tc>
      </w:tr>
      <w:tr w14:paraId="2BE3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BB4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BF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DA8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1DA0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E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51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安赛蜜、合成着色剂（柠檬黄、胭脂红）、菌落总数、大肠菌群</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EA6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A6C2">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CD8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C174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2BD9">
            <w:pPr>
              <w:jc w:val="center"/>
              <w:rPr>
                <w:rFonts w:hint="eastAsia" w:ascii="宋体" w:hAnsi="宋体" w:eastAsia="宋体" w:cs="宋体"/>
                <w:i w:val="0"/>
                <w:iCs w:val="0"/>
                <w:color w:val="000000"/>
                <w:sz w:val="21"/>
                <w:szCs w:val="21"/>
                <w:u w:val="none"/>
              </w:rPr>
            </w:pPr>
          </w:p>
        </w:tc>
      </w:tr>
      <w:tr w14:paraId="57FE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670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3BB2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F53D">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CB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3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6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FB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苯甲酸及其钠盐（以苯甲酸计）、山梨酸及其钾盐（以山梨酸计）、脱氢乙酸及其钠盐（以脱氢乙酸计）、二氧化硫残留量、合成着色剂（柠檬黄、日落黄、喹啉黄、亮蓝、靛蓝）、菌落总数、大肠菌群</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8A1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B55D">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2213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91C7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F08E">
            <w:pPr>
              <w:jc w:val="center"/>
              <w:rPr>
                <w:rFonts w:hint="eastAsia" w:ascii="宋体" w:hAnsi="宋体" w:eastAsia="宋体" w:cs="宋体"/>
                <w:i w:val="0"/>
                <w:iCs w:val="0"/>
                <w:color w:val="000000"/>
                <w:sz w:val="21"/>
                <w:szCs w:val="21"/>
                <w:u w:val="none"/>
              </w:rPr>
            </w:pPr>
          </w:p>
        </w:tc>
      </w:tr>
      <w:tr w14:paraId="70FE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84E9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52E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5C7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58A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4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其他谷物粉类制成品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2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EB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、苯甲酸及其钠盐（以苯甲酸计）、山梨酸及其钾盐（以山梨酸计）、脱氢乙酸及其钠盐（以脱氢乙酸计）、菌落总数、大肠菌群</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565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0D8AE">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910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68BF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020B6">
            <w:pPr>
              <w:jc w:val="center"/>
              <w:rPr>
                <w:rFonts w:hint="eastAsia" w:ascii="宋体" w:hAnsi="宋体" w:eastAsia="宋体" w:cs="宋体"/>
                <w:i w:val="0"/>
                <w:iCs w:val="0"/>
                <w:color w:val="000000"/>
                <w:sz w:val="21"/>
                <w:szCs w:val="21"/>
                <w:u w:val="none"/>
              </w:rPr>
            </w:pPr>
          </w:p>
        </w:tc>
      </w:tr>
      <w:tr w14:paraId="4F44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BD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D0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71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F7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D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D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24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、苯并[a]芘、溶剂残留量、特丁基对苯二酚（TBHQ）</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C6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CA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F6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54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79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8DC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7D5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AF2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203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CC0E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0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B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C5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、苯并[a]芘、特丁基对苯二酚（TBHQ）</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B4E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9CB2C">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3B86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ED6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989A">
            <w:pPr>
              <w:jc w:val="center"/>
              <w:rPr>
                <w:rFonts w:hint="eastAsia" w:ascii="宋体" w:hAnsi="宋体" w:eastAsia="宋体" w:cs="宋体"/>
                <w:i w:val="0"/>
                <w:iCs w:val="0"/>
                <w:color w:val="000000"/>
                <w:sz w:val="21"/>
                <w:szCs w:val="21"/>
                <w:u w:val="none"/>
              </w:rPr>
            </w:pPr>
          </w:p>
        </w:tc>
      </w:tr>
      <w:tr w14:paraId="3971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730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A829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1A7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50E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芝麻油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E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CC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酸值/酸价、过氧化值、苯并[a]芘、溶剂残留量、乙基麦芽酚</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5753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BC14">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882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B70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C947">
            <w:pPr>
              <w:jc w:val="center"/>
              <w:rPr>
                <w:rFonts w:hint="eastAsia" w:ascii="宋体" w:hAnsi="宋体" w:eastAsia="宋体" w:cs="宋体"/>
                <w:i w:val="0"/>
                <w:iCs w:val="0"/>
                <w:color w:val="000000"/>
                <w:sz w:val="21"/>
                <w:szCs w:val="21"/>
                <w:u w:val="none"/>
              </w:rPr>
            </w:pPr>
          </w:p>
        </w:tc>
      </w:tr>
      <w:tr w14:paraId="6C46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357F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5D7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22C7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F195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D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橄榄油、油橄榄果渣油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F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DF5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酸值/酸价、过氧化值、溶剂残留量、特丁基对苯二酚（TBHQ）</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5AA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98ED">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3ED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FBC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CD074">
            <w:pPr>
              <w:jc w:val="center"/>
              <w:rPr>
                <w:rFonts w:hint="eastAsia" w:ascii="宋体" w:hAnsi="宋体" w:eastAsia="宋体" w:cs="宋体"/>
                <w:i w:val="0"/>
                <w:iCs w:val="0"/>
                <w:color w:val="000000"/>
                <w:sz w:val="21"/>
                <w:szCs w:val="21"/>
                <w:u w:val="none"/>
              </w:rPr>
            </w:pPr>
          </w:p>
        </w:tc>
      </w:tr>
      <w:tr w14:paraId="43A6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1AF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EEB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C9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5F3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5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C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酸值/酸价、过氧化值、铅（以Pb计）、苯并[a]芘、溶剂残留量、特丁基对苯二酚（TBHQ）、乙基麦芽酚</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1B2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4924">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BCE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C9C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7F337">
            <w:pPr>
              <w:jc w:val="center"/>
              <w:rPr>
                <w:rFonts w:hint="eastAsia" w:ascii="宋体" w:hAnsi="宋体" w:eastAsia="宋体" w:cs="宋体"/>
                <w:i w:val="0"/>
                <w:iCs w:val="0"/>
                <w:color w:val="000000"/>
                <w:sz w:val="21"/>
                <w:szCs w:val="21"/>
                <w:u w:val="none"/>
              </w:rPr>
            </w:pPr>
          </w:p>
        </w:tc>
      </w:tr>
      <w:tr w14:paraId="7091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76A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F8EA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901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76D6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6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BC2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D005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0435">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4FC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71FF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1A35">
            <w:pPr>
              <w:jc w:val="center"/>
              <w:rPr>
                <w:rFonts w:hint="eastAsia" w:ascii="宋体" w:hAnsi="宋体" w:eastAsia="宋体" w:cs="宋体"/>
                <w:i w:val="0"/>
                <w:iCs w:val="0"/>
                <w:color w:val="000000"/>
                <w:sz w:val="21"/>
                <w:szCs w:val="21"/>
                <w:u w:val="none"/>
              </w:rPr>
            </w:pPr>
          </w:p>
        </w:tc>
      </w:tr>
      <w:tr w14:paraId="157C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E626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2C6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CAC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A1A7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A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A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07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酸价、过氧化值、苯并[a]芘、溶剂残留量、特丁基对苯二酚（TBHQ）、乙基麦芽酚</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DEC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550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5B303">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B59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3C12E">
            <w:pPr>
              <w:jc w:val="center"/>
              <w:rPr>
                <w:rFonts w:hint="eastAsia" w:ascii="宋体" w:hAnsi="宋体" w:eastAsia="宋体" w:cs="宋体"/>
                <w:i w:val="0"/>
                <w:iCs w:val="0"/>
                <w:color w:val="000000"/>
                <w:sz w:val="21"/>
                <w:szCs w:val="21"/>
                <w:u w:val="none"/>
              </w:rPr>
            </w:pPr>
          </w:p>
        </w:tc>
      </w:tr>
      <w:tr w14:paraId="3672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3F4A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E39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6F39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968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油茶籽油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2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B6C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A7F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913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A144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97B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EA86">
            <w:pPr>
              <w:jc w:val="center"/>
              <w:rPr>
                <w:rFonts w:hint="eastAsia" w:ascii="宋体" w:hAnsi="宋体" w:eastAsia="宋体" w:cs="宋体"/>
                <w:i w:val="0"/>
                <w:iCs w:val="0"/>
                <w:color w:val="000000"/>
                <w:sz w:val="21"/>
                <w:szCs w:val="21"/>
                <w:u w:val="none"/>
              </w:rPr>
            </w:pPr>
          </w:p>
        </w:tc>
      </w:tr>
      <w:tr w14:paraId="5BA7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9DD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6027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F25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ACB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其他食用植物油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C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6F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40A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FEB6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67C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3CBE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086B">
            <w:pPr>
              <w:jc w:val="center"/>
              <w:rPr>
                <w:rFonts w:hint="eastAsia" w:ascii="宋体" w:hAnsi="宋体" w:eastAsia="宋体" w:cs="宋体"/>
                <w:i w:val="0"/>
                <w:iCs w:val="0"/>
                <w:color w:val="000000"/>
                <w:sz w:val="21"/>
                <w:szCs w:val="21"/>
                <w:u w:val="none"/>
              </w:rPr>
            </w:pPr>
          </w:p>
        </w:tc>
      </w:tr>
      <w:tr w14:paraId="239C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28C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2686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A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C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2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84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酸价、过氧化值、丙二醛、苯并[a]芘</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CAF0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23756">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9FF5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F92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3AC6">
            <w:pPr>
              <w:jc w:val="center"/>
              <w:rPr>
                <w:rFonts w:hint="eastAsia" w:ascii="宋体" w:hAnsi="宋体" w:eastAsia="宋体" w:cs="宋体"/>
                <w:i w:val="0"/>
                <w:iCs w:val="0"/>
                <w:color w:val="000000"/>
                <w:sz w:val="21"/>
                <w:szCs w:val="21"/>
                <w:u w:val="none"/>
              </w:rPr>
            </w:pPr>
          </w:p>
        </w:tc>
      </w:tr>
      <w:tr w14:paraId="49DA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913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8025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5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5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3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AE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酸价（以脂肪计）、过氧化值（以脂肪计）、大肠菌群、霉菌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029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851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B20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E4C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89BD">
            <w:pPr>
              <w:jc w:val="center"/>
              <w:rPr>
                <w:rFonts w:hint="eastAsia" w:ascii="宋体" w:hAnsi="宋体" w:eastAsia="宋体" w:cs="宋体"/>
                <w:i w:val="0"/>
                <w:iCs w:val="0"/>
                <w:color w:val="000000"/>
                <w:sz w:val="21"/>
                <w:szCs w:val="21"/>
                <w:u w:val="none"/>
              </w:rPr>
            </w:pPr>
          </w:p>
        </w:tc>
      </w:tr>
      <w:tr w14:paraId="374E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85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70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F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D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1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A6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B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C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0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8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5DE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508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AB8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3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9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A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BF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B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A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A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F9E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A8DD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D81B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D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9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酿造酱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黄豆酱、甜面酱等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5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AA0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3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8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B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3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23D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F59C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3A3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F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2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C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料酒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A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F6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氨基酸态氮（以氮计）、苯甲酸及其钠盐（以苯甲酸计）、山梨酸及其钾盐（以山梨酸计）、脱氢乙酸及其钠盐（以脱氢乙酸计）、甜蜜素（以环己基氨基磺酸计）、三氯蔗糖</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5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8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4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5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C11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9E3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4E662">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63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03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4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香辛料调味油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5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9D5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FD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39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C2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FA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14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43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204C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238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89F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7CD2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0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辣椒、花椒、辣椒粉、花椒粉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1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F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铅（以Pb计）、罗丹明B、苏丹红I、苏丹红II、苏丹红Ⅲ、苏丹红IV、脱氢乙酸及其钠盐（以脱氢乙酸计）、二氧化硫残留量、合成着色剂（柠檬黄、日落黄、胭脂红）、沙门氏菌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759E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2252">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F507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DAF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84E6C">
            <w:pPr>
              <w:jc w:val="center"/>
              <w:rPr>
                <w:rFonts w:hint="eastAsia" w:ascii="宋体" w:hAnsi="宋体" w:eastAsia="宋体" w:cs="宋体"/>
                <w:i w:val="0"/>
                <w:iCs w:val="0"/>
                <w:color w:val="000000"/>
                <w:sz w:val="21"/>
                <w:szCs w:val="21"/>
                <w:u w:val="none"/>
              </w:rPr>
            </w:pPr>
          </w:p>
        </w:tc>
      </w:tr>
      <w:tr w14:paraId="311F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0F4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2A46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FA75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F511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C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其他香辛料调味品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B5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二氧化硫残留量、甜蜜素（以环己基氨基磺酸计）、合成着色剂（柠檬黄、日落黄、苋菜红、胭脂红、亮蓝）、丙溴磷、氯氰菊酯和高效氯氰菊酯、多菌灵、毒死蜱、克百威、沙门氏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5A2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E949">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FBA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6A4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BFA2">
            <w:pPr>
              <w:jc w:val="center"/>
              <w:rPr>
                <w:rFonts w:hint="eastAsia" w:ascii="宋体" w:hAnsi="宋体" w:eastAsia="宋体" w:cs="宋体"/>
                <w:i w:val="0"/>
                <w:iCs w:val="0"/>
                <w:color w:val="000000"/>
                <w:sz w:val="21"/>
                <w:szCs w:val="21"/>
                <w:u w:val="none"/>
              </w:rPr>
            </w:pPr>
          </w:p>
        </w:tc>
      </w:tr>
      <w:tr w14:paraId="43FD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F2CD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9AC7">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07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37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固体复合调味料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D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鸡粉、鸡精调味料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8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36A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谷氨酸钠、呈味核苷酸二钠、铅（以Pb计）、糖精钠（以糖精计）、甜蜜素（以环己基氨基磺酸计）、安赛蜜、菌落总数、大肠菌群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3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0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7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8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5D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3CE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D0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AC7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ECD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ADCA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其他固体调味料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7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FD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苏丹红I、苏丹红II、苏丹红Ⅲ、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安赛蜜、阿斯巴甜、二氧化硫残留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E6E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632E">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7CD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543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C56EA">
            <w:pPr>
              <w:jc w:val="center"/>
              <w:rPr>
                <w:rFonts w:hint="eastAsia" w:ascii="宋体" w:hAnsi="宋体" w:eastAsia="宋体" w:cs="宋体"/>
                <w:i w:val="0"/>
                <w:iCs w:val="0"/>
                <w:color w:val="000000"/>
                <w:sz w:val="21"/>
                <w:szCs w:val="21"/>
                <w:u w:val="none"/>
              </w:rPr>
            </w:pPr>
          </w:p>
        </w:tc>
      </w:tr>
      <w:tr w14:paraId="4B9E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BEE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AFE4">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57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1B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半固体复合调味料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蛋黄酱、沙拉酱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2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D8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3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A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5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1C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5AB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83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79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795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62D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8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坚果与籽类的泥（酱）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5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19C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1E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741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4C1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7B3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BDA8">
            <w:pPr>
              <w:jc w:val="center"/>
              <w:rPr>
                <w:rFonts w:hint="eastAsia" w:ascii="宋体" w:hAnsi="宋体" w:eastAsia="宋体" w:cs="宋体"/>
                <w:i w:val="0"/>
                <w:iCs w:val="0"/>
                <w:color w:val="000000"/>
                <w:sz w:val="21"/>
                <w:szCs w:val="21"/>
                <w:u w:val="none"/>
              </w:rPr>
            </w:pPr>
          </w:p>
        </w:tc>
      </w:tr>
      <w:tr w14:paraId="6B78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CE0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374C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D87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239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4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F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7D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192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C08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A3E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6A4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E168">
            <w:pPr>
              <w:jc w:val="center"/>
              <w:rPr>
                <w:rFonts w:hint="eastAsia" w:ascii="宋体" w:hAnsi="宋体" w:eastAsia="宋体" w:cs="宋体"/>
                <w:i w:val="0"/>
                <w:iCs w:val="0"/>
                <w:color w:val="000000"/>
                <w:sz w:val="21"/>
                <w:szCs w:val="21"/>
                <w:u w:val="none"/>
              </w:rPr>
            </w:pPr>
          </w:p>
        </w:tc>
      </w:tr>
      <w:tr w14:paraId="42ED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963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94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E10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ED6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F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火锅底料、麻辣烫底料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6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3C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FC6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976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6F8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46C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7988">
            <w:pPr>
              <w:jc w:val="center"/>
              <w:rPr>
                <w:rFonts w:hint="eastAsia" w:ascii="宋体" w:hAnsi="宋体" w:eastAsia="宋体" w:cs="宋体"/>
                <w:i w:val="0"/>
                <w:iCs w:val="0"/>
                <w:color w:val="000000"/>
                <w:sz w:val="21"/>
                <w:szCs w:val="21"/>
                <w:u w:val="none"/>
              </w:rPr>
            </w:pPr>
          </w:p>
        </w:tc>
      </w:tr>
      <w:tr w14:paraId="788B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D00A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81B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17B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1DC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2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其他半固体调味料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7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7C5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A97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7D2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016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155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ECF4">
            <w:pPr>
              <w:jc w:val="center"/>
              <w:rPr>
                <w:rFonts w:hint="eastAsia" w:ascii="宋体" w:hAnsi="宋体" w:eastAsia="宋体" w:cs="宋体"/>
                <w:i w:val="0"/>
                <w:iCs w:val="0"/>
                <w:color w:val="000000"/>
                <w:sz w:val="21"/>
                <w:szCs w:val="21"/>
                <w:u w:val="none"/>
              </w:rPr>
            </w:pPr>
          </w:p>
        </w:tc>
      </w:tr>
      <w:tr w14:paraId="42DC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7372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09E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8B3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90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液体复合调味料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蚝油、虾油、鱼露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9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B7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6D2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248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00A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21C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AE55C">
            <w:pPr>
              <w:jc w:val="center"/>
              <w:rPr>
                <w:rFonts w:hint="eastAsia" w:ascii="宋体" w:hAnsi="宋体" w:eastAsia="宋体" w:cs="宋体"/>
                <w:i w:val="0"/>
                <w:iCs w:val="0"/>
                <w:color w:val="000000"/>
                <w:sz w:val="21"/>
                <w:szCs w:val="21"/>
                <w:u w:val="none"/>
              </w:rPr>
            </w:pPr>
          </w:p>
        </w:tc>
      </w:tr>
      <w:tr w14:paraId="66D8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5F6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AF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DAA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D81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B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其他液体调味料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7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A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相同色泽着色剂混合使用时各自用量占其最大使用量的比例之和、菌落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15C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8A5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8E3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B07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F6E6">
            <w:pPr>
              <w:jc w:val="center"/>
              <w:rPr>
                <w:rFonts w:hint="eastAsia" w:ascii="宋体" w:hAnsi="宋体" w:eastAsia="宋体" w:cs="宋体"/>
                <w:i w:val="0"/>
                <w:iCs w:val="0"/>
                <w:color w:val="000000"/>
                <w:sz w:val="21"/>
                <w:szCs w:val="21"/>
                <w:u w:val="none"/>
              </w:rPr>
            </w:pPr>
          </w:p>
        </w:tc>
      </w:tr>
      <w:tr w14:paraId="6721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908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1A4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A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6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9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A1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0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F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3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0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3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D20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4266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D2E5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22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A0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7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D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B1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F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5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D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7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3D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9A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489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EE6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DD6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19E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D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低钠食用盐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C6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氯化钾、钡（以Ba计）、碘（以I计）、铅（以Pb计）、总砷（以As计）、镉（以Cd计）、总汞（以Hg计）、亚铁氰化钾/亚铁氰化钠（以亚铁氰根计）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970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377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220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2D5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1D2B">
            <w:pPr>
              <w:jc w:val="center"/>
              <w:rPr>
                <w:rFonts w:hint="eastAsia" w:ascii="宋体" w:hAnsi="宋体" w:eastAsia="宋体" w:cs="宋体"/>
                <w:i w:val="0"/>
                <w:iCs w:val="0"/>
                <w:color w:val="000000"/>
                <w:sz w:val="21"/>
                <w:szCs w:val="21"/>
                <w:u w:val="none"/>
              </w:rPr>
            </w:pPr>
          </w:p>
        </w:tc>
      </w:tr>
      <w:tr w14:paraId="3D54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99A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D80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C2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D8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2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风味食用盐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8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54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钡（以Ba计）、铅（以Pb计）、总砷（以As计）、镉（以Cd计）、总汞（以Hg计）、亚铁氰化钾/亚铁氰化钠（以亚铁氰根计）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C74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75F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2DA3">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EE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0988">
            <w:pPr>
              <w:jc w:val="center"/>
              <w:rPr>
                <w:rFonts w:hint="eastAsia" w:ascii="宋体" w:hAnsi="宋体" w:eastAsia="宋体" w:cs="宋体"/>
                <w:i w:val="0"/>
                <w:iCs w:val="0"/>
                <w:color w:val="000000"/>
                <w:sz w:val="21"/>
                <w:szCs w:val="21"/>
                <w:u w:val="none"/>
              </w:rPr>
            </w:pPr>
          </w:p>
        </w:tc>
      </w:tr>
      <w:tr w14:paraId="580A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4B6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AA11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F62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DF8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A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特殊工艺食用盐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B8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315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95C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F76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8C2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DBCB">
            <w:pPr>
              <w:jc w:val="center"/>
              <w:rPr>
                <w:rFonts w:hint="eastAsia" w:ascii="宋体" w:hAnsi="宋体" w:eastAsia="宋体" w:cs="宋体"/>
                <w:i w:val="0"/>
                <w:iCs w:val="0"/>
                <w:color w:val="000000"/>
                <w:sz w:val="21"/>
                <w:szCs w:val="21"/>
                <w:u w:val="none"/>
              </w:rPr>
            </w:pPr>
          </w:p>
        </w:tc>
      </w:tr>
      <w:tr w14:paraId="4F60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B5E5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4C7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FAF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2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3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D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铅（以Pb计）、总砷（以As计）、镉（以Cd计）、总汞（以Hg计）、亚铁氰化钾/亚铁氰化钠（以亚铁氰根计）、亚硝酸盐（以NaNO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7FC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CCC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B7A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DEC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7B2A">
            <w:pPr>
              <w:jc w:val="center"/>
              <w:rPr>
                <w:rFonts w:hint="eastAsia" w:ascii="宋体" w:hAnsi="宋体" w:eastAsia="宋体" w:cs="宋体"/>
                <w:i w:val="0"/>
                <w:iCs w:val="0"/>
                <w:color w:val="000000"/>
                <w:sz w:val="21"/>
                <w:szCs w:val="21"/>
                <w:u w:val="none"/>
              </w:rPr>
            </w:pPr>
          </w:p>
        </w:tc>
      </w:tr>
      <w:tr w14:paraId="6C3A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8B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51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05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1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B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调理肉制品（非速冻）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E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CD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6F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DF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37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8A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98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035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5E7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164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B6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2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5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A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9F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总砷（以As计）、亚硝酸盐（以亚硝酸钠计）、苯甲酸及其钠盐（以苯甲酸计）、山梨酸及其钾盐（以山梨酸计）、脱氢乙酸及其钠盐（以脱氢乙酸计）、合成着色剂（柠檬黄、日落黄、胭脂红、诱惑红、苋菜红、酸性红）、氯霉素</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F8C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389E">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E57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57E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756E6">
            <w:pPr>
              <w:jc w:val="center"/>
              <w:rPr>
                <w:rFonts w:hint="eastAsia" w:ascii="宋体" w:hAnsi="宋体" w:eastAsia="宋体" w:cs="宋体"/>
                <w:i w:val="0"/>
                <w:iCs w:val="0"/>
                <w:color w:val="000000"/>
                <w:sz w:val="21"/>
                <w:szCs w:val="21"/>
                <w:u w:val="none"/>
              </w:rPr>
            </w:pPr>
          </w:p>
        </w:tc>
      </w:tr>
      <w:tr w14:paraId="658E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9B6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539A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63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8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2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3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C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亚硝酸盐（以亚硝酸钠计）、纳他霉素、大肠菌群、沙门氏菌、金黄色葡萄球菌、单核细胞增生李斯特氏菌、致泻大肠埃希氏菌</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ED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F5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D7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CA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35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F51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EF4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8744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CEF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5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E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7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D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菌落总数、大肠菌群、沙门氏菌、金黄色葡萄球菌、单核细胞增生李斯特氏菌、致泻大肠埃希氏菌、商业无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F58F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17D51">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06AF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48C0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B465">
            <w:pPr>
              <w:jc w:val="center"/>
              <w:rPr>
                <w:rFonts w:hint="eastAsia" w:ascii="宋体" w:hAnsi="宋体" w:eastAsia="宋体" w:cs="宋体"/>
                <w:i w:val="0"/>
                <w:iCs w:val="0"/>
                <w:color w:val="000000"/>
                <w:sz w:val="21"/>
                <w:szCs w:val="21"/>
                <w:u w:val="none"/>
              </w:rPr>
            </w:pPr>
          </w:p>
        </w:tc>
      </w:tr>
      <w:tr w14:paraId="3BEB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EF0D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3DD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D6F8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D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6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E2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N－二甲基亚硝胺、亚硝酸盐（以亚硝酸钠计）、苯甲酸及其钠盐（以苯甲酸计）、山梨酸及其钾盐（以山梨酸计）、沙门氏菌、金黄色葡萄球菌、单核细胞增生李斯特氏菌、致泻大肠埃希氏菌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64C2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C8BC">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5C00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F3B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3F5A6">
            <w:pPr>
              <w:jc w:val="center"/>
              <w:rPr>
                <w:rFonts w:hint="eastAsia" w:ascii="宋体" w:hAnsi="宋体" w:eastAsia="宋体" w:cs="宋体"/>
                <w:i w:val="0"/>
                <w:iCs w:val="0"/>
                <w:color w:val="000000"/>
                <w:sz w:val="21"/>
                <w:szCs w:val="21"/>
                <w:u w:val="none"/>
              </w:rPr>
            </w:pPr>
          </w:p>
        </w:tc>
      </w:tr>
      <w:tr w14:paraId="5498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A35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CEA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CBA1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4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D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5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73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N－二甲基亚硝胺、苯甲酸及其钠盐（以苯甲酸计）、山梨酸及其钾盐（以山梨酸计）、脱氢乙酸及其钠盐（以脱氢乙酸计）、防腐剂混合使用时各自用量占其最大使用量的比例之和、合成着色剂（胭脂红、诱惑红）、氯霉素、菌落总数、大肠菌群、沙门氏菌、金黄色葡萄球菌、单核细胞增生李斯特氏菌、致泻大肠埃希氏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4FB7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382E4">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5BD5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DD82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44EF">
            <w:pPr>
              <w:jc w:val="center"/>
              <w:rPr>
                <w:rFonts w:hint="eastAsia" w:ascii="宋体" w:hAnsi="宋体" w:eastAsia="宋体" w:cs="宋体"/>
                <w:i w:val="0"/>
                <w:iCs w:val="0"/>
                <w:color w:val="000000"/>
                <w:sz w:val="21"/>
                <w:szCs w:val="21"/>
                <w:u w:val="none"/>
              </w:rPr>
            </w:pPr>
          </w:p>
        </w:tc>
      </w:tr>
      <w:tr w14:paraId="38A9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D594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D55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AE8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8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1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BCD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N－二甲基亚硝胺、亚硝酸盐（以亚硝酸钠计）、苯甲酸及其钠盐（以苯甲酸计）、山梨酸及其钾盐（以山梨酸计）、纳他霉素、合成着色剂（柠檬黄、日落黄、胭脂红）、氯霉素、菌落总数、大肠菌群、沙门氏菌、金黄色葡萄球菌、单核细胞增生李斯特氏菌、致泻大肠埃希氏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4A5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BD72">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154B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3A19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FCFC">
            <w:pPr>
              <w:jc w:val="center"/>
              <w:rPr>
                <w:rFonts w:hint="eastAsia" w:ascii="宋体" w:hAnsi="宋体" w:eastAsia="宋体" w:cs="宋体"/>
                <w:i w:val="0"/>
                <w:iCs w:val="0"/>
                <w:color w:val="000000"/>
                <w:sz w:val="21"/>
                <w:szCs w:val="21"/>
                <w:u w:val="none"/>
              </w:rPr>
            </w:pPr>
          </w:p>
        </w:tc>
      </w:tr>
      <w:tr w14:paraId="5379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C93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237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9BB8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2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3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9A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合成着色剂（胭脂红、诱惑红）、氯霉素、菌落总数、大肠菌群、沙门氏菌、金黄色葡萄球菌、单核细胞增生李斯特氏菌、致泻大肠埃希氏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777C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83757">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3C51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61E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A6DC">
            <w:pPr>
              <w:jc w:val="center"/>
              <w:rPr>
                <w:rFonts w:hint="eastAsia" w:ascii="宋体" w:hAnsi="宋体" w:eastAsia="宋体" w:cs="宋体"/>
                <w:i w:val="0"/>
                <w:iCs w:val="0"/>
                <w:color w:val="000000"/>
                <w:sz w:val="21"/>
                <w:szCs w:val="21"/>
                <w:u w:val="none"/>
              </w:rPr>
            </w:pPr>
          </w:p>
        </w:tc>
      </w:tr>
      <w:tr w14:paraId="7701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96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9E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19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E9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F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巴氏杀菌乳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0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11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蛋白质、酸度、三聚氰胺、铅（以Pb计）、丙二醇、沙门氏菌、金黄色葡萄球菌、菌落总数、大肠菌群</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80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9F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75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B3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71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C91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C0C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CA6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2A1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9A8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A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灭菌乳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3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617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蛋白质、非脂乳固体、酸度、脂肪、三聚氰胺、铅（以Pb计）、丙二醇、商业无菌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12D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40EE">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5AAD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6900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AC0B">
            <w:pPr>
              <w:jc w:val="center"/>
              <w:rPr>
                <w:rFonts w:hint="eastAsia" w:ascii="宋体" w:hAnsi="宋体" w:eastAsia="宋体" w:cs="宋体"/>
                <w:i w:val="0"/>
                <w:iCs w:val="0"/>
                <w:color w:val="000000"/>
                <w:sz w:val="21"/>
                <w:szCs w:val="21"/>
                <w:u w:val="none"/>
              </w:rPr>
            </w:pPr>
          </w:p>
        </w:tc>
      </w:tr>
      <w:tr w14:paraId="73D2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5DD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35EF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2D4B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481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高温杀菌乳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9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A8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w:t>
            </w:r>
            <w:r>
              <w:rPr>
                <w:rFonts w:ascii="Arial" w:hAnsi="Arial" w:eastAsia="宋体" w:cs="Arial"/>
                <w:i w:val="0"/>
                <w:iCs w:val="0"/>
                <w:color w:val="000000"/>
                <w:kern w:val="0"/>
                <w:sz w:val="21"/>
                <w:szCs w:val="21"/>
                <w:u w:val="none"/>
                <w:lang w:val="en-US" w:eastAsia="zh-CN" w:bidi="ar"/>
              </w:rPr>
              <w:t>Pb</w:t>
            </w:r>
            <w:r>
              <w:rPr>
                <w:rFonts w:hint="eastAsia" w:ascii="宋体" w:hAnsi="宋体" w:eastAsia="宋体" w:cs="宋体"/>
                <w:i w:val="0"/>
                <w:iCs w:val="0"/>
                <w:color w:val="000000"/>
                <w:kern w:val="0"/>
                <w:sz w:val="21"/>
                <w:szCs w:val="21"/>
                <w:u w:val="none"/>
                <w:lang w:val="en-US" w:eastAsia="zh-CN" w:bidi="ar"/>
              </w:rPr>
              <w:t>计）、沙门氏菌、菌落总数、大肠菌群、丙二醇</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9BC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06C7">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386D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0B3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0209">
            <w:pPr>
              <w:jc w:val="center"/>
              <w:rPr>
                <w:rFonts w:hint="eastAsia" w:ascii="宋体" w:hAnsi="宋体" w:eastAsia="宋体" w:cs="宋体"/>
                <w:i w:val="0"/>
                <w:iCs w:val="0"/>
                <w:color w:val="000000"/>
                <w:sz w:val="21"/>
                <w:szCs w:val="21"/>
                <w:u w:val="none"/>
              </w:rPr>
            </w:pPr>
          </w:p>
        </w:tc>
      </w:tr>
      <w:tr w14:paraId="4187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510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6B8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1F4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D50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D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5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3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脂肪、蛋白质、酸度、山梨酸及其钾盐（以山梨酸计）、甜蜜素（以环己基氨基磺酸计）、阿斯巴甜、安赛蜜、三聚氰胺、铅（以Pb计）、金黄色葡萄球菌、沙门氏菌、大肠菌群、酵母、霉菌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E10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6B6E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B29A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FD5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50B7">
            <w:pPr>
              <w:jc w:val="center"/>
              <w:rPr>
                <w:rFonts w:hint="eastAsia" w:ascii="宋体" w:hAnsi="宋体" w:eastAsia="宋体" w:cs="宋体"/>
                <w:i w:val="0"/>
                <w:iCs w:val="0"/>
                <w:color w:val="000000"/>
                <w:sz w:val="21"/>
                <w:szCs w:val="21"/>
                <w:u w:val="none"/>
              </w:rPr>
            </w:pPr>
          </w:p>
        </w:tc>
      </w:tr>
      <w:tr w14:paraId="6EA2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2607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A62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33E1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62E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调制乳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2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CD8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蛋白质、三聚氰胺、铅（以Pb计）、商业无菌、菌落总数、大肠菌群</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56E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CC8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8DA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2C7D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2266">
            <w:pPr>
              <w:jc w:val="center"/>
              <w:rPr>
                <w:rFonts w:hint="eastAsia" w:ascii="宋体" w:hAnsi="宋体" w:eastAsia="宋体" w:cs="宋体"/>
                <w:i w:val="0"/>
                <w:iCs w:val="0"/>
                <w:color w:val="000000"/>
                <w:sz w:val="21"/>
                <w:szCs w:val="21"/>
                <w:u w:val="none"/>
              </w:rPr>
            </w:pPr>
          </w:p>
        </w:tc>
      </w:tr>
      <w:tr w14:paraId="0447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B43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D24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465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9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乳粉（全脂、脱脂、部分脱脂）和调制乳粉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2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4F5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蛋白质、脂肪、复原乳酸度、杂质度、水分、三聚氰胺、铅（以Pb计）、菌落总数、大肠菌群</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0B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EF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47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47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38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B63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A3CB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0780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7FE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0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乳清粉和乳清蛋白粉（企业原料）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1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脱盐乳清粉、非脱盐乳清粉、浓缩乳清蛋白粉、分离乳清蛋白粉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9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896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8CA3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C6AEC">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B733">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AD9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C2B35">
            <w:pPr>
              <w:jc w:val="center"/>
              <w:rPr>
                <w:rFonts w:hint="eastAsia" w:ascii="宋体" w:hAnsi="宋体" w:eastAsia="宋体" w:cs="宋体"/>
                <w:i w:val="0"/>
                <w:iCs w:val="0"/>
                <w:color w:val="000000"/>
                <w:sz w:val="21"/>
                <w:szCs w:val="21"/>
                <w:u w:val="none"/>
              </w:rPr>
            </w:pPr>
          </w:p>
        </w:tc>
      </w:tr>
      <w:tr w14:paraId="5BDE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2CB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D19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35D75">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91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其他乳制品（浓缩乳制品、奶油、干酪、固态成型产品）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8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4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0CC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蛋白质、三聚氰胺、商业无菌、菌落总数、大肠菌群</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AEE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34D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B529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D6D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DA944">
            <w:pPr>
              <w:jc w:val="center"/>
              <w:rPr>
                <w:rFonts w:hint="eastAsia" w:ascii="宋体" w:hAnsi="宋体" w:eastAsia="宋体" w:cs="宋体"/>
                <w:i w:val="0"/>
                <w:iCs w:val="0"/>
                <w:color w:val="000000"/>
                <w:sz w:val="21"/>
                <w:szCs w:val="21"/>
                <w:u w:val="none"/>
              </w:rPr>
            </w:pPr>
          </w:p>
        </w:tc>
      </w:tr>
      <w:tr w14:paraId="4376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3BA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B55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B2A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B6C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稀奶油、奶油和无水奶油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8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B6E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脂肪、酸度、三聚氰胺、脱氢乙酸及其钠盐（以脱氢乙酸计）、沙门氏菌、商业无菌、菌落总数、大肠菌群、霉菌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0AE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6677">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DB4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9FF4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38C32">
            <w:pPr>
              <w:jc w:val="center"/>
              <w:rPr>
                <w:rFonts w:hint="eastAsia" w:ascii="宋体" w:hAnsi="宋体" w:eastAsia="宋体" w:cs="宋体"/>
                <w:i w:val="0"/>
                <w:iCs w:val="0"/>
                <w:color w:val="000000"/>
                <w:sz w:val="21"/>
                <w:szCs w:val="21"/>
                <w:u w:val="none"/>
              </w:rPr>
            </w:pPr>
          </w:p>
        </w:tc>
      </w:tr>
      <w:tr w14:paraId="6360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0BA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50E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704D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B7B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干酪、再制干酪、干酪制品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D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5BB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三聚氰胺、金黄色葡萄球菌、沙门氏菌、单核细胞增生李斯特氏菌、菌落总数、大肠菌群、霉菌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E9C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20C01">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A9C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A41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8A5C">
            <w:pPr>
              <w:jc w:val="center"/>
              <w:rPr>
                <w:rFonts w:hint="eastAsia" w:ascii="宋体" w:hAnsi="宋体" w:eastAsia="宋体" w:cs="宋体"/>
                <w:i w:val="0"/>
                <w:iCs w:val="0"/>
                <w:color w:val="000000"/>
                <w:sz w:val="21"/>
                <w:szCs w:val="21"/>
                <w:u w:val="none"/>
              </w:rPr>
            </w:pPr>
          </w:p>
        </w:tc>
      </w:tr>
      <w:tr w14:paraId="444F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4506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CF4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E4A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8904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B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奶片、奶条等固态成型产品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8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1C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蛋白质、脱氢乙酸及其钠盐（以脱氢乙酸计）、三聚氰胺、沙门氏菌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A6F3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6D69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5EBB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58D4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828E2">
            <w:pPr>
              <w:jc w:val="center"/>
              <w:rPr>
                <w:rFonts w:hint="eastAsia" w:ascii="宋体" w:hAnsi="宋体" w:eastAsia="宋体" w:cs="宋体"/>
                <w:i w:val="0"/>
                <w:iCs w:val="0"/>
                <w:color w:val="000000"/>
                <w:sz w:val="21"/>
                <w:szCs w:val="21"/>
                <w:u w:val="none"/>
              </w:rPr>
            </w:pPr>
          </w:p>
        </w:tc>
      </w:tr>
      <w:tr w14:paraId="084B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3C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23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76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BE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饮用天然矿泉水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8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7AE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界限指标、铅（以Pb计）、总砷（以As计）、镉（以Cd计）、总汞（以Hg计）、镍、溴酸盐、硝酸盐（以NO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计）、大肠菌群、铜绿假单胞菌</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45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50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F7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EA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31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E7C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B118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36C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C8B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653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饮用纯净水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B4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168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763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398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0DEF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D1726">
            <w:pPr>
              <w:jc w:val="center"/>
              <w:rPr>
                <w:rFonts w:hint="eastAsia" w:ascii="宋体" w:hAnsi="宋体" w:eastAsia="宋体" w:cs="宋体"/>
                <w:i w:val="0"/>
                <w:iCs w:val="0"/>
                <w:color w:val="000000"/>
                <w:sz w:val="21"/>
                <w:szCs w:val="21"/>
                <w:u w:val="none"/>
              </w:rPr>
            </w:pPr>
          </w:p>
        </w:tc>
      </w:tr>
      <w:tr w14:paraId="2B8C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F15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F205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B3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516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D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0C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A0F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2B0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287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0D2E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700C">
            <w:pPr>
              <w:jc w:val="center"/>
              <w:rPr>
                <w:rFonts w:hint="eastAsia" w:ascii="宋体" w:hAnsi="宋体" w:eastAsia="宋体" w:cs="宋体"/>
                <w:i w:val="0"/>
                <w:iCs w:val="0"/>
                <w:color w:val="000000"/>
                <w:sz w:val="21"/>
                <w:szCs w:val="21"/>
                <w:u w:val="none"/>
              </w:rPr>
            </w:pPr>
          </w:p>
        </w:tc>
      </w:tr>
      <w:tr w14:paraId="489C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CB4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A48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C5E6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6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6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9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80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柠檬黄、新红、苋菜红、靛蓝、胭脂红、日落黄、诱惑红、亮蓝、酸性红、喹啉黄、赤藓红）、菌落总数、大肠菌群、霉菌、酵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5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3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C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C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CF2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1683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DB3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05B5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8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D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6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5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计）、三聚氰胺、脱氢乙酸及其钠盐（以脱氢乙酸计）、安赛蜜、甜蜜素（以环己基氨基磺酸计）、阿斯巴甜、菌落总数、大肠菌群、霉菌、酵母、商业无菌</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E2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A4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D1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C2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F9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F9C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F23C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6E8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D9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4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66B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气容量、苯甲酸及其钠盐（以苯甲酸计）、山梨酸及其钾盐（以山梨酸计）、防腐剂混合使用时各自用量占其最大使用量的比例之和、安赛蜜、甜蜜素（以环己基氨基磺酸计）、阿斯巴甜、菌落总数、霉菌、酵母</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FE3E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D08A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B649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0BD4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04F63">
            <w:pPr>
              <w:jc w:val="center"/>
              <w:rPr>
                <w:rFonts w:hint="eastAsia" w:ascii="宋体" w:hAnsi="宋体" w:eastAsia="宋体" w:cs="宋体"/>
                <w:i w:val="0"/>
                <w:iCs w:val="0"/>
                <w:color w:val="000000"/>
                <w:sz w:val="21"/>
                <w:szCs w:val="21"/>
                <w:u w:val="none"/>
              </w:rPr>
            </w:pPr>
          </w:p>
        </w:tc>
      </w:tr>
      <w:tr w14:paraId="455F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962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CD4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85CA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6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7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5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0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茶多酚、咖啡因、脱氢乙酸及其钠盐（以脱氢乙酸计）、安赛蜜、甜蜜素（以环己基氨基磺酸计）、阿斯巴甜、菌落总数</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07A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C828">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80DB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761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4F13">
            <w:pPr>
              <w:jc w:val="center"/>
              <w:rPr>
                <w:rFonts w:hint="eastAsia" w:ascii="宋体" w:hAnsi="宋体" w:eastAsia="宋体" w:cs="宋体"/>
                <w:i w:val="0"/>
                <w:iCs w:val="0"/>
                <w:color w:val="000000"/>
                <w:sz w:val="21"/>
                <w:szCs w:val="21"/>
                <w:u w:val="none"/>
              </w:rPr>
            </w:pPr>
          </w:p>
        </w:tc>
      </w:tr>
      <w:tr w14:paraId="1864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047E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509E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CC68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8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40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蛋白质、乳酸菌数、铅（以Pb计）、氰化物（以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防腐剂混合使用时各自用量占其最大使用量的比例之和、糖精钠（以糖精计）、安赛蜜、甜蜜素（以环己基氨基磺酸计）、阿斯巴甜、合成着色剂（柠檬黄、新红、苋菜红、靛蓝、胭脂红、日落黄、诱惑红、亮蓝、酸性红、喹啉黄、赤藓红）、相同色泽着色剂混合使用时各自用量占其最大使用量的比例之和、菌落总数、大肠菌群、霉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9EC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C0E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A5AD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8068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1930">
            <w:pPr>
              <w:jc w:val="center"/>
              <w:rPr>
                <w:rFonts w:hint="eastAsia" w:ascii="宋体" w:hAnsi="宋体" w:eastAsia="宋体" w:cs="宋体"/>
                <w:i w:val="0"/>
                <w:iCs w:val="0"/>
                <w:color w:val="000000"/>
                <w:sz w:val="21"/>
                <w:szCs w:val="21"/>
                <w:u w:val="none"/>
              </w:rPr>
            </w:pPr>
          </w:p>
        </w:tc>
      </w:tr>
      <w:tr w14:paraId="15A7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D1C3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F92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561F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8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A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68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安赛蜜、甜蜜素（以环己基氨基磺酸计）、阿斯巴甜、合成着色剂（柠檬黄、新红、苋菜红、靛蓝、胭脂红、日落黄、诱惑红、亮蓝、酸性红、喹啉黄、赤藓红）、菌落总数、大肠菌群、霉菌、酵母</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7FC1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FD1D">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36A3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CD75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1D37">
            <w:pPr>
              <w:jc w:val="center"/>
              <w:rPr>
                <w:rFonts w:hint="eastAsia" w:ascii="宋体" w:hAnsi="宋体" w:eastAsia="宋体" w:cs="宋体"/>
                <w:i w:val="0"/>
                <w:iCs w:val="0"/>
                <w:color w:val="000000"/>
                <w:sz w:val="21"/>
                <w:szCs w:val="21"/>
                <w:u w:val="none"/>
              </w:rPr>
            </w:pPr>
          </w:p>
        </w:tc>
      </w:tr>
      <w:tr w14:paraId="445B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93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BA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3A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A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油炸面、非油炸面、方便米粉（米线）、方便粉丝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8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9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水分、酸价（以脂肪计）(KOH)、过氧化值（以脂肪计）、菌落总数、大肠菌群、霉菌</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11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05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84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25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9D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134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8480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B1BD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111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0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6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3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C65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诱惑红、苋菜红）、菌落总数、大肠菌群、霉菌、沙门氏菌、金黄色葡萄球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AD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524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F61B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C4A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534B">
            <w:pPr>
              <w:jc w:val="center"/>
              <w:rPr>
                <w:rFonts w:hint="eastAsia" w:ascii="宋体" w:hAnsi="宋体" w:eastAsia="宋体" w:cs="宋体"/>
                <w:i w:val="0"/>
                <w:iCs w:val="0"/>
                <w:color w:val="000000"/>
                <w:sz w:val="21"/>
                <w:szCs w:val="21"/>
                <w:u w:val="none"/>
              </w:rPr>
            </w:pPr>
          </w:p>
        </w:tc>
      </w:tr>
      <w:tr w14:paraId="7BB0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F6F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72A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29D8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5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其他方便食品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0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方便粥、方便盒饭、冷面及其他熟制方便食品等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D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7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、苯甲酸及其钠盐（以苯甲酸计）、山梨酸及其钾盐（以山梨酸计）、脱氢乙酸及其钠盐（以脱氢乙酸计）、糖精钠（以糖精计）、菌落总数、大肠菌群、霉菌、沙门氏菌、金黄色葡萄球菌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5C94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DF5D">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2E42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DA8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4478">
            <w:pPr>
              <w:jc w:val="center"/>
              <w:rPr>
                <w:rFonts w:hint="eastAsia" w:ascii="宋体" w:hAnsi="宋体" w:eastAsia="宋体" w:cs="宋体"/>
                <w:i w:val="0"/>
                <w:iCs w:val="0"/>
                <w:color w:val="000000"/>
                <w:sz w:val="21"/>
                <w:szCs w:val="21"/>
                <w:u w:val="none"/>
              </w:rPr>
            </w:pPr>
          </w:p>
        </w:tc>
      </w:tr>
      <w:tr w14:paraId="170E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3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B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C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1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19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D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3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9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7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3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DE5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57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34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FB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E5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畜禽水产罐头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0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3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BA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铅（以Pb计）、镉（以Cd计）、脱氢乙酸及其钠盐（以脱氢乙酸计）、苯甲酸及其钠盐（以苯甲酸计）、山梨酸及其钾盐（以山梨酸计）、商业无菌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2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4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5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4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B5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47D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6A65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189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D64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3980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C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水产动物类罐头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C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1D0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胺、铅（以Pb计）、无机砷（以As计）、脱氢乙酸及其钠盐（以脱氢乙酸计）、苯甲酸及其钠盐（以苯甲酸计）、山梨酸及其钾盐（以山梨酸计）、糖精钠（以糖精计）、甜蜜素（以环己基氨基磺酸计）、商业无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74B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E55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C0D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90D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5B7C">
            <w:pPr>
              <w:jc w:val="center"/>
              <w:rPr>
                <w:rFonts w:hint="eastAsia" w:ascii="宋体" w:hAnsi="宋体" w:eastAsia="宋体" w:cs="宋体"/>
                <w:i w:val="0"/>
                <w:iCs w:val="0"/>
                <w:color w:val="000000"/>
                <w:sz w:val="21"/>
                <w:szCs w:val="21"/>
                <w:u w:val="none"/>
              </w:rPr>
            </w:pPr>
          </w:p>
        </w:tc>
      </w:tr>
      <w:tr w14:paraId="5B6A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E8A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793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86B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65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F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6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F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苋菜红、胭脂红、赤藓红、诱惑红、亮蓝）、脱氢乙酸及其钠盐（以脱氢乙酸计）、苯甲酸及其钠盐（以苯甲酸计）、山梨酸及其钾盐（以山梨酸计）、糖精钠（以糖精计）、甜蜜素（以环己基氨基磺酸计）、二氧化硫残留量、商业无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7E4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421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979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F08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861B6">
            <w:pPr>
              <w:jc w:val="center"/>
              <w:rPr>
                <w:rFonts w:hint="eastAsia" w:ascii="宋体" w:hAnsi="宋体" w:eastAsia="宋体" w:cs="宋体"/>
                <w:i w:val="0"/>
                <w:iCs w:val="0"/>
                <w:color w:val="000000"/>
                <w:sz w:val="21"/>
                <w:szCs w:val="21"/>
                <w:u w:val="none"/>
              </w:rPr>
            </w:pPr>
          </w:p>
        </w:tc>
      </w:tr>
      <w:tr w14:paraId="3B55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C7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7A43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D48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870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2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蔬菜类罐头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D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E88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铅（以Pb计）、合成着色剂（柠檬黄、日落黄）、脱氢乙酸及其钠盐（以脱氢乙酸计）、苯甲酸及其钠盐（以苯甲酸计）、山梨酸及其钾盐（以山梨酸计）、乙二胺四乙酸二钠、二氧化硫残留量、商业无菌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AC9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01C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0E8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CB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0416E">
            <w:pPr>
              <w:jc w:val="center"/>
              <w:rPr>
                <w:rFonts w:hint="eastAsia" w:ascii="宋体" w:hAnsi="宋体" w:eastAsia="宋体" w:cs="宋体"/>
                <w:i w:val="0"/>
                <w:iCs w:val="0"/>
                <w:color w:val="000000"/>
                <w:sz w:val="21"/>
                <w:szCs w:val="21"/>
                <w:u w:val="none"/>
              </w:rPr>
            </w:pPr>
          </w:p>
        </w:tc>
      </w:tr>
      <w:tr w14:paraId="3C41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379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F4C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ECF4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5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3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3F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铅（以Pb计）、脱氢乙酸及其钠盐（以脱氢乙酸计）、苯甲酸及其钠盐（以苯甲酸计）、山梨酸及其钾盐（以山梨酸计）、乙二胺四乙酸二钠、二氧化硫残留量、商业无菌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555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250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644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941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9B15">
            <w:pPr>
              <w:jc w:val="center"/>
              <w:rPr>
                <w:rFonts w:hint="eastAsia" w:ascii="宋体" w:hAnsi="宋体" w:eastAsia="宋体" w:cs="宋体"/>
                <w:i w:val="0"/>
                <w:iCs w:val="0"/>
                <w:color w:val="000000"/>
                <w:sz w:val="21"/>
                <w:szCs w:val="21"/>
                <w:u w:val="none"/>
              </w:rPr>
            </w:pPr>
          </w:p>
        </w:tc>
      </w:tr>
      <w:tr w14:paraId="28F4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402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1752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5B6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F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B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B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E0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、脱氢乙酸及其钠盐（以脱氢乙酸计）、苯甲酸及其钠盐（以苯甲酸计）、山梨酸及其钾盐（以山梨酸计）、乙二胺四乙酸二钠、商业无菌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F27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1C1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890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6AF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2D9E">
            <w:pPr>
              <w:jc w:val="center"/>
              <w:rPr>
                <w:rFonts w:hint="eastAsia" w:ascii="宋体" w:hAnsi="宋体" w:eastAsia="宋体" w:cs="宋体"/>
                <w:i w:val="0"/>
                <w:iCs w:val="0"/>
                <w:color w:val="000000"/>
                <w:sz w:val="21"/>
                <w:szCs w:val="21"/>
                <w:u w:val="none"/>
              </w:rPr>
            </w:pPr>
          </w:p>
        </w:tc>
      </w:tr>
      <w:tr w14:paraId="76CF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5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4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3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7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8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冰淇淋、雪糕、雪泥、冰棍、食用冰、甜味冰、其他类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90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蛋白质、甜蜜素（以环己基氨基磺酸计）、糖精钠（以糖精计）、安赛蜜、三氯蔗糖、合成着色剂（柠檬黄、日落黄）、菌落总数、大肠菌群、沙门氏菌、单核细胞增生李斯特氏菌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E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2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E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E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5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4288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8E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BB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76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30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A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速冻面米生制品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C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7B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2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2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3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2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E2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DA9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003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2B2E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90E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8C1C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B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速冻面米熟制品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E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F8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过氧化值（以脂肪计）、铅（以Pb计）、糖精钠（以糖精计）、甜蜜素（以环己基氨基磺酸计）、合成着色剂（柠檬黄、日落黄、苋菜红、亮蓝）、菌落总数、大肠菌群、沙门氏菌、金黄色葡萄球菌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944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DA7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A33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4F6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E80E">
            <w:pPr>
              <w:jc w:val="center"/>
              <w:rPr>
                <w:rFonts w:hint="eastAsia" w:ascii="宋体" w:hAnsi="宋体" w:eastAsia="宋体" w:cs="宋体"/>
                <w:i w:val="0"/>
                <w:iCs w:val="0"/>
                <w:color w:val="000000"/>
                <w:sz w:val="21"/>
                <w:szCs w:val="21"/>
                <w:u w:val="none"/>
              </w:rPr>
            </w:pPr>
          </w:p>
        </w:tc>
      </w:tr>
      <w:tr w14:paraId="5430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F63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4C6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A7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A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4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A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940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过氧化值（以脂肪计）、铅（以Pb计）、铬（以Cr计）、氯霉素、合成着色剂（胭脂红、柠檬黄、日落黄、诱惑红）、亚硝酸盐、菌落总数、大肠菌群、沙门氏菌、金黄色葡萄球菌、单核细胞增生李斯特氏菌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8CB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312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D33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A20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6200A">
            <w:pPr>
              <w:jc w:val="center"/>
              <w:rPr>
                <w:rFonts w:hint="eastAsia" w:ascii="宋体" w:hAnsi="宋体" w:eastAsia="宋体" w:cs="宋体"/>
                <w:i w:val="0"/>
                <w:iCs w:val="0"/>
                <w:color w:val="000000"/>
                <w:sz w:val="21"/>
                <w:szCs w:val="21"/>
                <w:u w:val="none"/>
              </w:rPr>
            </w:pPr>
          </w:p>
        </w:tc>
      </w:tr>
      <w:tr w14:paraId="0AAD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3037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BE6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931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3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E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6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7E9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挥发性盐基氮、苯甲酸及其钠盐（以苯甲酸计）、山梨酸及其钾盐（以山梨酸计）、菌落总数、大肠菌群、沙门氏菌、副溶血性弧菌、单核细胞增生李斯特氏菌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1DD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60F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013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739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531F">
            <w:pPr>
              <w:jc w:val="center"/>
              <w:rPr>
                <w:rFonts w:hint="eastAsia" w:ascii="宋体" w:hAnsi="宋体" w:eastAsia="宋体" w:cs="宋体"/>
                <w:i w:val="0"/>
                <w:iCs w:val="0"/>
                <w:color w:val="000000"/>
                <w:sz w:val="21"/>
                <w:szCs w:val="21"/>
                <w:u w:val="none"/>
              </w:rPr>
            </w:pPr>
          </w:p>
        </w:tc>
      </w:tr>
      <w:tr w14:paraId="0683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ACF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B247">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96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速冻其他食品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C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E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F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BA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9255">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235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DD5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BB5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4E87">
            <w:pPr>
              <w:jc w:val="center"/>
              <w:rPr>
                <w:rFonts w:hint="eastAsia" w:ascii="宋体" w:hAnsi="宋体" w:eastAsia="宋体" w:cs="宋体"/>
                <w:i w:val="0"/>
                <w:iCs w:val="0"/>
                <w:color w:val="000000"/>
                <w:sz w:val="21"/>
                <w:szCs w:val="21"/>
                <w:u w:val="none"/>
              </w:rPr>
            </w:pPr>
          </w:p>
        </w:tc>
      </w:tr>
      <w:tr w14:paraId="4E16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0D5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E8F6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B65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F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9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9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78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铅（以Pb计）、镉（以Cd计）、糖精钠（以糖精计）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15A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ED3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1B2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7DC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1A4AD">
            <w:pPr>
              <w:jc w:val="center"/>
              <w:rPr>
                <w:rFonts w:hint="eastAsia" w:ascii="宋体" w:hAnsi="宋体" w:eastAsia="宋体" w:cs="宋体"/>
                <w:i w:val="0"/>
                <w:iCs w:val="0"/>
                <w:color w:val="000000"/>
                <w:sz w:val="21"/>
                <w:szCs w:val="21"/>
                <w:u w:val="none"/>
              </w:rPr>
            </w:pPr>
          </w:p>
        </w:tc>
      </w:tr>
      <w:tr w14:paraId="2C5C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7037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E9A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5829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7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6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5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A5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铅（以Pb计）、镉（以Cd计）、菌落总数、大肠菌群、霉菌、沙门氏菌、金黄色葡萄球菌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C9A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530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315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DBE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BB1F">
            <w:pPr>
              <w:jc w:val="center"/>
              <w:rPr>
                <w:rFonts w:hint="eastAsia" w:ascii="宋体" w:hAnsi="宋体" w:eastAsia="宋体" w:cs="宋体"/>
                <w:i w:val="0"/>
                <w:iCs w:val="0"/>
                <w:color w:val="000000"/>
                <w:sz w:val="21"/>
                <w:szCs w:val="21"/>
                <w:u w:val="none"/>
              </w:rPr>
            </w:pPr>
          </w:p>
        </w:tc>
      </w:tr>
      <w:tr w14:paraId="0E56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95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F7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EB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9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7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含油型膨化食品和非含油型膨化食品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D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50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、糖精钠（以糖精计）、苯甲酸及其钠盐（以苯甲酸计）、山梨酸及其钾盐（以山梨酸计）、甜蜜素（以环己基氨基磺酸计）、菌落总数、大肠菌群、沙门氏菌、金黄色葡萄球菌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2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9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9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6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8B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BD9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BB5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E94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D9812">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D8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F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干制薯类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4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41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酸价（以脂肪计）(KOH)、过氧化值（以脂肪计）、铅（以Pb计）、菌落总数、大肠菌群、沙门氏菌、金黄色葡萄球菌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2A4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D39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37A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97D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AF67">
            <w:pPr>
              <w:jc w:val="center"/>
              <w:rPr>
                <w:rFonts w:hint="eastAsia" w:ascii="宋体" w:hAnsi="宋体" w:eastAsia="宋体" w:cs="宋体"/>
                <w:i w:val="0"/>
                <w:iCs w:val="0"/>
                <w:color w:val="000000"/>
                <w:sz w:val="21"/>
                <w:szCs w:val="21"/>
                <w:u w:val="none"/>
              </w:rPr>
            </w:pPr>
          </w:p>
        </w:tc>
      </w:tr>
      <w:tr w14:paraId="1028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02B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94AE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424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279A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7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冷冻薯类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FCC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71F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566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189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E7C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AC507">
            <w:pPr>
              <w:jc w:val="center"/>
              <w:rPr>
                <w:rFonts w:hint="eastAsia" w:ascii="宋体" w:hAnsi="宋体" w:eastAsia="宋体" w:cs="宋体"/>
                <w:i w:val="0"/>
                <w:iCs w:val="0"/>
                <w:color w:val="000000"/>
                <w:sz w:val="21"/>
                <w:szCs w:val="21"/>
                <w:u w:val="none"/>
              </w:rPr>
            </w:pPr>
          </w:p>
        </w:tc>
      </w:tr>
      <w:tr w14:paraId="6655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2EA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1CD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F58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8C61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8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薯泥（酱）类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0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9A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铅（以Pb计）、苯甲酸及其钠盐（以苯甲酸计）、山梨酸及其钾盐（以山梨酸计）、商业无菌、沙门氏菌、金黄色葡萄球菌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1C3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160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D93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B4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098A">
            <w:pPr>
              <w:jc w:val="center"/>
              <w:rPr>
                <w:rFonts w:hint="eastAsia" w:ascii="宋体" w:hAnsi="宋体" w:eastAsia="宋体" w:cs="宋体"/>
                <w:i w:val="0"/>
                <w:iCs w:val="0"/>
                <w:color w:val="000000"/>
                <w:sz w:val="21"/>
                <w:szCs w:val="21"/>
                <w:u w:val="none"/>
              </w:rPr>
            </w:pPr>
          </w:p>
        </w:tc>
      </w:tr>
      <w:tr w14:paraId="4A3A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0B77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107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1E1F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0EF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E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薯粉类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3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A6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FF9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255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CBA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296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D90A">
            <w:pPr>
              <w:jc w:val="center"/>
              <w:rPr>
                <w:rFonts w:hint="eastAsia" w:ascii="宋体" w:hAnsi="宋体" w:eastAsia="宋体" w:cs="宋体"/>
                <w:i w:val="0"/>
                <w:iCs w:val="0"/>
                <w:color w:val="000000"/>
                <w:sz w:val="21"/>
                <w:szCs w:val="21"/>
                <w:u w:val="none"/>
              </w:rPr>
            </w:pPr>
          </w:p>
        </w:tc>
      </w:tr>
      <w:tr w14:paraId="7500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C26F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F55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53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2D5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5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其他薯类食品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5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D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铅（以Pb计）、沙门氏菌、金黄色葡萄球菌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8B3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368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C64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269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D3A7">
            <w:pPr>
              <w:jc w:val="center"/>
              <w:rPr>
                <w:rFonts w:hint="eastAsia" w:ascii="宋体" w:hAnsi="宋体" w:eastAsia="宋体" w:cs="宋体"/>
                <w:i w:val="0"/>
                <w:iCs w:val="0"/>
                <w:color w:val="000000"/>
                <w:sz w:val="21"/>
                <w:szCs w:val="21"/>
                <w:u w:val="none"/>
              </w:rPr>
            </w:pPr>
          </w:p>
        </w:tc>
      </w:tr>
      <w:tr w14:paraId="0A7E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F3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64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9D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糖果制品（含巧克力及制品）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F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2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9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56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D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F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4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8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BB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D05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1481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94C9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BBD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巧克力及巧克力制品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巧克力、巧克力制品、代可可脂巧克力及代可可脂巧克力制品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05F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188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24C5">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DB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D73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0D77">
            <w:pPr>
              <w:jc w:val="center"/>
              <w:rPr>
                <w:rFonts w:hint="eastAsia" w:ascii="宋体" w:hAnsi="宋体" w:eastAsia="宋体" w:cs="宋体"/>
                <w:i w:val="0"/>
                <w:iCs w:val="0"/>
                <w:color w:val="000000"/>
                <w:sz w:val="21"/>
                <w:szCs w:val="21"/>
                <w:u w:val="none"/>
              </w:rPr>
            </w:pPr>
          </w:p>
        </w:tc>
      </w:tr>
      <w:tr w14:paraId="6417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44E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89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066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F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5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D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7F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山梨酸及其钾盐（以山梨酸计）、苯甲酸及其钠盐（以苯甲酸计）、糖精钠（以糖精计）、甜蜜素（以环己基氨基磺酸计）、安赛蜜、菌落总数、大肠菌群、霉菌、酵母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A67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A63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5AD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3E7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2979">
            <w:pPr>
              <w:jc w:val="center"/>
              <w:rPr>
                <w:rFonts w:hint="eastAsia" w:ascii="宋体" w:hAnsi="宋体" w:eastAsia="宋体" w:cs="宋体"/>
                <w:i w:val="0"/>
                <w:iCs w:val="0"/>
                <w:color w:val="000000"/>
                <w:sz w:val="21"/>
                <w:szCs w:val="21"/>
                <w:u w:val="none"/>
              </w:rPr>
            </w:pPr>
          </w:p>
        </w:tc>
      </w:tr>
      <w:tr w14:paraId="0C08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06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CD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茶叶及相关制品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0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B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绿茶、红茶、乌龙茶、黄茶、白茶、黑茶、花茶、袋泡茶、紧压茶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7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789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草甘膦、吡虫啉、乙酰甲胺磷、联苯菊酯、灭多威、三氯杀螨醇、氰戊菊酯和S-氰戊菊酯、甲拌磷、克百威、水胺硫磷、氧乐果、毒死蜱、啶虫脒、多菌灵、茚虫威、合成着色剂（柠檬黄、日落黄、胭脂红、亮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F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5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E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E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1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D4E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29D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14F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89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含茶制品和代用茶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A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E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速溶茶类、其他含茶制品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30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铅（以Pb计）、菌落总数、霉菌、霉菌及酵母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86F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F2D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354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C6A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B7DE4">
            <w:pPr>
              <w:jc w:val="center"/>
              <w:rPr>
                <w:rFonts w:hint="eastAsia" w:ascii="宋体" w:hAnsi="宋体" w:eastAsia="宋体" w:cs="宋体"/>
                <w:i w:val="0"/>
                <w:iCs w:val="0"/>
                <w:color w:val="000000"/>
                <w:sz w:val="21"/>
                <w:szCs w:val="21"/>
                <w:u w:val="none"/>
              </w:rPr>
            </w:pPr>
          </w:p>
        </w:tc>
      </w:tr>
      <w:tr w14:paraId="36E6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F30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3C1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D51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1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D1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铅（以Pb计）、二氧化硫残留量、啶虫脒、克百威、毒死蜱、吡虫啉、氯氰菊酯和高效氯氰菊酯、三唑磷、霉菌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C90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E2CE">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7C0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D8A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0697">
            <w:pPr>
              <w:jc w:val="center"/>
              <w:rPr>
                <w:rFonts w:hint="eastAsia" w:ascii="宋体" w:hAnsi="宋体" w:eastAsia="宋体" w:cs="宋体"/>
                <w:i w:val="0"/>
                <w:iCs w:val="0"/>
                <w:color w:val="000000"/>
                <w:sz w:val="21"/>
                <w:szCs w:val="21"/>
                <w:u w:val="none"/>
              </w:rPr>
            </w:pPr>
          </w:p>
        </w:tc>
      </w:tr>
      <w:tr w14:paraId="65E9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95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81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D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蒸馏酒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3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F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白酒、白酒（液态）、白酒（原酒）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2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F1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酒精度、铅（以Pb计）、甲醇、氰化物（以HCN计）、糖精钠（以糖精计）、甜蜜素（以环己基氨基磺酸计）、三氯蔗糖、安赛蜜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2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5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F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0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BD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E8A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15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CD91">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24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2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8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7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C1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酒精度、氨基酸态氮、苯甲酸及其钠盐（以苯甲酸计）、山梨酸及其钾盐（以山梨酸计）、糖精钠（以糖精计）、甜蜜素（以环己基氨基磺酸计）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1D7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788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910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DC8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E811D">
            <w:pPr>
              <w:jc w:val="center"/>
              <w:rPr>
                <w:rFonts w:hint="eastAsia" w:ascii="宋体" w:hAnsi="宋体" w:eastAsia="宋体" w:cs="宋体"/>
                <w:i w:val="0"/>
                <w:iCs w:val="0"/>
                <w:color w:val="000000"/>
                <w:sz w:val="21"/>
                <w:szCs w:val="21"/>
                <w:u w:val="none"/>
              </w:rPr>
            </w:pPr>
          </w:p>
        </w:tc>
      </w:tr>
      <w:tr w14:paraId="2B53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7A2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C74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9B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B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A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C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0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酒精度、甲醛</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9D6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EBB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906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349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F02F4">
            <w:pPr>
              <w:jc w:val="center"/>
              <w:rPr>
                <w:rFonts w:hint="eastAsia" w:ascii="宋体" w:hAnsi="宋体" w:eastAsia="宋体" w:cs="宋体"/>
                <w:i w:val="0"/>
                <w:iCs w:val="0"/>
                <w:color w:val="000000"/>
                <w:sz w:val="21"/>
                <w:szCs w:val="21"/>
                <w:u w:val="none"/>
              </w:rPr>
            </w:pPr>
          </w:p>
        </w:tc>
      </w:tr>
      <w:tr w14:paraId="2A1C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934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4AE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876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3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D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E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E8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FEA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5C3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EB3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375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82141">
            <w:pPr>
              <w:jc w:val="center"/>
              <w:rPr>
                <w:rFonts w:hint="eastAsia" w:ascii="宋体" w:hAnsi="宋体" w:eastAsia="宋体" w:cs="宋体"/>
                <w:i w:val="0"/>
                <w:iCs w:val="0"/>
                <w:color w:val="000000"/>
                <w:sz w:val="21"/>
                <w:szCs w:val="21"/>
                <w:u w:val="none"/>
              </w:rPr>
            </w:pPr>
          </w:p>
        </w:tc>
      </w:tr>
      <w:tr w14:paraId="0E2C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BAA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04C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5738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A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3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9B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酒精度、展青霉素、糖精钠（以糖精计）、甜蜜素（以环己基氨基磺酸计）、安赛蜜、二氧化硫残留量、酸性红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37C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296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9BE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5F9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7F2A7">
            <w:pPr>
              <w:jc w:val="center"/>
              <w:rPr>
                <w:rFonts w:hint="eastAsia" w:ascii="宋体" w:hAnsi="宋体" w:eastAsia="宋体" w:cs="宋体"/>
                <w:i w:val="0"/>
                <w:iCs w:val="0"/>
                <w:color w:val="000000"/>
                <w:sz w:val="21"/>
                <w:szCs w:val="21"/>
                <w:u w:val="none"/>
              </w:rPr>
            </w:pPr>
          </w:p>
        </w:tc>
      </w:tr>
      <w:tr w14:paraId="556F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3E96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43BF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98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其他酒</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2E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配制酒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F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以蒸馏酒及食用酒精为酒基的配制酒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B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4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酒精度、甲醇、氰化物（以HCN计）、甜蜜素（以环己基氨基磺酸计）、安赛蜜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E00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CAA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D3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6B3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A552A">
            <w:pPr>
              <w:jc w:val="center"/>
              <w:rPr>
                <w:rFonts w:hint="eastAsia" w:ascii="宋体" w:hAnsi="宋体" w:eastAsia="宋体" w:cs="宋体"/>
                <w:i w:val="0"/>
                <w:iCs w:val="0"/>
                <w:color w:val="000000"/>
                <w:sz w:val="21"/>
                <w:szCs w:val="21"/>
                <w:u w:val="none"/>
              </w:rPr>
            </w:pPr>
          </w:p>
        </w:tc>
      </w:tr>
      <w:tr w14:paraId="101E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E60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60B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A93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4AA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D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以发酵酒为酒基的配制酒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4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B8B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酒精度、苯甲酸及其钠盐（以苯甲酸计）、山梨酸及其钾盐（以山梨酸计）、甜蜜素（以环己基氨基磺酸计）、防腐剂混合使用时各自用量占其最大使用量的比例之和、安赛蜜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974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E10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B15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C01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05EA">
            <w:pPr>
              <w:jc w:val="center"/>
              <w:rPr>
                <w:rFonts w:hint="eastAsia" w:ascii="宋体" w:hAnsi="宋体" w:eastAsia="宋体" w:cs="宋体"/>
                <w:i w:val="0"/>
                <w:iCs w:val="0"/>
                <w:color w:val="000000"/>
                <w:sz w:val="21"/>
                <w:szCs w:val="21"/>
                <w:u w:val="none"/>
              </w:rPr>
            </w:pPr>
          </w:p>
        </w:tc>
      </w:tr>
      <w:tr w14:paraId="5272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38A2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DDB9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DA3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5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E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50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酒精度、铅（以Pb计）、甲醇、氰化物（以HCN计）、甜蜜素（以环己基氨基磺酸计）、三氯蔗糖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2AC5">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88D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D7C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4D0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3192">
            <w:pPr>
              <w:jc w:val="center"/>
              <w:rPr>
                <w:rFonts w:hint="eastAsia" w:ascii="宋体" w:hAnsi="宋体" w:eastAsia="宋体" w:cs="宋体"/>
                <w:i w:val="0"/>
                <w:iCs w:val="0"/>
                <w:color w:val="000000"/>
                <w:sz w:val="21"/>
                <w:szCs w:val="21"/>
                <w:u w:val="none"/>
              </w:rPr>
            </w:pPr>
          </w:p>
        </w:tc>
      </w:tr>
      <w:tr w14:paraId="47CC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899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98C3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6A0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F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0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7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A45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酒精度、苯甲酸及其钠盐（以苯甲酸计）、山梨酸及其钾盐（以山梨酸计）、糖精钠（以糖精计）、甜蜜素（以环己基氨基磺酸计）、安赛蜜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19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2CA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BB5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8B2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74120">
            <w:pPr>
              <w:jc w:val="center"/>
              <w:rPr>
                <w:rFonts w:hint="eastAsia" w:ascii="宋体" w:hAnsi="宋体" w:eastAsia="宋体" w:cs="宋体"/>
                <w:i w:val="0"/>
                <w:iCs w:val="0"/>
                <w:color w:val="000000"/>
                <w:sz w:val="21"/>
                <w:szCs w:val="21"/>
                <w:u w:val="none"/>
              </w:rPr>
            </w:pPr>
          </w:p>
        </w:tc>
      </w:tr>
      <w:tr w14:paraId="4107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3A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8B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A2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7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E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A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脱氢乙酸及其钠盐（以脱氢乙酸计）、糖精钠（以糖精计）、甜蜜素（以环己基氨基磺酸计）、安赛蜜、二氧化硫残留量、防腐剂混合使用时各自用量占其最大使用量的比例之和、合成着色剂（柠檬黄、日落黄、诱惑红）、大肠菌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04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3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9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5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DD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889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73A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ED31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572C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9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F8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铅（以Pb计）、苯甲酸及其钠盐（以苯甲酸计）、山梨酸及其钾盐（以山梨酸计）、二氧化硫残留量、合成着色剂（柠檬黄、日落黄、胭脂红、苋菜红、亮蓝）</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610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3FF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150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7BA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4CED">
            <w:pPr>
              <w:jc w:val="center"/>
              <w:rPr>
                <w:rFonts w:hint="eastAsia" w:ascii="宋体" w:hAnsi="宋体" w:eastAsia="宋体" w:cs="宋体"/>
                <w:i w:val="0"/>
                <w:iCs w:val="0"/>
                <w:color w:val="000000"/>
                <w:sz w:val="21"/>
                <w:szCs w:val="21"/>
                <w:u w:val="none"/>
              </w:rPr>
            </w:pPr>
          </w:p>
        </w:tc>
      </w:tr>
      <w:tr w14:paraId="2EF8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1A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7F3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69A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A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3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A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9E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BDD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62C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345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F6C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5227">
            <w:pPr>
              <w:jc w:val="center"/>
              <w:rPr>
                <w:rFonts w:hint="eastAsia" w:ascii="宋体" w:hAnsi="宋体" w:eastAsia="宋体" w:cs="宋体"/>
                <w:i w:val="0"/>
                <w:iCs w:val="0"/>
                <w:color w:val="000000"/>
                <w:sz w:val="21"/>
                <w:szCs w:val="21"/>
                <w:u w:val="none"/>
              </w:rPr>
            </w:pPr>
          </w:p>
        </w:tc>
      </w:tr>
      <w:tr w14:paraId="6533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EB30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12F0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B8E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E3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7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561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铅（以Pb计）、镉（以Cd计）、总汞（以Hg计）、甲基汞（以Hg计）、总砷（以As计）、无机砷（以As计）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FB1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A9A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9F2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98E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91DD1">
            <w:pPr>
              <w:jc w:val="center"/>
              <w:rPr>
                <w:rFonts w:hint="eastAsia" w:ascii="宋体" w:hAnsi="宋体" w:eastAsia="宋体" w:cs="宋体"/>
                <w:i w:val="0"/>
                <w:iCs w:val="0"/>
                <w:color w:val="000000"/>
                <w:sz w:val="21"/>
                <w:szCs w:val="21"/>
                <w:u w:val="none"/>
              </w:rPr>
            </w:pPr>
          </w:p>
        </w:tc>
      </w:tr>
      <w:tr w14:paraId="7302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00C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54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A799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2162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0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腌渍食用菌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F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F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935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71D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43F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771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DDB61">
            <w:pPr>
              <w:jc w:val="center"/>
              <w:rPr>
                <w:rFonts w:hint="eastAsia" w:ascii="宋体" w:hAnsi="宋体" w:eastAsia="宋体" w:cs="宋体"/>
                <w:i w:val="0"/>
                <w:iCs w:val="0"/>
                <w:color w:val="000000"/>
                <w:sz w:val="21"/>
                <w:szCs w:val="21"/>
                <w:u w:val="none"/>
              </w:rPr>
            </w:pPr>
          </w:p>
        </w:tc>
      </w:tr>
      <w:tr w14:paraId="69AC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91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EB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55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C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蜜饯类、凉果类、果脯类、话化类、果糕类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C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4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防腐剂混合使用时各自用量占其最大使用量的比例、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4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E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3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3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3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546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DF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D5C9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65B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A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4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水果干制品（含干枸杞）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E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4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啶虫脒、吡虫啉、克百威、氯氟氰菊酯和高效氯氟氰菊酯、氯氰菊酯和高效氯氰菊酯、苯甲酸及其钠盐（以苯甲酸计）、山梨酸及其钾盐（以山梨酸计）、脱氢乙酸及其钠盐（以脱氢乙酸计）、糖精钠（以糖精计）、二氧化硫残留量、合成着色剂（亮蓝、柠檬黄、日落黄、苋菜红、胭脂红、诱惑红、喹啉黄）、菌落总数、大肠菌群、霉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9AE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884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DCC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2FD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699D">
            <w:pPr>
              <w:jc w:val="center"/>
              <w:rPr>
                <w:rFonts w:hint="eastAsia" w:ascii="宋体" w:hAnsi="宋体" w:eastAsia="宋体" w:cs="宋体"/>
                <w:i w:val="0"/>
                <w:iCs w:val="0"/>
                <w:color w:val="000000"/>
                <w:sz w:val="21"/>
                <w:szCs w:val="21"/>
                <w:u w:val="none"/>
              </w:rPr>
            </w:pPr>
          </w:p>
        </w:tc>
      </w:tr>
      <w:tr w14:paraId="207F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50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84CE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685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E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2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3D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铅（以Pb计）、脱氢乙酸及其钠盐（以脱氢乙酸计）、菌落总数、大肠菌群、霉菌、商业无菌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972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B56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23D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73C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6E52">
            <w:pPr>
              <w:jc w:val="center"/>
              <w:rPr>
                <w:rFonts w:hint="eastAsia" w:ascii="宋体" w:hAnsi="宋体" w:eastAsia="宋体" w:cs="宋体"/>
                <w:i w:val="0"/>
                <w:iCs w:val="0"/>
                <w:color w:val="000000"/>
                <w:sz w:val="21"/>
                <w:szCs w:val="21"/>
                <w:u w:val="none"/>
              </w:rPr>
            </w:pPr>
          </w:p>
        </w:tc>
      </w:tr>
      <w:tr w14:paraId="09C6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0C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7D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8F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1F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炒货食品及坚果制品（烘炒类、油炸类、其他类）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开心果、杏仁、扁桃仁、松仁、瓜子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C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87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9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E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6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8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5F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703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01D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D3E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FF2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DBE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7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其他炒货食品及坚果制品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9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610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03EE">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89B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28D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94D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99F43">
            <w:pPr>
              <w:jc w:val="center"/>
              <w:rPr>
                <w:rFonts w:hint="eastAsia" w:ascii="宋体" w:hAnsi="宋体" w:eastAsia="宋体" w:cs="宋体"/>
                <w:i w:val="0"/>
                <w:iCs w:val="0"/>
                <w:color w:val="000000"/>
                <w:sz w:val="21"/>
                <w:szCs w:val="21"/>
                <w:u w:val="none"/>
              </w:rPr>
            </w:pPr>
          </w:p>
        </w:tc>
      </w:tr>
      <w:tr w14:paraId="5862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AD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9D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54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5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A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02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铅（以Pb计）、苯甲酸及其钠盐（以苯甲酸计）、山梨酸及其钾盐（以山梨酸计）、菌落总数、大肠菌群、沙门氏菌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A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1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F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C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14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E38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653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29E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BD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E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1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FC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958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581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56C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53F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D911">
            <w:pPr>
              <w:jc w:val="center"/>
              <w:rPr>
                <w:rFonts w:hint="eastAsia" w:ascii="宋体" w:hAnsi="宋体" w:eastAsia="宋体" w:cs="宋体"/>
                <w:i w:val="0"/>
                <w:iCs w:val="0"/>
                <w:color w:val="000000"/>
                <w:sz w:val="21"/>
                <w:szCs w:val="21"/>
                <w:u w:val="none"/>
              </w:rPr>
            </w:pPr>
          </w:p>
        </w:tc>
      </w:tr>
      <w:tr w14:paraId="069D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616C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B55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F71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6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B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2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F2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EA6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A6B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71A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894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280F">
            <w:pPr>
              <w:jc w:val="center"/>
              <w:rPr>
                <w:rFonts w:hint="eastAsia" w:ascii="宋体" w:hAnsi="宋体" w:eastAsia="宋体" w:cs="宋体"/>
                <w:i w:val="0"/>
                <w:iCs w:val="0"/>
                <w:color w:val="000000"/>
                <w:sz w:val="21"/>
                <w:szCs w:val="21"/>
                <w:u w:val="none"/>
              </w:rPr>
            </w:pPr>
          </w:p>
        </w:tc>
      </w:tr>
      <w:tr w14:paraId="1D67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FC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0D8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02C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8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C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6AA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铅（以Pb计）、苯甲酸及其钠盐（以苯甲酸计）、山梨酸及其钾盐（以山梨酸计）、脱氢乙酸及其钠盐（以脱氢乙酸计）、菌落总数、大肠菌群、沙门氏菌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51F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0E0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BE1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65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FD43">
            <w:pPr>
              <w:jc w:val="center"/>
              <w:rPr>
                <w:rFonts w:hint="eastAsia" w:ascii="宋体" w:hAnsi="宋体" w:eastAsia="宋体" w:cs="宋体"/>
                <w:i w:val="0"/>
                <w:iCs w:val="0"/>
                <w:color w:val="000000"/>
                <w:sz w:val="21"/>
                <w:szCs w:val="21"/>
                <w:u w:val="none"/>
              </w:rPr>
            </w:pPr>
          </w:p>
        </w:tc>
      </w:tr>
      <w:tr w14:paraId="4412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3D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D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可可及焙烤咖啡产品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D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0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A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F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8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咖啡因、铅（以Pb计）、赭曲霉毒素A</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D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C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E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2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13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0AA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75A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F88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2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E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7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5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734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69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6D8E">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BF6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298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C826C">
            <w:pPr>
              <w:jc w:val="center"/>
              <w:rPr>
                <w:rFonts w:hint="eastAsia" w:ascii="宋体" w:hAnsi="宋体" w:eastAsia="宋体" w:cs="宋体"/>
                <w:i w:val="0"/>
                <w:iCs w:val="0"/>
                <w:color w:val="000000"/>
                <w:sz w:val="21"/>
                <w:szCs w:val="21"/>
                <w:u w:val="none"/>
              </w:rPr>
            </w:pPr>
          </w:p>
        </w:tc>
      </w:tr>
      <w:tr w14:paraId="4A07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34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96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1F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4D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F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5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17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9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7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2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5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BB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38E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E62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0D56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CC2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8834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4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绵白糖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7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69A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总糖分、还原糖分、色值、干燥失重、二氧化硫残留量、螨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28A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221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FB5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86D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6F93">
            <w:pPr>
              <w:jc w:val="center"/>
              <w:rPr>
                <w:rFonts w:hint="eastAsia" w:ascii="宋体" w:hAnsi="宋体" w:eastAsia="宋体" w:cs="宋体"/>
                <w:i w:val="0"/>
                <w:iCs w:val="0"/>
                <w:color w:val="000000"/>
                <w:sz w:val="21"/>
                <w:szCs w:val="21"/>
                <w:u w:val="none"/>
              </w:rPr>
            </w:pPr>
          </w:p>
        </w:tc>
      </w:tr>
      <w:tr w14:paraId="309E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4E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29A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FF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886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E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赤砂糖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8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2C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49C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842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06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C55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78076">
            <w:pPr>
              <w:jc w:val="center"/>
              <w:rPr>
                <w:rFonts w:hint="eastAsia" w:ascii="宋体" w:hAnsi="宋体" w:eastAsia="宋体" w:cs="宋体"/>
                <w:i w:val="0"/>
                <w:iCs w:val="0"/>
                <w:color w:val="000000"/>
                <w:sz w:val="21"/>
                <w:szCs w:val="21"/>
                <w:u w:val="none"/>
              </w:rPr>
            </w:pPr>
          </w:p>
        </w:tc>
      </w:tr>
      <w:tr w14:paraId="4E54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B4F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74E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328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D0FF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B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0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AD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D1C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42F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5DB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274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B6D2">
            <w:pPr>
              <w:jc w:val="center"/>
              <w:rPr>
                <w:rFonts w:hint="eastAsia" w:ascii="宋体" w:hAnsi="宋体" w:eastAsia="宋体" w:cs="宋体"/>
                <w:i w:val="0"/>
                <w:iCs w:val="0"/>
                <w:color w:val="000000"/>
                <w:sz w:val="21"/>
                <w:szCs w:val="21"/>
                <w:u w:val="none"/>
              </w:rPr>
            </w:pPr>
          </w:p>
        </w:tc>
      </w:tr>
      <w:tr w14:paraId="7508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06D3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4B9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DA13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45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7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0C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蔗糖分、还原糖分、色值、干燥失重、二氧化硫残留量、螨、合成着色剂（柠檬黄、新红、苋菜红、胭脂红、日落黄、诱惑红、酸性红、喹啉黄、赤藓红）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968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C06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77E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080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FCB1">
            <w:pPr>
              <w:jc w:val="center"/>
              <w:rPr>
                <w:rFonts w:hint="eastAsia" w:ascii="宋体" w:hAnsi="宋体" w:eastAsia="宋体" w:cs="宋体"/>
                <w:i w:val="0"/>
                <w:iCs w:val="0"/>
                <w:color w:val="000000"/>
                <w:sz w:val="21"/>
                <w:szCs w:val="21"/>
                <w:u w:val="none"/>
              </w:rPr>
            </w:pPr>
          </w:p>
        </w:tc>
      </w:tr>
      <w:tr w14:paraId="5CDE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425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FC16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EF7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BBD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8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冰片糖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7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C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总糖分、还原糖分、干燥失重、二氧化硫残留量、螨、合成着色剂（柠檬黄、新红、苋菜红、胭脂红、日落黄、诱惑红、酸性红、喹啉黄、赤藓红）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8CE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AEB8">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CD4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46C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1D5CF">
            <w:pPr>
              <w:jc w:val="center"/>
              <w:rPr>
                <w:rFonts w:hint="eastAsia" w:ascii="宋体" w:hAnsi="宋体" w:eastAsia="宋体" w:cs="宋体"/>
                <w:i w:val="0"/>
                <w:iCs w:val="0"/>
                <w:color w:val="000000"/>
                <w:sz w:val="21"/>
                <w:szCs w:val="21"/>
                <w:u w:val="none"/>
              </w:rPr>
            </w:pPr>
          </w:p>
        </w:tc>
      </w:tr>
      <w:tr w14:paraId="623A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C5D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D63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17D5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0B5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7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BD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637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E9D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409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2F6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598B3">
            <w:pPr>
              <w:jc w:val="center"/>
              <w:rPr>
                <w:rFonts w:hint="eastAsia" w:ascii="宋体" w:hAnsi="宋体" w:eastAsia="宋体" w:cs="宋体"/>
                <w:i w:val="0"/>
                <w:iCs w:val="0"/>
                <w:color w:val="000000"/>
                <w:sz w:val="21"/>
                <w:szCs w:val="21"/>
                <w:u w:val="none"/>
              </w:rPr>
            </w:pPr>
          </w:p>
        </w:tc>
      </w:tr>
      <w:tr w14:paraId="23A1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F15B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948F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250B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25C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2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F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0F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蔗糖分、总糖分、色值、还原糖分、干燥失重、二氧化硫残留量、螨、合成着色剂（柠檬黄、新红、苋菜红、胭脂红、日落黄、诱惑红、酸性红、喹啉黄、赤藓红）、菌落总数、大肠菌群、霉菌、酵母菌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1EE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230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734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B0B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A121">
            <w:pPr>
              <w:jc w:val="center"/>
              <w:rPr>
                <w:rFonts w:hint="eastAsia" w:ascii="宋体" w:hAnsi="宋体" w:eastAsia="宋体" w:cs="宋体"/>
                <w:i w:val="0"/>
                <w:iCs w:val="0"/>
                <w:color w:val="000000"/>
                <w:sz w:val="21"/>
                <w:szCs w:val="21"/>
                <w:u w:val="none"/>
              </w:rPr>
            </w:pPr>
          </w:p>
        </w:tc>
      </w:tr>
      <w:tr w14:paraId="1881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7A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8E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68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29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藻类干制品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6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AB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6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D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C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D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5B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01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359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A1AC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D6C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24C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A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预制动物性水产干制品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F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85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过氧化值（以脂肪计）、镉（以Cd计）、苯甲酸及其钠盐（以苯甲酸计）、山梨酸及其钾盐（以山梨酸计）、合成着色剂（柠檬黄、胭脂红、日落黄）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2CD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409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420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C55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46E2">
            <w:pPr>
              <w:jc w:val="center"/>
              <w:rPr>
                <w:rFonts w:hint="eastAsia" w:ascii="宋体" w:hAnsi="宋体" w:eastAsia="宋体" w:cs="宋体"/>
                <w:i w:val="0"/>
                <w:iCs w:val="0"/>
                <w:color w:val="000000"/>
                <w:sz w:val="21"/>
                <w:szCs w:val="21"/>
                <w:u w:val="none"/>
              </w:rPr>
            </w:pPr>
          </w:p>
        </w:tc>
      </w:tr>
      <w:tr w14:paraId="556A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E496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C6FA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EE3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90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4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8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4E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过氧化值（以脂肪计）、组胺、镉（以Cd计）、苯甲酸及其钠盐（以苯甲酸计）、山梨酸及其钾盐（以山梨酸计）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C12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526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862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C0E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DC37C">
            <w:pPr>
              <w:jc w:val="center"/>
              <w:rPr>
                <w:rFonts w:hint="eastAsia" w:ascii="宋体" w:hAnsi="宋体" w:eastAsia="宋体" w:cs="宋体"/>
                <w:i w:val="0"/>
                <w:iCs w:val="0"/>
                <w:color w:val="000000"/>
                <w:sz w:val="21"/>
                <w:szCs w:val="21"/>
                <w:u w:val="none"/>
              </w:rPr>
            </w:pPr>
          </w:p>
        </w:tc>
      </w:tr>
      <w:tr w14:paraId="060D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6B89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AB2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5681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CB4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4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4B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E8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83A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3B7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254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02DD">
            <w:pPr>
              <w:jc w:val="center"/>
              <w:rPr>
                <w:rFonts w:hint="eastAsia" w:ascii="宋体" w:hAnsi="宋体" w:eastAsia="宋体" w:cs="宋体"/>
                <w:i w:val="0"/>
                <w:iCs w:val="0"/>
                <w:color w:val="000000"/>
                <w:sz w:val="21"/>
                <w:szCs w:val="21"/>
                <w:u w:val="none"/>
              </w:rPr>
            </w:pPr>
          </w:p>
        </w:tc>
      </w:tr>
      <w:tr w14:paraId="6CB0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DE9F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9A8D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517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858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4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其他盐渍水产品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0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4F6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E7A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4FF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1DE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B62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23B6E">
            <w:pPr>
              <w:jc w:val="center"/>
              <w:rPr>
                <w:rFonts w:hint="eastAsia" w:ascii="宋体" w:hAnsi="宋体" w:eastAsia="宋体" w:cs="宋体"/>
                <w:i w:val="0"/>
                <w:iCs w:val="0"/>
                <w:color w:val="000000"/>
                <w:sz w:val="21"/>
                <w:szCs w:val="21"/>
                <w:u w:val="none"/>
              </w:rPr>
            </w:pPr>
          </w:p>
        </w:tc>
      </w:tr>
      <w:tr w14:paraId="1009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4BFD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B134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5C6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7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F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预制鱼糜制品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1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0F6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苯甲酸及其钠盐（以苯甲酸计）、山梨酸及其钾盐（以山梨酸计）、脱氢乙酸及其钠盐（以脱氢乙酸计）、合成着色剂（诱惑红）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AE9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C85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9DB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05B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E404">
            <w:pPr>
              <w:jc w:val="center"/>
              <w:rPr>
                <w:rFonts w:hint="eastAsia" w:ascii="宋体" w:hAnsi="宋体" w:eastAsia="宋体" w:cs="宋体"/>
                <w:i w:val="0"/>
                <w:iCs w:val="0"/>
                <w:color w:val="000000"/>
                <w:sz w:val="21"/>
                <w:szCs w:val="21"/>
                <w:u w:val="none"/>
              </w:rPr>
            </w:pPr>
          </w:p>
        </w:tc>
      </w:tr>
      <w:tr w14:paraId="0935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77F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E781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427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2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2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B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D6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铅（以Pb计）、镉（以Cd计）、苯甲酸及其钠盐（以苯甲酸计）、山梨酸及其钾盐（以山梨酸计）、甜蜜素（以环己基氨基磺酸计）、脱氢乙酸及其钠盐（以脱氢乙酸计）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D51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D51">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15D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78D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7F3B">
            <w:pPr>
              <w:jc w:val="center"/>
              <w:rPr>
                <w:rFonts w:hint="eastAsia" w:ascii="宋体" w:hAnsi="宋体" w:eastAsia="宋体" w:cs="宋体"/>
                <w:i w:val="0"/>
                <w:iCs w:val="0"/>
                <w:color w:val="000000"/>
                <w:sz w:val="21"/>
                <w:szCs w:val="21"/>
                <w:u w:val="none"/>
              </w:rPr>
            </w:pPr>
          </w:p>
        </w:tc>
      </w:tr>
      <w:tr w14:paraId="5EA6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8390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2D1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666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E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0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58E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挥发性盐基氮、苯甲酸及其钠盐（以苯甲酸计）、山梨酸及其钾盐（以山梨酸计）、铝的残留量（以即食海蜇中Al计）、菌落总数、大肠菌群、沙门氏菌、副溶血性弧菌、单核细胞增生李斯特氏菌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AB3E">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C57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C05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2B5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56D27">
            <w:pPr>
              <w:jc w:val="center"/>
              <w:rPr>
                <w:rFonts w:hint="eastAsia" w:ascii="宋体" w:hAnsi="宋体" w:eastAsia="宋体" w:cs="宋体"/>
                <w:i w:val="0"/>
                <w:iCs w:val="0"/>
                <w:color w:val="000000"/>
                <w:sz w:val="21"/>
                <w:szCs w:val="21"/>
                <w:u w:val="none"/>
              </w:rPr>
            </w:pPr>
          </w:p>
        </w:tc>
      </w:tr>
      <w:tr w14:paraId="220C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C01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2A8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1FC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F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1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4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382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合成着色剂（柠檬黄）、甜蜜素（以环己基氨基磺酸计）、防腐剂混合使用时各自用量占其最大使用量的比例之和、菌落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F25E">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280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D04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E34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E156">
            <w:pPr>
              <w:jc w:val="center"/>
              <w:rPr>
                <w:rFonts w:hint="eastAsia" w:ascii="宋体" w:hAnsi="宋体" w:eastAsia="宋体" w:cs="宋体"/>
                <w:i w:val="0"/>
                <w:iCs w:val="0"/>
                <w:color w:val="000000"/>
                <w:sz w:val="21"/>
                <w:szCs w:val="21"/>
                <w:u w:val="none"/>
              </w:rPr>
            </w:pPr>
          </w:p>
        </w:tc>
      </w:tr>
      <w:tr w14:paraId="2F9D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40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12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F3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B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C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DF9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铅（以Pb计）、菌落总数、大肠菌群、霉菌和酵母、二氧化硫残留量、脱氢乙酸及其钠盐（以脱氢乙酸计）、葛根素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B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C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7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A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94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5F7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811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515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76AF">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0F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E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2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51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铝的残留量（干样品，以Al计）、二氧化硫残留量、合成着色剂（柠檬黄、新红、苋菜红、靛蓝、胭脂红、日落黄、诱惑红、亮蓝、酸性红、喹啉黄、赤藓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911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6D2C">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FB9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74A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9F27">
            <w:pPr>
              <w:jc w:val="center"/>
              <w:rPr>
                <w:rFonts w:hint="eastAsia" w:ascii="宋体" w:hAnsi="宋体" w:eastAsia="宋体" w:cs="宋体"/>
                <w:i w:val="0"/>
                <w:iCs w:val="0"/>
                <w:color w:val="000000"/>
                <w:sz w:val="21"/>
                <w:szCs w:val="21"/>
                <w:u w:val="none"/>
              </w:rPr>
            </w:pPr>
          </w:p>
        </w:tc>
      </w:tr>
      <w:tr w14:paraId="07F8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BA0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B93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3A6F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D57B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3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7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A0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铝的残留量（干样品，以Al计）、二氧化硫残留量、合成着色剂（柠檬黄、新红、苋菜红、靛蓝、胭脂红、日落黄、诱惑红、亮蓝、酸性红、喹啉黄、赤藓红）、相同色泽着色剂混合使用时各自用量占其最大使用量的比例之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FA6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340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722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914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06E1">
            <w:pPr>
              <w:jc w:val="center"/>
              <w:rPr>
                <w:rFonts w:hint="eastAsia" w:ascii="宋体" w:hAnsi="宋体" w:eastAsia="宋体" w:cs="宋体"/>
                <w:i w:val="0"/>
                <w:iCs w:val="0"/>
                <w:color w:val="000000"/>
                <w:sz w:val="21"/>
                <w:szCs w:val="21"/>
                <w:u w:val="none"/>
              </w:rPr>
            </w:pPr>
          </w:p>
        </w:tc>
      </w:tr>
      <w:tr w14:paraId="00E4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BEEA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9C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052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1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4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8F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铅（以Pb计）、总砷（以As计）、葡萄糖含量（以干基计，质量分数）、IMO含量（占干物质，质量分数）、IG</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+P+IG</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含量（占干物质，质量分数）、果糖（占干基比）、果糖+葡萄糖（占干基比）、5-羟甲基糠醛（以吸光度计）、果糖+葡萄糖含量（以干物质计）、果糖含量（以干物质计）、麦芽糖含量（以干物质计，质量分数）、干物质（固形物）、硫酸灰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449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5EC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582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465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7777">
            <w:pPr>
              <w:jc w:val="center"/>
              <w:rPr>
                <w:rFonts w:hint="eastAsia" w:ascii="宋体" w:hAnsi="宋体" w:eastAsia="宋体" w:cs="宋体"/>
                <w:i w:val="0"/>
                <w:iCs w:val="0"/>
                <w:color w:val="000000"/>
                <w:sz w:val="21"/>
                <w:szCs w:val="21"/>
                <w:u w:val="none"/>
              </w:rPr>
            </w:pPr>
          </w:p>
        </w:tc>
      </w:tr>
      <w:tr w14:paraId="2CFA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AD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98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8D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5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3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A1D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三氯蔗糖、合成着色剂（柠檬黄、日落黄、胭脂红、苋菜红、亮蓝、诱惑红）、防腐剂混合使用时各自用量占其最大使用量的比例之和、菌落总数、大肠菌群、金黄色葡萄球菌、沙门氏菌、霉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1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3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2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B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89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4FF0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35A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182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0E73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7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5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22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大肠菌群、金黄色葡萄球菌、沙门氏菌、霉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A3B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6BB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1EA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A48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7796">
            <w:pPr>
              <w:jc w:val="center"/>
              <w:rPr>
                <w:rFonts w:hint="eastAsia" w:ascii="宋体" w:hAnsi="宋体" w:eastAsia="宋体" w:cs="宋体"/>
                <w:i w:val="0"/>
                <w:iCs w:val="0"/>
                <w:color w:val="000000"/>
                <w:sz w:val="21"/>
                <w:szCs w:val="21"/>
                <w:u w:val="none"/>
              </w:rPr>
            </w:pPr>
          </w:p>
        </w:tc>
      </w:tr>
      <w:tr w14:paraId="7420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62F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791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ED6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E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391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727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8A0">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3B2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B1D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5885">
            <w:pPr>
              <w:jc w:val="center"/>
              <w:rPr>
                <w:rFonts w:hint="eastAsia" w:ascii="宋体" w:hAnsi="宋体" w:eastAsia="宋体" w:cs="宋体"/>
                <w:i w:val="0"/>
                <w:iCs w:val="0"/>
                <w:color w:val="000000"/>
                <w:sz w:val="21"/>
                <w:szCs w:val="21"/>
                <w:u w:val="none"/>
              </w:rPr>
            </w:pPr>
          </w:p>
        </w:tc>
      </w:tr>
      <w:tr w14:paraId="604C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F5F7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7D6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65D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8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D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F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金黄色葡萄球菌、沙门氏菌、霉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A0E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9254">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A1A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B79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B241C">
            <w:pPr>
              <w:jc w:val="center"/>
              <w:rPr>
                <w:rFonts w:hint="eastAsia" w:ascii="宋体" w:hAnsi="宋体" w:eastAsia="宋体" w:cs="宋体"/>
                <w:i w:val="0"/>
                <w:iCs w:val="0"/>
                <w:color w:val="000000"/>
                <w:sz w:val="21"/>
                <w:szCs w:val="21"/>
                <w:u w:val="none"/>
              </w:rPr>
            </w:pPr>
          </w:p>
        </w:tc>
      </w:tr>
      <w:tr w14:paraId="2BE6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4F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6A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7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8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发酵性豆制品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腐乳、豆豉、纳豆等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1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5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、苯甲酸及其钠盐（以苯甲酸计）、山梨酸及其钾盐（以山梨酸计）、脱氢乙酸及其钠盐（以脱氢乙酸计）、糖精钠（以糖精计）、甜蜜素（以环己基氨基磺酸计）、铝的残留量（干样品，以Al计）、大肠菌群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3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E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C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4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AD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F96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9D2D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428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E577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AF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非发酵性豆制品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B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腐竹、油皮及其再制品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A9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铅（以Pb计）、碱性嫩黄、苯甲酸及其钠盐（以苯甲酸计）、山梨酸及其钾盐（以山梨酸计）、脱氢乙酸及其钠盐（以脱氢乙酸计）、二氧化硫残留量、铝的残留量（干样品，以Al计）、合成着色剂（柠檬黄、日落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2476">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A235">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7B3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E8E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3985A">
            <w:pPr>
              <w:jc w:val="center"/>
              <w:rPr>
                <w:rFonts w:hint="eastAsia" w:ascii="宋体" w:hAnsi="宋体" w:eastAsia="宋体" w:cs="宋体"/>
                <w:i w:val="0"/>
                <w:iCs w:val="0"/>
                <w:color w:val="000000"/>
                <w:sz w:val="21"/>
                <w:szCs w:val="21"/>
                <w:u w:val="none"/>
              </w:rPr>
            </w:pPr>
          </w:p>
        </w:tc>
      </w:tr>
      <w:tr w14:paraId="507D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1BE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8B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868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365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1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豆干、豆腐、豆皮等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D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0BE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8CB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81E2">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924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FCA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5736">
            <w:pPr>
              <w:jc w:val="center"/>
              <w:rPr>
                <w:rFonts w:hint="eastAsia" w:ascii="宋体" w:hAnsi="宋体" w:eastAsia="宋体" w:cs="宋体"/>
                <w:i w:val="0"/>
                <w:iCs w:val="0"/>
                <w:color w:val="000000"/>
                <w:sz w:val="21"/>
                <w:szCs w:val="21"/>
                <w:u w:val="none"/>
              </w:rPr>
            </w:pPr>
          </w:p>
        </w:tc>
      </w:tr>
      <w:tr w14:paraId="2301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A5D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395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043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1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大豆蛋白类制品等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8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CB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铅（以Pb计）、苯甲酸及其钠盐（以苯甲酸计）、山梨酸及其钾盐（以山梨酸计）、脱氢乙酸及其钠盐（以脱氢乙酸计）、糖精钠（以糖精计）、三氯蔗糖、铝的残留量（干样品，以Al计）、大肠菌群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2B7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E69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8D0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A83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DF8DB">
            <w:pPr>
              <w:jc w:val="center"/>
              <w:rPr>
                <w:rFonts w:hint="eastAsia" w:ascii="宋体" w:hAnsi="宋体" w:eastAsia="宋体" w:cs="宋体"/>
                <w:i w:val="0"/>
                <w:iCs w:val="0"/>
                <w:color w:val="000000"/>
                <w:sz w:val="21"/>
                <w:szCs w:val="21"/>
                <w:u w:val="none"/>
              </w:rPr>
            </w:pPr>
          </w:p>
        </w:tc>
      </w:tr>
      <w:tr w14:paraId="5CB4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B5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E5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E1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9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0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2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5C9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果糖和葡萄糖、蔗糖、铅（以Pb计）、山梨酸及其钾盐（以山梨酸计）、氯霉素、呋喃西林代谢物、呋喃唑酮代谢物、甲硝唑、双甲脒、诺氟沙星、氧氟沙星、菌落总数、霉菌计数、嗜渗酵母计数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B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A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6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A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B1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7B7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8E9A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F70C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0CD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5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E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0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BCD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10-羟基-2-癸烯酸、酸度、蛋白质、呋喃西林代谢物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CAD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2B93">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1AB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CA7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95B8">
            <w:pPr>
              <w:jc w:val="center"/>
              <w:rPr>
                <w:rFonts w:hint="eastAsia" w:ascii="宋体" w:hAnsi="宋体" w:eastAsia="宋体" w:cs="宋体"/>
                <w:i w:val="0"/>
                <w:iCs w:val="0"/>
                <w:color w:val="000000"/>
                <w:sz w:val="21"/>
                <w:szCs w:val="21"/>
                <w:u w:val="none"/>
              </w:rPr>
            </w:pPr>
          </w:p>
        </w:tc>
      </w:tr>
      <w:tr w14:paraId="5B79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C7D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6D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9750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C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D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9A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842F">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00DA">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E3B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7DB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F5E8">
            <w:pPr>
              <w:jc w:val="center"/>
              <w:rPr>
                <w:rFonts w:hint="eastAsia" w:ascii="宋体" w:hAnsi="宋体" w:eastAsia="宋体" w:cs="宋体"/>
                <w:i w:val="0"/>
                <w:iCs w:val="0"/>
                <w:color w:val="000000"/>
                <w:sz w:val="21"/>
                <w:szCs w:val="21"/>
                <w:u w:val="none"/>
              </w:rPr>
            </w:pPr>
          </w:p>
        </w:tc>
      </w:tr>
      <w:tr w14:paraId="6F6C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C1D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9410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543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D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0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4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C1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山梨酸及其钾盐（以山梨酸计）、菌落总数、合成着色剂（柠檬黄、日落黄）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31E7">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036B">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9DB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637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D55BB">
            <w:pPr>
              <w:jc w:val="center"/>
              <w:rPr>
                <w:rFonts w:hint="eastAsia" w:ascii="宋体" w:hAnsi="宋体" w:eastAsia="宋体" w:cs="宋体"/>
                <w:i w:val="0"/>
                <w:iCs w:val="0"/>
                <w:color w:val="000000"/>
                <w:sz w:val="21"/>
                <w:szCs w:val="21"/>
                <w:u w:val="none"/>
              </w:rPr>
            </w:pPr>
          </w:p>
        </w:tc>
      </w:tr>
      <w:tr w14:paraId="4A2A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68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50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特殊膳食食品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33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4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婴幼儿谷类辅助食品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9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婴幼儿谷物辅助食品、婴幼儿高蛋白谷物辅助食品、婴幼儿生制类谷物辅助食品、婴幼儿饼干或其他婴幼儿谷物辅助食品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5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BF6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能量、蛋白质、脂肪、亚油酸、月桂酸占总脂肪的比值、肉豆蔻酸占总脂肪的比值、维生素A、维生素D、维生素B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、钙、铁、锌、钠、维生素E、维生素B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、烟酸、叶酸、泛酸、维生素C、生物素、磷、碘、钾、水分、不溶性膳食纤维、脲酶活性定性测定、铅（以Pb计）、无机砷（以As计）、锡（以Sn计）、镉（以Cd计）、黄曲霉毒素B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计）、菌落总数、大肠菌群、沙门氏菌、二十二碳六烯酸、花生四烯酸、金黄色葡萄球菌</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24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0E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19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1A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5F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73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58D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FE9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B44A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9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婴幼儿罐装辅助食品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4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泥（糊）状罐装食品、颗粒状罐装食品、汁类罐装食品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3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BB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蛋白质、脂肪、总钠、铅（以Pb计）、无机砷（以As计）、总汞（以Hg计）、锡（以Sn计）、硝酸盐（以NaNO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计）、商业无菌、霉菌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5C1E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3AB85">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74A5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F12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E337">
            <w:pPr>
              <w:jc w:val="center"/>
              <w:rPr>
                <w:rFonts w:hint="eastAsia" w:ascii="宋体" w:hAnsi="宋体" w:eastAsia="宋体" w:cs="宋体"/>
                <w:i w:val="0"/>
                <w:iCs w:val="0"/>
                <w:color w:val="000000"/>
                <w:sz w:val="21"/>
                <w:szCs w:val="21"/>
                <w:u w:val="none"/>
              </w:rPr>
            </w:pPr>
          </w:p>
        </w:tc>
      </w:tr>
      <w:tr w14:paraId="1BEE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C3D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8CF55">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98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61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4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辅食营养素补充食品、辅食营养素补充片、辅食营养素撒剂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A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34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蛋白质、钙、铁、锌、维生素A、维生素D、维生素B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、维生素K</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、烟酸（烟酰胺）、维生素B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、泛酸、胆碱、生物素、维生素C、二十二碳六烯酸、脲酶活性定性、铅（以Pb计）、总砷（以As计）、黄曲霉毒素M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计）、菌落总数、大肠菌群、沙门氏菌、金黄色葡萄球菌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DDF0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3A1E">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09B6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8B19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5CE8">
            <w:pPr>
              <w:jc w:val="center"/>
              <w:rPr>
                <w:rFonts w:hint="eastAsia" w:ascii="宋体" w:hAnsi="宋体" w:eastAsia="宋体" w:cs="宋体"/>
                <w:i w:val="0"/>
                <w:iCs w:val="0"/>
                <w:color w:val="000000"/>
                <w:sz w:val="21"/>
                <w:szCs w:val="21"/>
                <w:u w:val="none"/>
              </w:rPr>
            </w:pPr>
          </w:p>
        </w:tc>
      </w:tr>
      <w:tr w14:paraId="3F69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850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F4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B120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12C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孕妇及乳母营养补充食品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A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铁、维生素A、维生素D、叶酸、维生素B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、钙、镁、锌、硒、维生素E、维生素K、维生素B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、烟酸（烟酰胺）、泛酸、胆碱、生物素、维生素C、二十二碳六烯酸、脲酶活性定性、铅（以Pb计）、总砷（以As计）、硝酸盐（以NaNO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default" w:ascii="Arial" w:hAnsi="Arial" w:eastAsia="宋体" w:cs="Arial"/>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、大肠菌群、沙门氏菌、金黄色葡萄球菌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B4D7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08D0C">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D15B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0BE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B888">
            <w:pPr>
              <w:jc w:val="center"/>
              <w:rPr>
                <w:rFonts w:hint="eastAsia" w:ascii="宋体" w:hAnsi="宋体" w:eastAsia="宋体" w:cs="宋体"/>
                <w:i w:val="0"/>
                <w:iCs w:val="0"/>
                <w:color w:val="000000"/>
                <w:sz w:val="21"/>
                <w:szCs w:val="21"/>
                <w:u w:val="none"/>
              </w:rPr>
            </w:pPr>
          </w:p>
        </w:tc>
      </w:tr>
      <w:tr w14:paraId="308F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6E1E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3B8D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4549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8577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E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运动营养食品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7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107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咖啡因、肌酸、肽类、维生素A、维生素D、维生素E、维生素B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、维生素C、叶酸、烟酸、生物素、泛酸、钙、钠、钾、镁、铁、锌、硒、铜、碘、锰、磷、钼、铬、左旋肉碱、牛磺酸、铅（以Pb计）、总砷（以As计）、黄曲霉毒素M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、沙门氏菌、金黄色葡萄球菌</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D70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5FD74">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5359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B70F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C720">
            <w:pPr>
              <w:jc w:val="center"/>
              <w:rPr>
                <w:rFonts w:hint="eastAsia" w:ascii="宋体" w:hAnsi="宋体" w:eastAsia="宋体" w:cs="宋体"/>
                <w:i w:val="0"/>
                <w:iCs w:val="0"/>
                <w:color w:val="000000"/>
                <w:sz w:val="21"/>
                <w:szCs w:val="21"/>
                <w:u w:val="none"/>
              </w:rPr>
            </w:pPr>
          </w:p>
        </w:tc>
      </w:tr>
      <w:tr w14:paraId="37EC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5C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11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C6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米面及其制品（自制）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F8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1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馒头花卷（自制）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519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FB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FF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4D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BE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3B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4EB9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EB49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209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716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B1A9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5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包子（自制）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D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75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DB7E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609F4">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A3B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BE9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823B">
            <w:pPr>
              <w:jc w:val="center"/>
              <w:rPr>
                <w:rFonts w:hint="eastAsia" w:ascii="宋体" w:hAnsi="宋体" w:eastAsia="宋体" w:cs="宋体"/>
                <w:i w:val="0"/>
                <w:iCs w:val="0"/>
                <w:color w:val="000000"/>
                <w:sz w:val="21"/>
                <w:szCs w:val="21"/>
                <w:u w:val="none"/>
              </w:rPr>
            </w:pPr>
          </w:p>
        </w:tc>
      </w:tr>
      <w:tr w14:paraId="04DE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14B0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1A2F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CD2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3F0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0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油饼油条（自制）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E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6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w:t>
            </w:r>
            <w:r>
              <w:rPr>
                <w:rFonts w:ascii="Arial" w:hAnsi="Arial" w:eastAsia="宋体" w:cs="Arial"/>
                <w:i w:val="0"/>
                <w:iCs w:val="0"/>
                <w:color w:val="000000"/>
                <w:kern w:val="0"/>
                <w:sz w:val="21"/>
                <w:szCs w:val="21"/>
                <w:u w:val="none"/>
                <w:lang w:val="en-US" w:eastAsia="zh-CN" w:bidi="ar"/>
              </w:rPr>
              <w:t>Al</w:t>
            </w:r>
            <w:r>
              <w:rPr>
                <w:rFonts w:hint="eastAsia" w:ascii="宋体" w:hAnsi="宋体" w:eastAsia="宋体" w:cs="宋体"/>
                <w:i w:val="0"/>
                <w:iCs w:val="0"/>
                <w:color w:val="000000"/>
                <w:kern w:val="0"/>
                <w:sz w:val="21"/>
                <w:szCs w:val="21"/>
                <w:u w:val="none"/>
                <w:lang w:val="en-US" w:eastAsia="zh-CN" w:bidi="ar"/>
              </w:rPr>
              <w:t>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3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5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A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0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14:paraId="723A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3DA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A39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7FB6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A858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D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凉皮（自制）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D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7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5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5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9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0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1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D66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D6B8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D07D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D3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肉制品（自制）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FC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8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肉冻皮冻（自制）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1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977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铬（以Cr计）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EB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D8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10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FC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38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BB3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33F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61A7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A182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F01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8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熏烧烤肉类（自制）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D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D2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N－二甲基亚硝胺、苯并[α]芘、铅（以Pb计）</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B3C5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FB15">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385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7FC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6B88F">
            <w:pPr>
              <w:jc w:val="center"/>
              <w:rPr>
                <w:rFonts w:hint="eastAsia" w:ascii="宋体" w:hAnsi="宋体" w:eastAsia="宋体" w:cs="宋体"/>
                <w:i w:val="0"/>
                <w:iCs w:val="0"/>
                <w:color w:val="000000"/>
                <w:sz w:val="21"/>
                <w:szCs w:val="21"/>
                <w:u w:val="none"/>
              </w:rPr>
            </w:pPr>
          </w:p>
        </w:tc>
      </w:tr>
      <w:tr w14:paraId="4C09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C724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52C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B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7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8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火锅麻辣烫底料（自制）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1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82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1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A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4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3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BD9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3F4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97B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F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C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预制水产制品（自制）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B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E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09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铝的残留量（以即食海蜇中Al计）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3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2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8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31A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6902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C888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6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A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D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5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36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F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D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B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8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207F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A0A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FFA6">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FB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E0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0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复用餐饮具（餐馆自行消毒）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A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595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77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B0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5B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4F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F6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r>
      <w:tr w14:paraId="4FB8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1F9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FAA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CF07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D6E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C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复用餐饮具（集中清洗消毒服务单位消毒）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C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C5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400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A37C2">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78F1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D991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7C31D">
            <w:pPr>
              <w:jc w:val="center"/>
              <w:rPr>
                <w:rFonts w:hint="eastAsia" w:ascii="宋体" w:hAnsi="宋体" w:eastAsia="宋体" w:cs="宋体"/>
                <w:i w:val="0"/>
                <w:iCs w:val="0"/>
                <w:color w:val="000000"/>
                <w:sz w:val="21"/>
                <w:szCs w:val="21"/>
                <w:u w:val="none"/>
              </w:rPr>
            </w:pPr>
          </w:p>
        </w:tc>
      </w:tr>
      <w:tr w14:paraId="24E8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388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3D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D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5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D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6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C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酸价（以脂肪计）(KOH)、过氧化值（以脂肪计）、山梨酸及其钾盐（以山梨酸计）、脱氢乙酸及其钠盐（以脱氢乙酸计）、防腐剂混合使用时各自用量占其最大使用量的比例之和、铝的残留量（干样品，以Al计）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A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F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C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59C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E54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018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2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7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F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煎炸过程用油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3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8C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极性组分、酸价（KOH）</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6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9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B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5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E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677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717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167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5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DCA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铝的残留量（干样品，以Al计）、脱氢乙酸及其钠盐（以脱氢乙酸计）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9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7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9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486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08B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6E6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F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A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F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奶茶（自制）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094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1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3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B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F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0F6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B1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EC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BD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4B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3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3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3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5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8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A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0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CB8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8D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783D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24D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734B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0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7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恩诺沙星、磺胺类（总量）、甲氧苄啶、氟苯尼考、多西环素、地塞米松、林可霉素、倍他米松、土霉素/金霉素/四环素（组合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E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3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1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C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AC1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8B6F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B72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C7FF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F4BB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F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2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4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呋喃唑酮代谢物、呋喃西林代谢物、氯霉素、克伦特罗、莱克多巴胺、沙丁胺醇、恩诺沙星、磺胺类（总量）、氟苯尼考、林可霉素、环丙氨嗪、土霉素/金霉素/四环素（组合含量）</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68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49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56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69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0E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823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1DE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316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D28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58F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2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6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CA0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3CE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EF71">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5E5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51B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BF8E9">
            <w:pPr>
              <w:jc w:val="center"/>
              <w:rPr>
                <w:rFonts w:hint="eastAsia" w:ascii="宋体" w:hAnsi="宋体" w:eastAsia="宋体" w:cs="宋体"/>
                <w:i w:val="0"/>
                <w:iCs w:val="0"/>
                <w:color w:val="000000"/>
                <w:sz w:val="21"/>
                <w:szCs w:val="21"/>
                <w:u w:val="none"/>
              </w:rPr>
            </w:pPr>
          </w:p>
        </w:tc>
      </w:tr>
      <w:tr w14:paraId="4F47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742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CC32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48A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C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7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2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E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呋喃它酮代谢物、氯霉素、氧氟沙星、培氟沙星、诺氟沙星、恩诺沙星、沙拉沙星、替米考星、磺胺类（总量）、甲氧苄啶、氟苯尼考、多西环素、甲硝唑、尼卡巴嗪、环丙氨嗪、土霉素/金霉素/四环素（组合含量）</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6F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5C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05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D4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A5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EEB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7EB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339C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6A5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83AA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E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E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5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呋喃唑酮代谢物、呋喃妥因代谢物、氯霉素、氧氟沙星、恩诺沙星、磺胺类（总量）、氟苯尼考、多西环素、甲硝唑、环丙氨嗪</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717F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CE3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A75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42B1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FF95">
            <w:pPr>
              <w:jc w:val="center"/>
              <w:rPr>
                <w:rFonts w:hint="eastAsia" w:ascii="宋体" w:hAnsi="宋体" w:eastAsia="宋体" w:cs="宋体"/>
                <w:i w:val="0"/>
                <w:iCs w:val="0"/>
                <w:color w:val="000000"/>
                <w:sz w:val="21"/>
                <w:szCs w:val="21"/>
                <w:u w:val="none"/>
              </w:rPr>
            </w:pPr>
          </w:p>
        </w:tc>
      </w:tr>
      <w:tr w14:paraId="3E64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C90E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6373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67A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FDD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C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8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23E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D923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3070">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175B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9CCB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67B2C">
            <w:pPr>
              <w:jc w:val="center"/>
              <w:rPr>
                <w:rFonts w:hint="eastAsia" w:ascii="宋体" w:hAnsi="宋体" w:eastAsia="宋体" w:cs="宋体"/>
                <w:i w:val="0"/>
                <w:iCs w:val="0"/>
                <w:color w:val="000000"/>
                <w:sz w:val="21"/>
                <w:szCs w:val="21"/>
                <w:u w:val="none"/>
              </w:rPr>
            </w:pPr>
          </w:p>
        </w:tc>
      </w:tr>
      <w:tr w14:paraId="4BF2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3B2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22A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6A33">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41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B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2E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镉（以Cd计）、呋喃唑酮代谢物、呋喃西林代谢物、氯霉素、克伦特罗、莱克多巴胺、沙丁胺醇、恩诺沙星、磺胺类（总量）、甲氧苄啶、氯丙嗪</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9D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0E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2A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94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7F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8C47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D45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4F7C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DBCE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37B5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2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34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BD53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767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EB5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378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03CB">
            <w:pPr>
              <w:jc w:val="center"/>
              <w:rPr>
                <w:rFonts w:hint="eastAsia" w:ascii="宋体" w:hAnsi="宋体" w:eastAsia="宋体" w:cs="宋体"/>
                <w:i w:val="0"/>
                <w:iCs w:val="0"/>
                <w:color w:val="000000"/>
                <w:sz w:val="21"/>
                <w:szCs w:val="21"/>
                <w:u w:val="none"/>
              </w:rPr>
            </w:pPr>
          </w:p>
        </w:tc>
      </w:tr>
      <w:tr w14:paraId="69BE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9D0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BA08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A09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C104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C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4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7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克伦特罗、莱克多巴胺、沙丁胺醇、环丙氨嗪</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1488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A77D1">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075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66BC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2616A">
            <w:pPr>
              <w:jc w:val="center"/>
              <w:rPr>
                <w:rFonts w:hint="eastAsia" w:ascii="宋体" w:hAnsi="宋体" w:eastAsia="宋体" w:cs="宋体"/>
                <w:i w:val="0"/>
                <w:iCs w:val="0"/>
                <w:color w:val="000000"/>
                <w:sz w:val="21"/>
                <w:szCs w:val="21"/>
                <w:u w:val="none"/>
              </w:rPr>
            </w:pPr>
          </w:p>
        </w:tc>
      </w:tr>
      <w:tr w14:paraId="4D8E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811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28B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6811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890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D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0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41A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呋喃西林代谢物、氯霉素、克伦特罗、莱克多巴胺、沙丁胺醇、恩诺沙星、磺胺类（总量）、甲氧苄啶</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C217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1700">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D6D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1B3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39A74">
            <w:pPr>
              <w:jc w:val="center"/>
              <w:rPr>
                <w:rFonts w:hint="eastAsia" w:ascii="宋体" w:hAnsi="宋体" w:eastAsia="宋体" w:cs="宋体"/>
                <w:i w:val="0"/>
                <w:iCs w:val="0"/>
                <w:color w:val="000000"/>
                <w:sz w:val="21"/>
                <w:szCs w:val="21"/>
                <w:u w:val="none"/>
              </w:rPr>
            </w:pPr>
          </w:p>
        </w:tc>
      </w:tr>
      <w:tr w14:paraId="7CF2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C342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876F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771D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92F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A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82B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克伦特罗、莱克多巴胺、沙丁胺醇、恩诺沙星</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09D9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3742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0CF8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982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CAF24">
            <w:pPr>
              <w:jc w:val="center"/>
              <w:rPr>
                <w:rFonts w:hint="eastAsia" w:ascii="宋体" w:hAnsi="宋体" w:eastAsia="宋体" w:cs="宋体"/>
                <w:i w:val="0"/>
                <w:iCs w:val="0"/>
                <w:color w:val="000000"/>
                <w:sz w:val="21"/>
                <w:szCs w:val="21"/>
                <w:u w:val="none"/>
              </w:rPr>
            </w:pPr>
          </w:p>
        </w:tc>
      </w:tr>
      <w:tr w14:paraId="23D3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3FE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25247">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EA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E6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7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1A7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镉（以Cd计）、克伦特罗、莱克多巴胺、沙丁胺醇、恩诺沙星、环丙氨嗪</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136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6B80F">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EBF2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0F9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D4CC5">
            <w:pPr>
              <w:jc w:val="center"/>
              <w:rPr>
                <w:rFonts w:hint="eastAsia" w:ascii="宋体" w:hAnsi="宋体" w:eastAsia="宋体" w:cs="宋体"/>
                <w:i w:val="0"/>
                <w:iCs w:val="0"/>
                <w:color w:val="000000"/>
                <w:sz w:val="21"/>
                <w:szCs w:val="21"/>
                <w:u w:val="none"/>
              </w:rPr>
            </w:pPr>
          </w:p>
        </w:tc>
      </w:tr>
      <w:tr w14:paraId="0736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10C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FD5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AB0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3C6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D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5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E7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14F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D27AC">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7AF5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1D3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14490">
            <w:pPr>
              <w:jc w:val="center"/>
              <w:rPr>
                <w:rFonts w:hint="eastAsia" w:ascii="宋体" w:hAnsi="宋体" w:eastAsia="宋体" w:cs="宋体"/>
                <w:i w:val="0"/>
                <w:iCs w:val="0"/>
                <w:color w:val="000000"/>
                <w:sz w:val="21"/>
                <w:szCs w:val="21"/>
                <w:u w:val="none"/>
              </w:rPr>
            </w:pPr>
          </w:p>
        </w:tc>
      </w:tr>
      <w:tr w14:paraId="4CAE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B02A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AD4C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B8BE">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29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1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3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777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呋喃唑酮代谢物、呋喃西林代谢物、氯霉素、氧氟沙星、恩诺沙星、环丙氨嗪</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374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D278">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F92B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3855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E8C4">
            <w:pPr>
              <w:jc w:val="center"/>
              <w:rPr>
                <w:rFonts w:hint="eastAsia" w:ascii="宋体" w:hAnsi="宋体" w:eastAsia="宋体" w:cs="宋体"/>
                <w:i w:val="0"/>
                <w:iCs w:val="0"/>
                <w:color w:val="000000"/>
                <w:sz w:val="21"/>
                <w:szCs w:val="21"/>
                <w:u w:val="none"/>
              </w:rPr>
            </w:pPr>
          </w:p>
        </w:tc>
      </w:tr>
      <w:tr w14:paraId="69A2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838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2E4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6DD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46D5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B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其他禽副产品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1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B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呋喃唑酮代谢物、呋喃西林代谢物、氯霉素、诺氟沙星、环丙氨嗪</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BDF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69EAC">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C48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BE71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0C17">
            <w:pPr>
              <w:jc w:val="center"/>
              <w:rPr>
                <w:rFonts w:hint="eastAsia" w:ascii="宋体" w:hAnsi="宋体" w:eastAsia="宋体" w:cs="宋体"/>
                <w:i w:val="0"/>
                <w:iCs w:val="0"/>
                <w:color w:val="000000"/>
                <w:sz w:val="21"/>
                <w:szCs w:val="21"/>
                <w:u w:val="none"/>
              </w:rPr>
            </w:pPr>
          </w:p>
        </w:tc>
      </w:tr>
      <w:tr w14:paraId="33AF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1B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38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40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6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F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0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A3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铅（以Pb计）、4-氯苯氧乙酸钠（以4-氯苯氧乙酸计）、6-苄基腺嘌呤（6-BA）、亚硫酸盐（以SO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计）、总汞（以Hg计）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0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5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7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1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C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13E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F7E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DDC6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EEB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8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BC0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镉（以Cd计）、无机砷（以As计）、百菌清、除虫脲、氯氟氰菊酯和高效氯氟氰菊酯、氯氰菊酯和高效氯氰菊酯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3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E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2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A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3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329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392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F8CA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6CF0">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C8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鳞茎类蔬菜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D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8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325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铅（以Pb计）、镉（以Cd计）、丙环唑、毒死蜱、甲拌磷、甲基异柳磷、克百威、氯氟氰菊酯和高效氯氟氰菊酯、噻虫嗪、三唑磷、水胺硫磷、戊唑醇、氧乐果、乙酰甲胺磷</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06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15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84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79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5F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66A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55E9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140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775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0D4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8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4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C9A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F056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1285">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B196">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99C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A894A">
            <w:pPr>
              <w:jc w:val="center"/>
              <w:rPr>
                <w:rFonts w:hint="eastAsia" w:ascii="宋体" w:hAnsi="宋体" w:eastAsia="宋体" w:cs="宋体"/>
                <w:i w:val="0"/>
                <w:iCs w:val="0"/>
                <w:color w:val="000000"/>
                <w:sz w:val="21"/>
                <w:szCs w:val="21"/>
                <w:u w:val="none"/>
              </w:rPr>
            </w:pPr>
          </w:p>
        </w:tc>
      </w:tr>
      <w:tr w14:paraId="14E7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9352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F5B2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DFD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芸薹属类蔬菜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C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1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D0B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镉（以Cd计）、吡虫啉、啶虫脒、毒死蜱、氟虫腈、联苯菊酯、噻虫胺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E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C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6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9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A7B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48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C776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8421B">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BF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8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菠菜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B1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铅（以Pb计）、镉（以Cd计）、铬（以Cr计）、阿维菌素、毒死蜱、氟虫腈、腐霉利、甲氨基阿维菌素苯甲酸盐、甲拌磷、乐果、氯氟氰菊酯和高效氯氟氰菊酯、水胺硫磷、氧乐果、乙酰甲胺磷</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A6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4C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8C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37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95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0118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5393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052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40E6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F22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C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75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镉（以Cd计）、阿维菌素、吡虫啉、毒死蜱、氟虫腈、甲拌磷、乐果、氧乐果、乙酰甲胺磷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3FC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C1A35">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648A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8A4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16B9">
            <w:pPr>
              <w:jc w:val="center"/>
              <w:rPr>
                <w:rFonts w:hint="eastAsia" w:ascii="宋体" w:hAnsi="宋体" w:eastAsia="宋体" w:cs="宋体"/>
                <w:i w:val="0"/>
                <w:iCs w:val="0"/>
                <w:color w:val="000000"/>
                <w:sz w:val="21"/>
                <w:szCs w:val="21"/>
                <w:u w:val="none"/>
              </w:rPr>
            </w:pPr>
          </w:p>
        </w:tc>
      </w:tr>
      <w:tr w14:paraId="24E3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D68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11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F85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063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A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普通白菜（小白菜、小油菜、青菜）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4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A69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7C1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75A8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6C8C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B62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F8DE">
            <w:pPr>
              <w:jc w:val="center"/>
              <w:rPr>
                <w:rFonts w:hint="eastAsia" w:ascii="宋体" w:hAnsi="宋体" w:eastAsia="宋体" w:cs="宋体"/>
                <w:i w:val="0"/>
                <w:iCs w:val="0"/>
                <w:color w:val="000000"/>
                <w:sz w:val="21"/>
                <w:szCs w:val="21"/>
                <w:u w:val="none"/>
              </w:rPr>
            </w:pPr>
          </w:p>
        </w:tc>
      </w:tr>
      <w:tr w14:paraId="4C8A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EFA3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334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E901">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CA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C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CE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0B6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372E9">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F3F3D">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518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C195">
            <w:pPr>
              <w:jc w:val="center"/>
              <w:rPr>
                <w:rFonts w:hint="eastAsia" w:ascii="宋体" w:hAnsi="宋体" w:eastAsia="宋体" w:cs="宋体"/>
                <w:i w:val="0"/>
                <w:iCs w:val="0"/>
                <w:color w:val="000000"/>
                <w:sz w:val="21"/>
                <w:szCs w:val="21"/>
                <w:u w:val="none"/>
              </w:rPr>
            </w:pPr>
          </w:p>
        </w:tc>
      </w:tr>
      <w:tr w14:paraId="03A4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37D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6B53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656C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54B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9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油麦菜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7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4D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阿维菌素、吡虫啉、啶虫脒、毒死蜱、氟虫腈、甲氨基阿维菌素苯甲酸盐、甲拌磷、腈菌唑、克百威、氯氟氰菊酯和高效氯氟氰菊酯、灭多威、噻虫嗪、三氯杀螨醇、氧乐果、乙酰甲胺磷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2C35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1511D">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B4B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416C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222D">
            <w:pPr>
              <w:jc w:val="center"/>
              <w:rPr>
                <w:rFonts w:hint="eastAsia" w:ascii="宋体" w:hAnsi="宋体" w:eastAsia="宋体" w:cs="宋体"/>
                <w:i w:val="0"/>
                <w:iCs w:val="0"/>
                <w:color w:val="000000"/>
                <w:sz w:val="21"/>
                <w:szCs w:val="21"/>
                <w:u w:val="none"/>
              </w:rPr>
            </w:pPr>
          </w:p>
        </w:tc>
      </w:tr>
      <w:tr w14:paraId="3F49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F1C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792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BAF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9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9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F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E0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4D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E6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8A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06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A3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1FE1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B31C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7B6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07F5E">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75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6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F03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铅（以Pb计）、镉（以Cd计）、吡唑醚菌酯、毒死蜱、氟虫腈、甲氨基阿维菌素苯甲酸盐、甲胺磷、甲拌磷、克百威、噻虫胺、噻虫嗪、霜霉威和霜霉威盐酸盐、水胺硫磷、氧乐果、乙酰甲胺磷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72C4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6DB7">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3D29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9A6E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3685">
            <w:pPr>
              <w:jc w:val="center"/>
              <w:rPr>
                <w:rFonts w:hint="eastAsia" w:ascii="宋体" w:hAnsi="宋体" w:eastAsia="宋体" w:cs="宋体"/>
                <w:i w:val="0"/>
                <w:iCs w:val="0"/>
                <w:color w:val="000000"/>
                <w:sz w:val="21"/>
                <w:szCs w:val="21"/>
                <w:u w:val="none"/>
              </w:rPr>
            </w:pPr>
          </w:p>
        </w:tc>
      </w:tr>
      <w:tr w14:paraId="1755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90D3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F8E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2BA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B14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3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3AE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镉（以Cd计）、阿维菌素、倍硫磷、吡虫啉、吡唑醚菌酯、毒死蜱、克百威、噻虫胺、噻虫嗪、氧乐果</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8E1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44C1">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A68D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66F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DEE5D">
            <w:pPr>
              <w:jc w:val="center"/>
              <w:rPr>
                <w:rFonts w:hint="eastAsia" w:ascii="宋体" w:hAnsi="宋体" w:eastAsia="宋体" w:cs="宋体"/>
                <w:i w:val="0"/>
                <w:iCs w:val="0"/>
                <w:color w:val="000000"/>
                <w:sz w:val="21"/>
                <w:szCs w:val="21"/>
                <w:u w:val="none"/>
              </w:rPr>
            </w:pPr>
          </w:p>
        </w:tc>
      </w:tr>
      <w:tr w14:paraId="46BF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59C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9749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8386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E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1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5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DE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阿维菌素、哒螨灵、敌敌畏、毒死蜱、腐霉利、甲氨基阿维菌素苯甲酸盐、甲拌磷、克百威、乐果、噻虫嗪、氧乐果、乙螨唑、乙酰甲胺磷、异丙威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C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9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A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F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14F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912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551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65B2">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AD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3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79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倍硫磷、吡虫啉、毒死蜱、多菌灵、甲氨基阿维菌素苯甲酸盐、甲胺磷、克百威、氯氟氰菊酯和高效氯氟氰菊酯、灭蝇胺、噻虫胺、水胺硫磷、氧乐果、乙酰甲胺磷</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A4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1B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49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84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99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5C02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D5B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13B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B21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C2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C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豇豆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4C0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E20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80BC9">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C5C4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CF15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919E6">
            <w:pPr>
              <w:jc w:val="center"/>
              <w:rPr>
                <w:rFonts w:hint="eastAsia" w:ascii="宋体" w:hAnsi="宋体" w:eastAsia="宋体" w:cs="宋体"/>
                <w:i w:val="0"/>
                <w:iCs w:val="0"/>
                <w:color w:val="000000"/>
                <w:sz w:val="21"/>
                <w:szCs w:val="21"/>
                <w:u w:val="none"/>
              </w:rPr>
            </w:pPr>
          </w:p>
        </w:tc>
      </w:tr>
      <w:tr w14:paraId="016D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A48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47E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ECB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25AD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2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食荚豌豆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4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5B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阿维菌素、吡唑醚菌酯、毒死蜱、多菌灵、甲氨基阿维菌素苯甲酸盐、灭蝇胺、噻虫胺、烯酰吗啉、氧乐果、乙酰甲胺磷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A67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158D0">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5CF7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EFE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30E24">
            <w:pPr>
              <w:jc w:val="center"/>
              <w:rPr>
                <w:rFonts w:hint="eastAsia" w:ascii="宋体" w:hAnsi="宋体" w:eastAsia="宋体" w:cs="宋体"/>
                <w:i w:val="0"/>
                <w:iCs w:val="0"/>
                <w:color w:val="000000"/>
                <w:sz w:val="21"/>
                <w:szCs w:val="21"/>
                <w:u w:val="none"/>
              </w:rPr>
            </w:pPr>
          </w:p>
        </w:tc>
      </w:tr>
      <w:tr w14:paraId="1385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8E4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F9F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AF29">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17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根茎类和薯芋类蔬菜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马铃薯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AB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3C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铅（以Pb计）、镉（以Cd计）、毒死蜱、甲拌磷、氯氟氰菊酯和高效氯氟氰菊酯、氯氰菊酯和高效氯氰菊酯、噻虫嗪、杀扑磷、乙酰甲胺磷</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12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04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F9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4A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0E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33B6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BF66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946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C50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9636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2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57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0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铅（以Pb计）、毒死蜱、氟虫腈、甲拌磷、氯氟氰菊酯和高效氯氟氰菊酯、氯氰菊酯和高效氯氰菊酯、噻虫嗪、杀扑磷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7043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E9E98">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46D5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74F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C86B3">
            <w:pPr>
              <w:jc w:val="center"/>
              <w:rPr>
                <w:rFonts w:hint="eastAsia" w:ascii="宋体" w:hAnsi="宋体" w:eastAsia="宋体" w:cs="宋体"/>
                <w:i w:val="0"/>
                <w:iCs w:val="0"/>
                <w:color w:val="000000"/>
                <w:sz w:val="21"/>
                <w:szCs w:val="21"/>
                <w:u w:val="none"/>
              </w:rPr>
            </w:pPr>
          </w:p>
        </w:tc>
      </w:tr>
      <w:tr w14:paraId="0D07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5D48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8648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036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A9E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4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79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铅（以Pb计）、毒死蜱、氟虫腈、甲拌磷、氯氟氰菊酯和高效氯氟氰菊酯、噻虫胺、</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271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4CA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72C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73CD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4AE33">
            <w:pPr>
              <w:jc w:val="center"/>
              <w:rPr>
                <w:rFonts w:hint="eastAsia" w:ascii="宋体" w:hAnsi="宋体" w:eastAsia="宋体" w:cs="宋体"/>
                <w:i w:val="0"/>
                <w:iCs w:val="0"/>
                <w:color w:val="000000"/>
                <w:sz w:val="21"/>
                <w:szCs w:val="21"/>
                <w:u w:val="none"/>
              </w:rPr>
            </w:pPr>
          </w:p>
        </w:tc>
      </w:tr>
      <w:tr w14:paraId="6B2D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83F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825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61F0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37D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B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5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34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虫啉、吡唑醚菌酯、敌敌畏、毒死蜱、甲胺磷、甲拌磷、克百威、六六六、氯氟氰菊酯和高效氯氟氰菊酯、氯氰菊酯和高效氯氰菊酯、氯唑磷、咪鲜胺和咪鲜胺锰盐、噻虫胺、噻虫嗪、二氧化硫残留量</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D7FA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D63E4">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620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5BE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56E7">
            <w:pPr>
              <w:jc w:val="center"/>
              <w:rPr>
                <w:rFonts w:hint="eastAsia" w:ascii="宋体" w:hAnsi="宋体" w:eastAsia="宋体" w:cs="宋体"/>
                <w:i w:val="0"/>
                <w:iCs w:val="0"/>
                <w:color w:val="000000"/>
                <w:sz w:val="21"/>
                <w:szCs w:val="21"/>
                <w:u w:val="none"/>
              </w:rPr>
            </w:pPr>
          </w:p>
        </w:tc>
      </w:tr>
      <w:tr w14:paraId="0CA9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DEC3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299C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B88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D75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6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萝卜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2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5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铅（以Pb计）、毒死蜱、甲胺磷、甲拌磷、氯氟氰菊酯和高效氯氟氰菊酯、噻虫嗪、氧乐果</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530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E470">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0FFA">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E6B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6BDDE">
            <w:pPr>
              <w:jc w:val="center"/>
              <w:rPr>
                <w:rFonts w:hint="eastAsia" w:ascii="宋体" w:hAnsi="宋体" w:eastAsia="宋体" w:cs="宋体"/>
                <w:i w:val="0"/>
                <w:iCs w:val="0"/>
                <w:color w:val="000000"/>
                <w:sz w:val="21"/>
                <w:szCs w:val="21"/>
                <w:u w:val="none"/>
              </w:rPr>
            </w:pPr>
          </w:p>
        </w:tc>
      </w:tr>
      <w:tr w14:paraId="5EA9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F457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9FF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CC1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8BF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2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B9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铅（以Pb计）、毒死蜱、氯氟氰菊酯和高效氯氟氰菊酯、咪鲜胺和咪鲜胺锰盐、涕灭威</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EF9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F7E0">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52D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0E81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F1A92">
            <w:pPr>
              <w:jc w:val="center"/>
              <w:rPr>
                <w:rFonts w:hint="eastAsia" w:ascii="宋体" w:hAnsi="宋体" w:eastAsia="宋体" w:cs="宋体"/>
                <w:i w:val="0"/>
                <w:iCs w:val="0"/>
                <w:color w:val="000000"/>
                <w:sz w:val="21"/>
                <w:szCs w:val="21"/>
                <w:u w:val="none"/>
              </w:rPr>
            </w:pPr>
          </w:p>
        </w:tc>
      </w:tr>
      <w:tr w14:paraId="6517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8C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20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D6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7F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8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5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挥发性盐基氮、镉（以Cd计）、孔雀石绿、氯霉素、呋喃唑酮代谢物、呋喃西林代谢物、 呋喃妥因代谢物、五氯酚酸钠（以五氯酚计）、恩诺沙星、沙拉沙星、磺胺类（总量）、甲氧苄啶、氟苯尼考、甲硝唑、地西泮、氧氟沙星、诺氟沙星、培氟沙星</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3D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83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C8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05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92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05D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60C0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D91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230A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C3F7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6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8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BD0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镉（以Cd计）、孔雀石绿、氯霉素、呋喃唑酮代谢物、呋喃妥因代谢物、五氯酚酸钠（以五氯酚计）、恩诺沙星、磺胺类（总量）、土霉素/金霉素/四环素（组合含量）、氧氟沙星、诺氟沙星</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7D3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0F75">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6A0A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DA3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01A8">
            <w:pPr>
              <w:jc w:val="center"/>
              <w:rPr>
                <w:rFonts w:hint="eastAsia" w:ascii="宋体" w:hAnsi="宋体" w:eastAsia="宋体" w:cs="宋体"/>
                <w:i w:val="0"/>
                <w:iCs w:val="0"/>
                <w:color w:val="000000"/>
                <w:sz w:val="21"/>
                <w:szCs w:val="21"/>
                <w:u w:val="none"/>
              </w:rPr>
            </w:pPr>
          </w:p>
        </w:tc>
      </w:tr>
      <w:tr w14:paraId="13A1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D2A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AB2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AE5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672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1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8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F4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镉（以Cd计）、孔雀石绿、氯霉素、五氯酚酸钠（以五氯酚计）、呋喃唑酮代谢物</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C96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C97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16DA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F91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B1A09">
            <w:pPr>
              <w:jc w:val="center"/>
              <w:rPr>
                <w:rFonts w:hint="eastAsia" w:ascii="宋体" w:hAnsi="宋体" w:eastAsia="宋体" w:cs="宋体"/>
                <w:i w:val="0"/>
                <w:iCs w:val="0"/>
                <w:color w:val="000000"/>
                <w:sz w:val="21"/>
                <w:szCs w:val="21"/>
                <w:u w:val="none"/>
              </w:rPr>
            </w:pPr>
          </w:p>
        </w:tc>
      </w:tr>
      <w:tr w14:paraId="4625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4FF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60B4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FD6B4">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7D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D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5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DB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组胺、镉（以Cd计）、孔雀石绿、氯霉素、呋喃唑酮代谢物、呋喃它酮代谢物、呋喃西林代谢物、五氯酚酸钠（以五氯酚计）、恩诺沙星、磺胺类（总量）、土霉素/金霉素/四环素（组合含量）、甲氧苄啶、甲硝唑、氧氟沙星、培氟沙星、诺氟沙星</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6B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F7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EA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7D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1B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2B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9E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D10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BEB9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1C3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B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9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F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二氧化硫残留量、孔雀石绿、氯霉素、呋喃唑酮代谢物、呋喃它酮代谢物、呋喃妥因代谢物、五氯酚酸钠（以五氯酚计）、恩诺沙星、土霉素/金霉素/四环素（组合含量）、磺胺类（总量）、诺氟沙星</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233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CF56">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41E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78EB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9C0E">
            <w:pPr>
              <w:jc w:val="center"/>
              <w:rPr>
                <w:rFonts w:hint="eastAsia" w:ascii="宋体" w:hAnsi="宋体" w:eastAsia="宋体" w:cs="宋体"/>
                <w:i w:val="0"/>
                <w:iCs w:val="0"/>
                <w:color w:val="000000"/>
                <w:sz w:val="21"/>
                <w:szCs w:val="21"/>
                <w:u w:val="none"/>
              </w:rPr>
            </w:pPr>
          </w:p>
        </w:tc>
      </w:tr>
      <w:tr w14:paraId="3FB9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85E5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069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3B5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619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A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1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80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镉（以Cd计）、二氧化硫残留量、氯霉素、呋喃妥因代谢物</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9DB1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EB61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426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6BB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2777">
            <w:pPr>
              <w:jc w:val="center"/>
              <w:rPr>
                <w:rFonts w:hint="eastAsia" w:ascii="宋体" w:hAnsi="宋体" w:eastAsia="宋体" w:cs="宋体"/>
                <w:i w:val="0"/>
                <w:iCs w:val="0"/>
                <w:color w:val="000000"/>
                <w:sz w:val="21"/>
                <w:szCs w:val="21"/>
                <w:u w:val="none"/>
              </w:rPr>
            </w:pPr>
          </w:p>
        </w:tc>
      </w:tr>
      <w:tr w14:paraId="3798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1C7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F5DE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CA78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6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E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8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C6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镉（以Cd计）、无机砷（以As计）、孔雀石绿、氯霉素、呋喃唑酮代谢物、呋喃西林代谢物、呋喃妥因代谢物、五氯酚酸钠（以五氯酚计）、恩诺沙星、氟苯尼考、磺胺类（总量）</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BA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55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DA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41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9A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6E6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DA1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5D2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17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9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8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750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镉（以Cd计）、孔雀石绿、氯霉素、呋喃唑酮代谢物、呋喃西林代谢物、呋喃妥因代谢物、五氯酚酸钠（以五氯酚计）、恩诺沙星、磺胺类（总量）、氟苯尼考、甲硝唑、氧氟沙星、诺氟沙星</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9E7B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E8809">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3C17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5178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ACA1D">
            <w:pPr>
              <w:jc w:val="center"/>
              <w:rPr>
                <w:rFonts w:hint="eastAsia" w:ascii="宋体" w:hAnsi="宋体" w:eastAsia="宋体" w:cs="宋体"/>
                <w:i w:val="0"/>
                <w:iCs w:val="0"/>
                <w:color w:val="000000"/>
                <w:sz w:val="21"/>
                <w:szCs w:val="21"/>
                <w:u w:val="none"/>
              </w:rPr>
            </w:pPr>
          </w:p>
        </w:tc>
      </w:tr>
      <w:tr w14:paraId="06E9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76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18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43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9B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仁果类水果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7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苹果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2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CFA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敌敌畏、啶虫脒、毒死蜱、甲拌磷、克百威、氧乐果、三氯杀螨醇</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7C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27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A8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BA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1F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771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819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DB8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FE8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E11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7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E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5F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吡虫啉、敌敌畏、毒死蜱、多菌灵、克百威、氯氟氰菊酯和高效氯氟氰菊酯、氧乐果、水胺硫磷、苯醚甲环唑、咪鲜胺和咪鲜胺锰盐、噻虫嗪、乙螨唑、乙酰甲胺磷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FC0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E9FF">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5A0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6A6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041E1">
            <w:pPr>
              <w:jc w:val="center"/>
              <w:rPr>
                <w:rFonts w:hint="eastAsia" w:ascii="宋体" w:hAnsi="宋体" w:eastAsia="宋体" w:cs="宋体"/>
                <w:i w:val="0"/>
                <w:iCs w:val="0"/>
                <w:color w:val="000000"/>
                <w:sz w:val="21"/>
                <w:szCs w:val="21"/>
                <w:u w:val="none"/>
              </w:rPr>
            </w:pPr>
          </w:p>
        </w:tc>
      </w:tr>
      <w:tr w14:paraId="573F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A4D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B89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C5DA">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43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核果类水果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2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92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多菌灵、氟虫腈、氰戊菊酯和S-氰戊菊酯、氧乐果、糖精钠（以糖精计）</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77E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826B6">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F22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BDAE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BEED">
            <w:pPr>
              <w:jc w:val="center"/>
              <w:rPr>
                <w:rFonts w:hint="eastAsia" w:ascii="宋体" w:hAnsi="宋体" w:eastAsia="宋体" w:cs="宋体"/>
                <w:i w:val="0"/>
                <w:iCs w:val="0"/>
                <w:color w:val="000000"/>
                <w:sz w:val="21"/>
                <w:szCs w:val="21"/>
                <w:u w:val="none"/>
              </w:rPr>
            </w:pPr>
          </w:p>
        </w:tc>
      </w:tr>
      <w:tr w14:paraId="5697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BCBF">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42F3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787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F851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1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B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944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苯醚甲环唑、敌敌畏、多菌灵、氟硅唑、甲胺磷、克百威、氧乐果、溴氰菊酯、吡虫啉、氯氟氰菊酯和高效氯氟氰菊酯、噻虫胺</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C03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9C03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18545">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7080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94DE">
            <w:pPr>
              <w:jc w:val="center"/>
              <w:rPr>
                <w:rFonts w:hint="eastAsia" w:ascii="宋体" w:hAnsi="宋体" w:eastAsia="宋体" w:cs="宋体"/>
                <w:i w:val="0"/>
                <w:iCs w:val="0"/>
                <w:color w:val="000000"/>
                <w:sz w:val="21"/>
                <w:szCs w:val="21"/>
                <w:u w:val="none"/>
              </w:rPr>
            </w:pPr>
          </w:p>
        </w:tc>
      </w:tr>
      <w:tr w14:paraId="4203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1EA8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F12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C29D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167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D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3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93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甲胺磷、克百威、氧乐果、敌敌畏、苯醚甲环唑、噻虫胺</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B36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7B8A2">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1AAE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D5C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157C">
            <w:pPr>
              <w:jc w:val="center"/>
              <w:rPr>
                <w:rFonts w:hint="eastAsia" w:ascii="宋体" w:hAnsi="宋体" w:eastAsia="宋体" w:cs="宋体"/>
                <w:i w:val="0"/>
                <w:iCs w:val="0"/>
                <w:color w:val="000000"/>
                <w:sz w:val="21"/>
                <w:szCs w:val="21"/>
                <w:u w:val="none"/>
              </w:rPr>
            </w:pPr>
          </w:p>
        </w:tc>
      </w:tr>
      <w:tr w14:paraId="373D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B81F1">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1BC8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4E99">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BE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A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1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3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苯醚甲环唑、丙溴磷、克百威、联苯菊酯、氯唑磷、三唑磷、水胺硫磷、氧乐果、氯氟氰菊酯和高效氯氟氰菊酯、甲拌磷、2,4-滴和2,4－滴钠盐、狄氏剂、毒死蜱、杀扑磷、敌敌畏、联苯肼酯</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5F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83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33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17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8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5F00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A92B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5A7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131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7EE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B5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水胺硫磷、联苯菊酯、氯氟氰菊酯和高效氯氟氰菊酯、氯唑磷、多菌灵、克百威</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1B4F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F98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306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EB6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69936">
            <w:pPr>
              <w:jc w:val="center"/>
              <w:rPr>
                <w:rFonts w:hint="eastAsia" w:ascii="宋体" w:hAnsi="宋体" w:eastAsia="宋体" w:cs="宋体"/>
                <w:i w:val="0"/>
                <w:iCs w:val="0"/>
                <w:color w:val="000000"/>
                <w:sz w:val="21"/>
                <w:szCs w:val="21"/>
                <w:u w:val="none"/>
              </w:rPr>
            </w:pPr>
          </w:p>
        </w:tc>
      </w:tr>
      <w:tr w14:paraId="786C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FC6F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6D49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425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AE3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F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C9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多菌灵、克百威、联苯菊酯、水胺硫磷、乙螨唑、氯唑磷、毒死蜱</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778D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091B7">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713E2">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219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FD95">
            <w:pPr>
              <w:jc w:val="center"/>
              <w:rPr>
                <w:rFonts w:hint="eastAsia" w:ascii="宋体" w:hAnsi="宋体" w:eastAsia="宋体" w:cs="宋体"/>
                <w:i w:val="0"/>
                <w:iCs w:val="0"/>
                <w:color w:val="000000"/>
                <w:sz w:val="21"/>
                <w:szCs w:val="21"/>
                <w:u w:val="none"/>
              </w:rPr>
            </w:pPr>
          </w:p>
        </w:tc>
      </w:tr>
      <w:tr w14:paraId="4D81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628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7C9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DDB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D06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8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4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5D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丙溴磷、克百威、联苯菊酯、三唑磷、杀扑磷、水胺硫磷、氧乐果、2,4-滴和2,4-滴钠盐、苯醚甲环唑、氯唑磷、敌敌畏、氯氟氰菊酯和高效氯氟氰菊酯、乙酰甲胺磷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003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9ACA8">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18061">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F2B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B91FA">
            <w:pPr>
              <w:jc w:val="center"/>
              <w:rPr>
                <w:rFonts w:hint="eastAsia" w:ascii="宋体" w:hAnsi="宋体" w:eastAsia="宋体" w:cs="宋体"/>
                <w:i w:val="0"/>
                <w:iCs w:val="0"/>
                <w:color w:val="000000"/>
                <w:sz w:val="21"/>
                <w:szCs w:val="21"/>
                <w:u w:val="none"/>
              </w:rPr>
            </w:pPr>
          </w:p>
        </w:tc>
      </w:tr>
      <w:tr w14:paraId="5A96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314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E8AE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E2B5">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32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浆果和其他小型水果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7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6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77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苯醚甲环唑、己唑醇、克百威、氯氰菊酯和高效氯氰菊酯、霜霉威和霜霉威盐酸盐、氧乐果、氯氟氰菊酯和高效氯氟氰菊酯、氟虫腈、氯吡脲、联苯菊酯、氟唑菌酰胺、戊唑醇、腈苯唑</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62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9C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DF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08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8F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672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0D5D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DBE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6DC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FAD7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4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7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1F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阿维菌素、敌敌畏、多菌灵、克百威、烯酰吗啉、氧乐果、戊菌唑、吡虫啉、乙酰甲胺磷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8021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309B">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3D27">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7F5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5066B">
            <w:pPr>
              <w:jc w:val="center"/>
              <w:rPr>
                <w:rFonts w:hint="eastAsia" w:ascii="宋体" w:hAnsi="宋体" w:eastAsia="宋体" w:cs="宋体"/>
                <w:i w:val="0"/>
                <w:iCs w:val="0"/>
                <w:color w:val="000000"/>
                <w:sz w:val="21"/>
                <w:szCs w:val="21"/>
                <w:u w:val="none"/>
              </w:rPr>
            </w:pPr>
          </w:p>
        </w:tc>
      </w:tr>
      <w:tr w14:paraId="570F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34AE4">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4AA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E15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C5A7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F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猕猴桃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0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C4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敌敌畏、多菌灵、氯吡脲、氧乐果</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F27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7D7BE">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E7A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B6A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98BE">
            <w:pPr>
              <w:jc w:val="center"/>
              <w:rPr>
                <w:rFonts w:hint="eastAsia" w:ascii="宋体" w:hAnsi="宋体" w:eastAsia="宋体" w:cs="宋体"/>
                <w:i w:val="0"/>
                <w:iCs w:val="0"/>
                <w:color w:val="000000"/>
                <w:sz w:val="21"/>
                <w:szCs w:val="21"/>
                <w:u w:val="none"/>
              </w:rPr>
            </w:pPr>
          </w:p>
        </w:tc>
      </w:tr>
      <w:tr w14:paraId="11A4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76A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E45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EE46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D23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7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43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脱氢乙酸及其钠盐（以脱氢乙酸计）、苯甲酸及其钠盐（以苯甲酸计）、山梨酸及其钾盐（以山梨酸计）、糖精钠（以糖精计）、三氯蔗糖、甜蜜素（以环己基氨基磺酸计）、多菌灵</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A0C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6FD9">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6BDB">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331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AB4BE">
            <w:pPr>
              <w:jc w:val="center"/>
              <w:rPr>
                <w:rFonts w:hint="eastAsia" w:ascii="宋体" w:hAnsi="宋体" w:eastAsia="宋体" w:cs="宋体"/>
                <w:i w:val="0"/>
                <w:iCs w:val="0"/>
                <w:color w:val="000000"/>
                <w:sz w:val="21"/>
                <w:szCs w:val="21"/>
                <w:u w:val="none"/>
              </w:rPr>
            </w:pPr>
          </w:p>
        </w:tc>
      </w:tr>
      <w:tr w14:paraId="3868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823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96A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CA8A">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4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热带和亚热带水果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1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8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810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苯醚甲环唑、吡唑醚菌酯、多菌灵、氟虫腈、甲拌磷、腈苯唑、吡虫啉、噻虫胺、噻虫嗪、联苯菊酯、烯唑醇、百菌清、噻唑膦、氟唑菌酰胺</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AE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B1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CF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69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B0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7E0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785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C3B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11AB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9CF5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D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芒果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4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苯醚甲环唑、戊唑醇、氧乐果、吡唑醚菌酯、噻虫胺、乙酰甲胺磷、吡虫啉、噻虫嗪、噻嗪酮</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67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27222">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3056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A69D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674B">
            <w:pPr>
              <w:jc w:val="center"/>
              <w:rPr>
                <w:rFonts w:hint="eastAsia" w:ascii="宋体" w:hAnsi="宋体" w:eastAsia="宋体" w:cs="宋体"/>
                <w:i w:val="0"/>
                <w:iCs w:val="0"/>
                <w:color w:val="000000"/>
                <w:sz w:val="21"/>
                <w:szCs w:val="21"/>
                <w:u w:val="none"/>
              </w:rPr>
            </w:pPr>
          </w:p>
        </w:tc>
      </w:tr>
      <w:tr w14:paraId="4DC8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1EE5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B959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F2E0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6E6E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0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火龙果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8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EA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氟虫腈、甲胺磷、克百威、氧乐果、乙酰甲胺磷、噻虫嗪</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CB0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B5A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469A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532D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9E43">
            <w:pPr>
              <w:jc w:val="center"/>
              <w:rPr>
                <w:rFonts w:hint="eastAsia" w:ascii="宋体" w:hAnsi="宋体" w:eastAsia="宋体" w:cs="宋体"/>
                <w:i w:val="0"/>
                <w:iCs w:val="0"/>
                <w:color w:val="000000"/>
                <w:sz w:val="21"/>
                <w:szCs w:val="21"/>
                <w:u w:val="none"/>
              </w:rPr>
            </w:pPr>
          </w:p>
        </w:tc>
      </w:tr>
      <w:tr w14:paraId="7BD1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BEBF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C1C4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6CC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B01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C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E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多菌灵、氧乐果、毒死蜱、苯醚甲环唑、氯氰菊酯和高效氯氰菊酯、氯氟氰菊酯和高效氯氟氰菊酯、吡唑醚菌酯、除虫脲、氰霜唑、氟吗啉、咪鲜胺和咪鲜胺锰盐、乐果</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CE2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D3D4">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E1503">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BDE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B892">
            <w:pPr>
              <w:jc w:val="center"/>
              <w:rPr>
                <w:rFonts w:hint="eastAsia" w:ascii="宋体" w:hAnsi="宋体" w:eastAsia="宋体" w:cs="宋体"/>
                <w:i w:val="0"/>
                <w:iCs w:val="0"/>
                <w:color w:val="000000"/>
                <w:sz w:val="21"/>
                <w:szCs w:val="21"/>
                <w:u w:val="none"/>
              </w:rPr>
            </w:pPr>
          </w:p>
        </w:tc>
      </w:tr>
      <w:tr w14:paraId="50D9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4AB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BB3A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F25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8F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6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1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3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脱氢乙酸及其钠盐（以脱氢乙酸计）、苯甲酸及其钠盐（以苯甲酸计）、山梨酸及其钾盐（以山梨酸计）、糖精钠（以糖精计）、三氯蔗糖、甜蜜素（以环己基氨基磺酸计）、敌敌畏、氧乐果、啶虫脒</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B4C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38848">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A3B09">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6790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A1CD">
            <w:pPr>
              <w:jc w:val="center"/>
              <w:rPr>
                <w:rFonts w:hint="eastAsia" w:ascii="宋体" w:hAnsi="宋体" w:eastAsia="宋体" w:cs="宋体"/>
                <w:i w:val="0"/>
                <w:iCs w:val="0"/>
                <w:color w:val="000000"/>
                <w:sz w:val="21"/>
                <w:szCs w:val="21"/>
                <w:u w:val="none"/>
              </w:rPr>
            </w:pPr>
          </w:p>
        </w:tc>
      </w:tr>
      <w:tr w14:paraId="0256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EA1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6AB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960B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8BA1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E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462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二氧化硫残留量、克百威、氯氰菊酯和高效氯氰菊酯、氧乐果</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620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26709">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4870">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3424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269E">
            <w:pPr>
              <w:jc w:val="center"/>
              <w:rPr>
                <w:rFonts w:hint="eastAsia" w:ascii="宋体" w:hAnsi="宋体" w:eastAsia="宋体" w:cs="宋体"/>
                <w:i w:val="0"/>
                <w:iCs w:val="0"/>
                <w:color w:val="000000"/>
                <w:sz w:val="21"/>
                <w:szCs w:val="21"/>
                <w:u w:val="none"/>
              </w:rPr>
            </w:pPr>
          </w:p>
        </w:tc>
      </w:tr>
      <w:tr w14:paraId="467A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A8D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5E6A">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F0D87">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230B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3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5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FD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三氯蔗糖、糖精钠（以糖精计）、甜蜜素（以环己基氨基磺酸计）、多菌灵、甲胺磷、戊唑醇、乙酰甲胺磷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A4C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70C7">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0498">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499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01EB">
            <w:pPr>
              <w:jc w:val="center"/>
              <w:rPr>
                <w:rFonts w:hint="eastAsia" w:ascii="宋体" w:hAnsi="宋体" w:eastAsia="宋体" w:cs="宋体"/>
                <w:i w:val="0"/>
                <w:iCs w:val="0"/>
                <w:color w:val="000000"/>
                <w:sz w:val="21"/>
                <w:szCs w:val="21"/>
                <w:u w:val="none"/>
              </w:rPr>
            </w:pPr>
          </w:p>
        </w:tc>
      </w:tr>
      <w:tr w14:paraId="311E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E3A9">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C50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F94A2">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AC39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番木瓜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8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0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噻虫胺、噻虫嗪、乙酰甲胺磷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6941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773A">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1C94">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400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4095">
            <w:pPr>
              <w:jc w:val="center"/>
              <w:rPr>
                <w:rFonts w:hint="eastAsia" w:ascii="宋体" w:hAnsi="宋体" w:eastAsia="宋体" w:cs="宋体"/>
                <w:i w:val="0"/>
                <w:iCs w:val="0"/>
                <w:color w:val="000000"/>
                <w:sz w:val="21"/>
                <w:szCs w:val="21"/>
                <w:u w:val="none"/>
              </w:rPr>
            </w:pPr>
          </w:p>
        </w:tc>
      </w:tr>
      <w:tr w14:paraId="139D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A95E">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60B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3DA7A">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79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瓜果类水果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E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A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CF5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克百威、噻虫嗪、氧乐果、乙酰甲胺磷、苯醚甲环唑</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75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F7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BF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EC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48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8D3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EBC8">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BA8B">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EF60">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BC0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A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6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DF2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克百威、烯酰吗啉、氧乐果、乙酰甲胺磷</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2E2F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E146">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EE9E">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C2C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919D">
            <w:pPr>
              <w:jc w:val="center"/>
              <w:rPr>
                <w:rFonts w:hint="eastAsia" w:ascii="宋体" w:hAnsi="宋体" w:eastAsia="宋体" w:cs="宋体"/>
                <w:i w:val="0"/>
                <w:iCs w:val="0"/>
                <w:color w:val="000000"/>
                <w:sz w:val="21"/>
                <w:szCs w:val="21"/>
                <w:u w:val="none"/>
              </w:rPr>
            </w:pPr>
          </w:p>
        </w:tc>
      </w:tr>
      <w:tr w14:paraId="6620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49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FB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25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7C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5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4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D54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甲硝唑、地美硝唑、呋喃唑酮代谢物、氟虫腈、氯霉素、氟苯尼考、甲砜霉素、恩诺沙星、氧氟沙星、沙拉沙星、甲氧苄啶、磺胺类（总量）、多西环素、地克珠利、托曲珠利</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F5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59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C8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E0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94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3AC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604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CB4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B3ED">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DD5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8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1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D9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呋喃唑酮代谢物、磺胺类（总量）、多西环素</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705E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8EA63">
            <w:pPr>
              <w:jc w:val="center"/>
              <w:rPr>
                <w:rFonts w:hint="eastAsia" w:ascii="宋体" w:hAnsi="宋体" w:eastAsia="宋体" w:cs="宋体"/>
                <w:i w:val="0"/>
                <w:iCs w:val="0"/>
                <w:color w:val="000000"/>
                <w:sz w:val="21"/>
                <w:szCs w:val="21"/>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39CC">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6F7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028A">
            <w:pPr>
              <w:jc w:val="center"/>
              <w:rPr>
                <w:rFonts w:hint="eastAsia" w:ascii="宋体" w:hAnsi="宋体" w:eastAsia="宋体" w:cs="宋体"/>
                <w:i w:val="0"/>
                <w:iCs w:val="0"/>
                <w:color w:val="000000"/>
                <w:sz w:val="21"/>
                <w:szCs w:val="21"/>
                <w:u w:val="none"/>
              </w:rPr>
            </w:pPr>
          </w:p>
        </w:tc>
      </w:tr>
      <w:tr w14:paraId="7E7E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F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3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3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F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7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FF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铅（以Pb计）、铬（以Cr计）、赭曲霉毒素A、吡虫啉、环丙唑醇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E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C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5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E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D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498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71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FE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F0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0F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4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4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3F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酸价（以脂肪计）(KOH)、过氧化值（以脂肪计）、二氧化硫残留量、吡虫啉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9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B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5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71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454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8AF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B223">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266C">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3D6D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生干籽类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9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3D8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、噻虫嗪、噻虫胺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061D">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34A9">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E67F">
            <w:pPr>
              <w:jc w:val="center"/>
              <w:rPr>
                <w:rFonts w:hint="eastAsia" w:ascii="宋体" w:hAnsi="宋体" w:eastAsia="宋体" w:cs="宋体"/>
                <w:i w:val="0"/>
                <w:iCs w:val="0"/>
                <w:color w:val="000000"/>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F2F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69DC">
            <w:pPr>
              <w:jc w:val="center"/>
              <w:rPr>
                <w:rFonts w:hint="eastAsia" w:ascii="宋体" w:hAnsi="宋体" w:eastAsia="宋体" w:cs="宋体"/>
                <w:i w:val="0"/>
                <w:iCs w:val="0"/>
                <w:color w:val="000000"/>
                <w:sz w:val="21"/>
                <w:szCs w:val="21"/>
                <w:u w:val="none"/>
              </w:rPr>
            </w:pPr>
          </w:p>
        </w:tc>
      </w:tr>
      <w:tr w14:paraId="00E3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A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F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4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7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9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2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r>
    </w:tbl>
    <w:p w14:paraId="60A57D9F">
      <w:pPr>
        <w:jc w:val="center"/>
        <w:rPr>
          <w:rFonts w:hint="default"/>
          <w:color w:val="auto"/>
          <w:lang w:val="en-US" w:eastAsia="zh-CN"/>
        </w:rPr>
      </w:pPr>
    </w:p>
    <w:p w14:paraId="514D2E63">
      <w:pPr>
        <w:jc w:val="center"/>
        <w:rPr>
          <w:rFonts w:hint="default"/>
          <w:color w:val="auto"/>
          <w:lang w:val="en-US" w:eastAsia="zh-CN"/>
        </w:rPr>
      </w:pPr>
    </w:p>
    <w:p w14:paraId="2FD1E4D1">
      <w:pPr>
        <w:jc w:val="center"/>
        <w:rPr>
          <w:rFonts w:hint="default"/>
          <w:color w:val="auto"/>
          <w:lang w:val="en-US" w:eastAsia="zh-CN"/>
        </w:rPr>
      </w:pPr>
    </w:p>
    <w:p w14:paraId="4FAC09F1">
      <w:pPr>
        <w:pStyle w:val="15"/>
        <w:rPr>
          <w:color w:val="auto"/>
        </w:rPr>
      </w:pPr>
    </w:p>
    <w:tbl>
      <w:tblPr>
        <w:tblStyle w:val="20"/>
        <w:tblW w:w="140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1178"/>
        <w:gridCol w:w="1069"/>
        <w:gridCol w:w="1255"/>
        <w:gridCol w:w="1156"/>
        <w:gridCol w:w="962"/>
        <w:gridCol w:w="3304"/>
        <w:gridCol w:w="763"/>
        <w:gridCol w:w="720"/>
        <w:gridCol w:w="655"/>
        <w:gridCol w:w="676"/>
        <w:gridCol w:w="687"/>
        <w:gridCol w:w="655"/>
      </w:tblGrid>
      <w:tr w14:paraId="1D91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050" w:type="dxa"/>
            <w:gridSpan w:val="13"/>
            <w:tcBorders>
              <w:top w:val="nil"/>
              <w:left w:val="nil"/>
              <w:bottom w:val="nil"/>
              <w:right w:val="nil"/>
            </w:tcBorders>
            <w:shd w:val="clear" w:color="auto" w:fill="auto"/>
            <w:noWrap/>
            <w:vAlign w:val="center"/>
          </w:tcPr>
          <w:p w14:paraId="5468032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auto"/>
                <w:kern w:val="0"/>
                <w:sz w:val="40"/>
                <w:szCs w:val="40"/>
                <w:highlight w:val="cyan"/>
                <w:u w:val="none"/>
                <w:lang w:val="en-US" w:eastAsia="zh-CN" w:bidi="ar"/>
              </w:rPr>
              <w:t>登封市局抽检方案（三包段575批次）</w:t>
            </w:r>
          </w:p>
        </w:tc>
      </w:tr>
      <w:tr w14:paraId="0275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B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E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食品大类（一级）</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2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食品亚类（二级）</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D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食品品种（三级）</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F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食品细类（四级）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8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风险等级</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7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检验项目</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0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少林</w:t>
            </w:r>
            <w:r>
              <w:rPr>
                <w:rFonts w:hint="eastAsia" w:ascii="宋体" w:hAnsi="宋体" w:eastAsia="宋体" w:cs="宋体"/>
                <w:b/>
                <w:bCs/>
                <w:i w:val="0"/>
                <w:iCs w:val="0"/>
                <w:color w:val="000000"/>
                <w:kern w:val="0"/>
                <w:sz w:val="18"/>
                <w:szCs w:val="18"/>
                <w:u w:val="none"/>
                <w:lang w:val="en-US" w:eastAsia="zh-CN" w:bidi="ar"/>
              </w:rPr>
              <w:t>190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4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卢店</w:t>
            </w:r>
            <w:r>
              <w:rPr>
                <w:rFonts w:hint="eastAsia" w:ascii="宋体" w:hAnsi="宋体" w:eastAsia="宋体" w:cs="宋体"/>
                <w:b/>
                <w:bCs/>
                <w:i w:val="0"/>
                <w:iCs w:val="0"/>
                <w:color w:val="000000"/>
                <w:kern w:val="0"/>
                <w:sz w:val="18"/>
                <w:szCs w:val="18"/>
                <w:u w:val="none"/>
                <w:lang w:val="en-US" w:eastAsia="zh-CN" w:bidi="ar"/>
              </w:rPr>
              <w:t>140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8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唐庄</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80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A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东华</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B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宣化</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3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批次合计</w:t>
            </w:r>
          </w:p>
        </w:tc>
      </w:tr>
      <w:tr w14:paraId="2690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6D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28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粮食加工品</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7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3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3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C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EA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镉（以Cd计）、苯并[a]芘、玉米赤霉烯酮、脱氧雪腐镰刀菌烯醇、赭曲霉毒素A、黄曲霉毒素B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、偶氮甲酰胺、过氧化苯甲酰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B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6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A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1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F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9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1AA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31C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7B1F">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4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F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A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D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C0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铅（以Pb计）、镉（以Cd计）、无机砷（以As计）、苯并[a]芘、黄曲霉毒素B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F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A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D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2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ABC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60B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DA9D">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1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C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9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0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AF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、脱氢乙酸及其钠盐（以脱氢乙酸计）、合成着色剂（柠檬黄、日落黄）</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E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1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9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4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C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4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841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8A5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9D1D7">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CE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其他粮食加工品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E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C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9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D48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0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63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1C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B7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9E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28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1EE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BCAC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34A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7939">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CD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谷物碾磨加工品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玉米粉（片、渣）</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F4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、赭曲霉毒素A、玉米赤霉烯酮、脱氧雪腐镰刀菌烯醇</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E44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74B5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F55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13BC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83A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01B3">
            <w:pPr>
              <w:jc w:val="center"/>
              <w:rPr>
                <w:rFonts w:hint="eastAsia" w:ascii="宋体" w:hAnsi="宋体" w:eastAsia="宋体" w:cs="宋体"/>
                <w:i w:val="0"/>
                <w:iCs w:val="0"/>
                <w:color w:val="000000"/>
                <w:sz w:val="21"/>
                <w:szCs w:val="21"/>
                <w:u w:val="none"/>
              </w:rPr>
            </w:pPr>
          </w:p>
        </w:tc>
      </w:tr>
      <w:tr w14:paraId="7CF2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FCA5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190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37AE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02DE">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8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E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B4A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铅（以Pb计）、镉（以Cd计）、总汞（以Hg计）、无机砷（以As计）、苯并[a]芘</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B56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F412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30E7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FCA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12C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05F2">
            <w:pPr>
              <w:jc w:val="center"/>
              <w:rPr>
                <w:rFonts w:hint="eastAsia" w:ascii="宋体" w:hAnsi="宋体" w:eastAsia="宋体" w:cs="宋体"/>
                <w:i w:val="0"/>
                <w:iCs w:val="0"/>
                <w:color w:val="000000"/>
                <w:sz w:val="21"/>
                <w:szCs w:val="21"/>
                <w:u w:val="none"/>
              </w:rPr>
            </w:pPr>
          </w:p>
        </w:tc>
      </w:tr>
      <w:tr w14:paraId="521A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54F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CAD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681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491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8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其他谷物碾磨加工品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C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EB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C3F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C54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617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33A9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D666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660F">
            <w:pPr>
              <w:jc w:val="center"/>
              <w:rPr>
                <w:rFonts w:hint="eastAsia" w:ascii="宋体" w:hAnsi="宋体" w:eastAsia="宋体" w:cs="宋体"/>
                <w:i w:val="0"/>
                <w:iCs w:val="0"/>
                <w:color w:val="000000"/>
                <w:sz w:val="21"/>
                <w:szCs w:val="21"/>
                <w:u w:val="none"/>
              </w:rPr>
            </w:pPr>
          </w:p>
        </w:tc>
      </w:tr>
      <w:tr w14:paraId="4EDE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0DE4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3E1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9D68">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4F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C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生湿面制品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C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CE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铅（以Pb计）、苯甲酸及其钠盐（以苯甲酸计）、山梨酸及其钾盐（以山梨酸计）、脱氢乙酸及其钠盐（以脱氢乙酸计）、二氧化硫残留量、合成着色剂（柠檬黄）</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B0F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166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AC0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BB2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B1B5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AB61F">
            <w:pPr>
              <w:jc w:val="center"/>
              <w:rPr>
                <w:rFonts w:hint="eastAsia" w:ascii="宋体" w:hAnsi="宋体" w:eastAsia="宋体" w:cs="宋体"/>
                <w:i w:val="0"/>
                <w:iCs w:val="0"/>
                <w:color w:val="000000"/>
                <w:sz w:val="21"/>
                <w:szCs w:val="21"/>
                <w:u w:val="none"/>
              </w:rPr>
            </w:pPr>
          </w:p>
        </w:tc>
      </w:tr>
      <w:tr w14:paraId="1253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997C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D0F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6408">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2C8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9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发酵面制品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F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E0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安赛蜜、合成着色剂（柠檬黄、胭脂红）、菌落总数、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53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0A4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883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128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53F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783C6">
            <w:pPr>
              <w:jc w:val="center"/>
              <w:rPr>
                <w:rFonts w:hint="eastAsia" w:ascii="宋体" w:hAnsi="宋体" w:eastAsia="宋体" w:cs="宋体"/>
                <w:i w:val="0"/>
                <w:iCs w:val="0"/>
                <w:color w:val="000000"/>
                <w:sz w:val="21"/>
                <w:szCs w:val="21"/>
                <w:u w:val="none"/>
              </w:rPr>
            </w:pPr>
          </w:p>
        </w:tc>
      </w:tr>
      <w:tr w14:paraId="3C42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414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6C36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69D7A">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13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4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2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A43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苯甲酸及其钠盐（以苯甲酸计）、山梨酸及其钾盐（以山梨酸计）、脱氢乙酸及其钠盐（以脱氢乙酸计）、二氧化硫残留量、合成着色剂（柠檬黄、日落黄、喹啉黄、亮蓝、靛蓝）、菌落总数、大肠菌群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C90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C1C4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F4F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3CB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263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172A8">
            <w:pPr>
              <w:jc w:val="center"/>
              <w:rPr>
                <w:rFonts w:hint="eastAsia" w:ascii="宋体" w:hAnsi="宋体" w:eastAsia="宋体" w:cs="宋体"/>
                <w:i w:val="0"/>
                <w:iCs w:val="0"/>
                <w:color w:val="000000"/>
                <w:sz w:val="21"/>
                <w:szCs w:val="21"/>
                <w:u w:val="none"/>
              </w:rPr>
            </w:pPr>
          </w:p>
        </w:tc>
      </w:tr>
      <w:tr w14:paraId="020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122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207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0781">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1CD07">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8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其他谷物粉类制成品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D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1A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、苯甲酸及其钠盐（以苯甲酸计）、山梨酸及其钾盐（以山梨酸计）、脱氢乙酸及其钠盐（以脱氢乙酸计）、菌落总数、大肠菌群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221C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57D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04FB">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7A4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4D51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3605">
            <w:pPr>
              <w:jc w:val="center"/>
              <w:rPr>
                <w:rFonts w:hint="eastAsia" w:ascii="宋体" w:hAnsi="宋体" w:eastAsia="宋体" w:cs="宋体"/>
                <w:i w:val="0"/>
                <w:iCs w:val="0"/>
                <w:color w:val="000000"/>
                <w:sz w:val="21"/>
                <w:szCs w:val="21"/>
                <w:u w:val="none"/>
              </w:rPr>
            </w:pPr>
          </w:p>
        </w:tc>
      </w:tr>
      <w:tr w14:paraId="722A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8A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28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92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CF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3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A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416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、苯并[a]芘、溶剂残留量、特丁基对苯二酚（TBHQ）</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3A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40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27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55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3D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64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43A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3B8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AF4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AD1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0E72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6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0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、苯并[a]芘、特丁基对苯二酚（TBHQ）</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3A15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EE3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384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14E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4CB3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401E">
            <w:pPr>
              <w:jc w:val="center"/>
              <w:rPr>
                <w:rFonts w:hint="eastAsia" w:ascii="宋体" w:hAnsi="宋体" w:eastAsia="宋体" w:cs="宋体"/>
                <w:i w:val="0"/>
                <w:iCs w:val="0"/>
                <w:color w:val="000000"/>
                <w:sz w:val="21"/>
                <w:szCs w:val="21"/>
                <w:u w:val="none"/>
              </w:rPr>
            </w:pPr>
          </w:p>
        </w:tc>
      </w:tr>
      <w:tr w14:paraId="19BB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404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A7A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4EE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C3A47">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5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芝麻油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33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酸值/酸价、过氧化值、苯并[a]芘、溶剂残留量、乙基麦芽酚</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468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197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757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790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59C9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4823">
            <w:pPr>
              <w:jc w:val="center"/>
              <w:rPr>
                <w:rFonts w:hint="eastAsia" w:ascii="宋体" w:hAnsi="宋体" w:eastAsia="宋体" w:cs="宋体"/>
                <w:i w:val="0"/>
                <w:iCs w:val="0"/>
                <w:color w:val="000000"/>
                <w:sz w:val="21"/>
                <w:szCs w:val="21"/>
                <w:u w:val="none"/>
              </w:rPr>
            </w:pPr>
          </w:p>
        </w:tc>
      </w:tr>
      <w:tr w14:paraId="199B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8467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357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1C4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E2B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1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橄榄油、油橄榄果渣油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0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8E9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酸值/酸价、过氧化值、溶剂残留量、特丁基对苯二酚（TBHQ）</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CAD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EC7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E8AB">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FBB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0430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DD240">
            <w:pPr>
              <w:jc w:val="center"/>
              <w:rPr>
                <w:rFonts w:hint="eastAsia" w:ascii="宋体" w:hAnsi="宋体" w:eastAsia="宋体" w:cs="宋体"/>
                <w:i w:val="0"/>
                <w:iCs w:val="0"/>
                <w:color w:val="000000"/>
                <w:sz w:val="21"/>
                <w:szCs w:val="21"/>
                <w:u w:val="none"/>
              </w:rPr>
            </w:pPr>
          </w:p>
        </w:tc>
      </w:tr>
      <w:tr w14:paraId="5666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D2A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436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EB68">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CE91">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D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菜籽油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A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1F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酸值/酸价、过氧化值、铅（以Pb计）、苯并[a]芘、溶剂残留量、特丁基对苯二酚（TBHQ）、乙基麦芽酚</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7E24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B12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6FBD">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B8C38">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EB5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E0D5">
            <w:pPr>
              <w:jc w:val="center"/>
              <w:rPr>
                <w:rFonts w:hint="eastAsia" w:ascii="宋体" w:hAnsi="宋体" w:eastAsia="宋体" w:cs="宋体"/>
                <w:i w:val="0"/>
                <w:iCs w:val="0"/>
                <w:color w:val="000000"/>
                <w:sz w:val="21"/>
                <w:szCs w:val="21"/>
                <w:u w:val="none"/>
              </w:rPr>
            </w:pPr>
          </w:p>
        </w:tc>
      </w:tr>
      <w:tr w14:paraId="2611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A4D7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D9F8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8928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B68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E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8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21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64B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A3AA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1194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401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AF47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F71C">
            <w:pPr>
              <w:jc w:val="center"/>
              <w:rPr>
                <w:rFonts w:hint="eastAsia" w:ascii="宋体" w:hAnsi="宋体" w:eastAsia="宋体" w:cs="宋体"/>
                <w:i w:val="0"/>
                <w:iCs w:val="0"/>
                <w:color w:val="000000"/>
                <w:sz w:val="21"/>
                <w:szCs w:val="21"/>
                <w:u w:val="none"/>
              </w:rPr>
            </w:pPr>
          </w:p>
        </w:tc>
      </w:tr>
      <w:tr w14:paraId="6D46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7D15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958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9FC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CB4B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8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食用植物调和油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C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D3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酸价、过氧化值、苯并[a]芘、溶剂残留量、特丁基对苯二酚（TBHQ）、乙基麦芽酚</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687E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5404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1FB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EB48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86C2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86AD">
            <w:pPr>
              <w:jc w:val="center"/>
              <w:rPr>
                <w:rFonts w:hint="eastAsia" w:ascii="宋体" w:hAnsi="宋体" w:eastAsia="宋体" w:cs="宋体"/>
                <w:i w:val="0"/>
                <w:iCs w:val="0"/>
                <w:color w:val="000000"/>
                <w:sz w:val="21"/>
                <w:szCs w:val="21"/>
                <w:u w:val="none"/>
              </w:rPr>
            </w:pPr>
          </w:p>
        </w:tc>
      </w:tr>
      <w:tr w14:paraId="2CF1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56E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8F8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271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142E3">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F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油茶籽油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C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C4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301D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9D87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57CCA">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3BC4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F91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B1A1">
            <w:pPr>
              <w:jc w:val="center"/>
              <w:rPr>
                <w:rFonts w:hint="eastAsia" w:ascii="宋体" w:hAnsi="宋体" w:eastAsia="宋体" w:cs="宋体"/>
                <w:i w:val="0"/>
                <w:iCs w:val="0"/>
                <w:color w:val="000000"/>
                <w:sz w:val="21"/>
                <w:szCs w:val="21"/>
                <w:u w:val="none"/>
              </w:rPr>
            </w:pPr>
          </w:p>
        </w:tc>
      </w:tr>
      <w:tr w14:paraId="25E8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F9F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C0F8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DDE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CE0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A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其他食用植物油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B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D4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97B6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854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CFE3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1100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3C5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5F5D">
            <w:pPr>
              <w:jc w:val="center"/>
              <w:rPr>
                <w:rFonts w:hint="eastAsia" w:ascii="宋体" w:hAnsi="宋体" w:eastAsia="宋体" w:cs="宋体"/>
                <w:i w:val="0"/>
                <w:iCs w:val="0"/>
                <w:color w:val="000000"/>
                <w:sz w:val="21"/>
                <w:szCs w:val="21"/>
                <w:u w:val="none"/>
              </w:rPr>
            </w:pPr>
          </w:p>
        </w:tc>
      </w:tr>
      <w:tr w14:paraId="7E17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3C30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F4ED9">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2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E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5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3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31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酸价、过氧化值、丙二醛、苯并[a]芘</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2BA2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FD7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A3B8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F8A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FFB0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A433">
            <w:pPr>
              <w:jc w:val="center"/>
              <w:rPr>
                <w:rFonts w:hint="eastAsia" w:ascii="宋体" w:hAnsi="宋体" w:eastAsia="宋体" w:cs="宋体"/>
                <w:i w:val="0"/>
                <w:iCs w:val="0"/>
                <w:color w:val="000000"/>
                <w:sz w:val="21"/>
                <w:szCs w:val="21"/>
                <w:u w:val="none"/>
              </w:rPr>
            </w:pPr>
          </w:p>
        </w:tc>
      </w:tr>
      <w:tr w14:paraId="520F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654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C6E89">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A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0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3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3C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酸价（以脂肪计）、过氧化值（以脂肪计）、大肠菌群、霉菌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372D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745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8DBA">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A6C2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7B89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84E0">
            <w:pPr>
              <w:jc w:val="center"/>
              <w:rPr>
                <w:rFonts w:hint="eastAsia" w:ascii="宋体" w:hAnsi="宋体" w:eastAsia="宋体" w:cs="宋体"/>
                <w:i w:val="0"/>
                <w:iCs w:val="0"/>
                <w:color w:val="000000"/>
                <w:sz w:val="21"/>
                <w:szCs w:val="21"/>
                <w:u w:val="none"/>
              </w:rPr>
            </w:pPr>
          </w:p>
        </w:tc>
      </w:tr>
      <w:tr w14:paraId="205C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EB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3E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调味品</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D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6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1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12F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D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D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E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8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3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1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6F2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A8DB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71622">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9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E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A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02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8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C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7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1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041E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F782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75B08">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5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酱类</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8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酿造酱</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黄豆酱、甜面酱等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C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763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D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1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5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A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8EA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0A2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C0D8">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F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0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料酒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9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C5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氨基酸态氮（以氮计）、苯甲酸及其钠盐（以苯甲酸计）、山梨酸及其钾盐（以山梨酸计）、脱氢乙酸及其钠盐（以脱氢乙酸计）、甜蜜素（以环己基氨基磺酸计）、三氯蔗糖</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1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2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6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0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F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57E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4F5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2848E">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6A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A3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E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香辛料调味油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4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85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06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E0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09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4B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DF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68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295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306F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6CE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0B45">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6D5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C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辣椒、花椒、辣椒粉、花椒粉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4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E4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铅（以Pb计）、罗丹明B、苏丹红I、苏丹红II、苏丹红Ⅲ、苏丹红IV、脱氢乙酸及其钠盐（以脱氢乙酸计）、二氧化硫残留量、合成着色剂（柠檬黄、日落黄、胭脂红）、沙门氏菌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59F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B29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73CC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D3F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FD61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131C">
            <w:pPr>
              <w:jc w:val="center"/>
              <w:rPr>
                <w:rFonts w:hint="eastAsia" w:ascii="宋体" w:hAnsi="宋体" w:eastAsia="宋体" w:cs="宋体"/>
                <w:i w:val="0"/>
                <w:iCs w:val="0"/>
                <w:color w:val="000000"/>
                <w:sz w:val="21"/>
                <w:szCs w:val="21"/>
                <w:u w:val="none"/>
              </w:rPr>
            </w:pPr>
          </w:p>
        </w:tc>
      </w:tr>
      <w:tr w14:paraId="66A5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CAD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C0C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B7E9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AF0B">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9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其他香辛料调味品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17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二氧化硫残留量、甜蜜素（以环己基氨基磺酸计）、合成着色剂（柠檬黄、日落黄、苋菜红、胭脂红、亮蓝）、丙溴磷、氯氰菊酯和高效氯氰菊酯、多菌灵、毒死蜱、克百威、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3C3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AA18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53CC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2E1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FC1E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BDDA">
            <w:pPr>
              <w:jc w:val="center"/>
              <w:rPr>
                <w:rFonts w:hint="eastAsia" w:ascii="宋体" w:hAnsi="宋体" w:eastAsia="宋体" w:cs="宋体"/>
                <w:i w:val="0"/>
                <w:iCs w:val="0"/>
                <w:color w:val="000000"/>
                <w:sz w:val="21"/>
                <w:szCs w:val="21"/>
                <w:u w:val="none"/>
              </w:rPr>
            </w:pPr>
          </w:p>
        </w:tc>
      </w:tr>
      <w:tr w14:paraId="7DF2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5C0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E419A">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89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CF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固体复合调味料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7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鸡粉、鸡精调味料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4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91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谷氨酸钠、呈味核苷酸二钠、铅（以Pb计）、糖精钠（以糖精计）、甜蜜素（以环己基氨基磺酸计）、安赛蜜、菌落总数、大肠菌群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9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0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1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4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1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B8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FB8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34DF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0B96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7B20">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675E">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1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其他固体调味料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E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259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苏丹红I、苏丹红II、苏丹红Ⅲ、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安赛蜜、阿斯巴甜、二氧化硫残留量</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594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011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AD5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E55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1D0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8D4B">
            <w:pPr>
              <w:jc w:val="center"/>
              <w:rPr>
                <w:rFonts w:hint="eastAsia" w:ascii="宋体" w:hAnsi="宋体" w:eastAsia="宋体" w:cs="宋体"/>
                <w:i w:val="0"/>
                <w:iCs w:val="0"/>
                <w:color w:val="000000"/>
                <w:sz w:val="21"/>
                <w:szCs w:val="21"/>
                <w:u w:val="none"/>
              </w:rPr>
            </w:pPr>
          </w:p>
        </w:tc>
      </w:tr>
      <w:tr w14:paraId="1045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AF25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E303">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8F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26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半固体复合调味料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7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蛋黄酱、沙拉酱</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0D5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二氧化钛</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B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D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3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D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A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04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664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171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0FF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A8E1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649D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C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坚果与籽类的泥（酱）</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A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95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29A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414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211D">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0DBD">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645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77E6">
            <w:pPr>
              <w:jc w:val="center"/>
              <w:rPr>
                <w:rFonts w:hint="eastAsia" w:ascii="宋体" w:hAnsi="宋体" w:eastAsia="宋体" w:cs="宋体"/>
                <w:i w:val="0"/>
                <w:iCs w:val="0"/>
                <w:color w:val="000000"/>
                <w:sz w:val="21"/>
                <w:szCs w:val="21"/>
                <w:u w:val="none"/>
              </w:rPr>
            </w:pPr>
          </w:p>
        </w:tc>
      </w:tr>
      <w:tr w14:paraId="4028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A9D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C1BC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4DFB">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FA55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C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辣椒酱</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C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D8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A43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628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D5D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D8B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C87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06B0">
            <w:pPr>
              <w:jc w:val="center"/>
              <w:rPr>
                <w:rFonts w:hint="eastAsia" w:ascii="宋体" w:hAnsi="宋体" w:eastAsia="宋体" w:cs="宋体"/>
                <w:i w:val="0"/>
                <w:iCs w:val="0"/>
                <w:color w:val="000000"/>
                <w:sz w:val="21"/>
                <w:szCs w:val="21"/>
                <w:u w:val="none"/>
              </w:rPr>
            </w:pPr>
          </w:p>
        </w:tc>
      </w:tr>
      <w:tr w14:paraId="38E7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3C9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702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F38B">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95454">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A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火锅底料、麻辣烫底料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2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AC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9BA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951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9F5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C08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ED3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6282">
            <w:pPr>
              <w:jc w:val="center"/>
              <w:rPr>
                <w:rFonts w:hint="eastAsia" w:ascii="宋体" w:hAnsi="宋体" w:eastAsia="宋体" w:cs="宋体"/>
                <w:i w:val="0"/>
                <w:iCs w:val="0"/>
                <w:color w:val="000000"/>
                <w:sz w:val="21"/>
                <w:szCs w:val="21"/>
                <w:u w:val="none"/>
              </w:rPr>
            </w:pPr>
          </w:p>
        </w:tc>
      </w:tr>
      <w:tr w14:paraId="7730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693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968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18D9">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32DB7">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其他半固体调味料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6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09E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B36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70B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D8E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51B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3AC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1F11">
            <w:pPr>
              <w:jc w:val="center"/>
              <w:rPr>
                <w:rFonts w:hint="eastAsia" w:ascii="宋体" w:hAnsi="宋体" w:eastAsia="宋体" w:cs="宋体"/>
                <w:i w:val="0"/>
                <w:iCs w:val="0"/>
                <w:color w:val="000000"/>
                <w:sz w:val="21"/>
                <w:szCs w:val="21"/>
                <w:u w:val="none"/>
              </w:rPr>
            </w:pPr>
          </w:p>
        </w:tc>
      </w:tr>
      <w:tr w14:paraId="6291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9059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792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0DDD8">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02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液体复合调味料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蚝油、虾油、鱼露</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5F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56E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A12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15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696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EBC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07ADC">
            <w:pPr>
              <w:jc w:val="center"/>
              <w:rPr>
                <w:rFonts w:hint="eastAsia" w:ascii="宋体" w:hAnsi="宋体" w:eastAsia="宋体" w:cs="宋体"/>
                <w:i w:val="0"/>
                <w:iCs w:val="0"/>
                <w:color w:val="000000"/>
                <w:sz w:val="21"/>
                <w:szCs w:val="21"/>
                <w:u w:val="none"/>
              </w:rPr>
            </w:pPr>
          </w:p>
        </w:tc>
      </w:tr>
      <w:tr w14:paraId="368B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C92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73E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927D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18E34">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0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其他液体调味料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424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相同色泽着色剂混合使用时各自用量占其最大使用量的比例之和、菌落总数</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412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5AA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88E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80D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24A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5B405">
            <w:pPr>
              <w:jc w:val="center"/>
              <w:rPr>
                <w:rFonts w:hint="eastAsia" w:ascii="宋体" w:hAnsi="宋体" w:eastAsia="宋体" w:cs="宋体"/>
                <w:i w:val="0"/>
                <w:iCs w:val="0"/>
                <w:color w:val="000000"/>
                <w:sz w:val="21"/>
                <w:szCs w:val="21"/>
                <w:u w:val="none"/>
              </w:rPr>
            </w:pPr>
          </w:p>
        </w:tc>
      </w:tr>
      <w:tr w14:paraId="650F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E54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95AF">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9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A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5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7D1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0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8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E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0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F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2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085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32B1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14502">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8A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74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A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普通食用盐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0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C6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1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E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7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F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1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AD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5C7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9E1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4743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C4A39">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050A">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低钠食用盐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9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2E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氯化钾、钡（以Ba计）、碘（以I计）、铅（以Pb计）、总砷（以As计）、镉（以Cd计）、总汞（以Hg计）、亚铁氰化钾/亚铁氰化钠（以亚铁氰根计）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EB8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02E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E40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4B1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DB5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C5B2">
            <w:pPr>
              <w:jc w:val="center"/>
              <w:rPr>
                <w:rFonts w:hint="eastAsia" w:ascii="宋体" w:hAnsi="宋体" w:eastAsia="宋体" w:cs="宋体"/>
                <w:i w:val="0"/>
                <w:iCs w:val="0"/>
                <w:color w:val="000000"/>
                <w:sz w:val="21"/>
                <w:szCs w:val="21"/>
                <w:u w:val="none"/>
              </w:rPr>
            </w:pPr>
          </w:p>
        </w:tc>
      </w:tr>
      <w:tr w14:paraId="4A86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E07D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44FD5">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63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76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A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风味食用盐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A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31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钡（以Ba计）、铅（以Pb计）、总砷（以As计）、镉（以Cd计）、总汞（以Hg计）、亚铁氰化钾/亚铁氰化钠（以亚铁氰根计）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8BB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B47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242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0D3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30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639E">
            <w:pPr>
              <w:jc w:val="center"/>
              <w:rPr>
                <w:rFonts w:hint="eastAsia" w:ascii="宋体" w:hAnsi="宋体" w:eastAsia="宋体" w:cs="宋体"/>
                <w:i w:val="0"/>
                <w:iCs w:val="0"/>
                <w:color w:val="000000"/>
                <w:sz w:val="21"/>
                <w:szCs w:val="21"/>
                <w:u w:val="none"/>
              </w:rPr>
            </w:pPr>
          </w:p>
        </w:tc>
      </w:tr>
      <w:tr w14:paraId="5A5D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1ACB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A638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EFE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7A7A">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B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特殊工艺食用盐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7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DBC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377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BF7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E68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7B1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274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A2606">
            <w:pPr>
              <w:jc w:val="center"/>
              <w:rPr>
                <w:rFonts w:hint="eastAsia" w:ascii="宋体" w:hAnsi="宋体" w:eastAsia="宋体" w:cs="宋体"/>
                <w:i w:val="0"/>
                <w:iCs w:val="0"/>
                <w:color w:val="000000"/>
                <w:sz w:val="21"/>
                <w:szCs w:val="21"/>
                <w:u w:val="none"/>
              </w:rPr>
            </w:pPr>
          </w:p>
        </w:tc>
      </w:tr>
      <w:tr w14:paraId="351E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6F0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92F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1E0A">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5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8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88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铅（以Pb计）、总砷（以As计）、镉（以Cd计）、总汞（以Hg计）、亚铁氰化钾/亚铁氰化钠（以亚铁氰根计）、亚硝酸盐（以NaNO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851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F6D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029B">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D3E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1C8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8FAF">
            <w:pPr>
              <w:jc w:val="center"/>
              <w:rPr>
                <w:rFonts w:hint="eastAsia" w:ascii="宋体" w:hAnsi="宋体" w:eastAsia="宋体" w:cs="宋体"/>
                <w:i w:val="0"/>
                <w:iCs w:val="0"/>
                <w:color w:val="000000"/>
                <w:sz w:val="21"/>
                <w:szCs w:val="21"/>
                <w:u w:val="none"/>
              </w:rPr>
            </w:pPr>
          </w:p>
        </w:tc>
      </w:tr>
      <w:tr w14:paraId="7F8E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E7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1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84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预制肉制品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6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调理肉制品（非速冻）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A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F1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48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8E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67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E2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41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B0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9EF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90FF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9018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860B">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1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C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C7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总砷（以As计）、亚硝酸盐（以亚硝酸钠计）、苯甲酸及其钠盐（以苯甲酸计）、山梨酸及其钾盐（以山梨酸计）、脱氢乙酸及其钠盐（以脱氢乙酸计）、合成着色剂（柠檬黄、日落黄、胭脂红、诱惑红、苋菜红、酸性红）、氯霉素</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8AA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6F3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344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96B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5DF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2E8F">
            <w:pPr>
              <w:jc w:val="center"/>
              <w:rPr>
                <w:rFonts w:hint="eastAsia" w:ascii="宋体" w:hAnsi="宋体" w:eastAsia="宋体" w:cs="宋体"/>
                <w:i w:val="0"/>
                <w:iCs w:val="0"/>
                <w:color w:val="000000"/>
                <w:sz w:val="21"/>
                <w:szCs w:val="21"/>
                <w:u w:val="none"/>
              </w:rPr>
            </w:pPr>
          </w:p>
        </w:tc>
      </w:tr>
      <w:tr w14:paraId="57CB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182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56F4A">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31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1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6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B3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亚硝酸盐（以亚硝酸钠计）、纳他霉素、大肠菌群、沙门氏菌、金黄色葡萄球菌、单核细胞增生李斯特氏菌、致泻大肠埃希氏菌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76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E6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28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96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5E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1C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940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4EF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F7D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06D1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8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E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0D3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菌落总数、大肠菌群、沙门氏菌、金黄色葡萄球菌、单核细胞增生李斯特氏菌、致泻大肠埃希氏菌、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BB3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D9F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74A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B11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BF9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B3F0">
            <w:pPr>
              <w:jc w:val="center"/>
              <w:rPr>
                <w:rFonts w:hint="eastAsia" w:ascii="宋体" w:hAnsi="宋体" w:eastAsia="宋体" w:cs="宋体"/>
                <w:i w:val="0"/>
                <w:iCs w:val="0"/>
                <w:color w:val="000000"/>
                <w:sz w:val="21"/>
                <w:szCs w:val="21"/>
                <w:u w:val="none"/>
              </w:rPr>
            </w:pPr>
          </w:p>
        </w:tc>
      </w:tr>
      <w:tr w14:paraId="2EF7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4FA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7ED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266E">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8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1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D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0A8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N－二甲基亚硝胺、亚硝酸盐（以亚硝酸钠计）、苯甲酸及其钠盐（以苯甲酸计）、山梨酸及其钾盐（以山梨酸计）、沙门氏菌、金黄色葡萄球菌、单核细胞增生李斯特氏菌、致泻大肠埃希氏菌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6E6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44D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0AAB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66A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BA2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A53DE">
            <w:pPr>
              <w:jc w:val="center"/>
              <w:rPr>
                <w:rFonts w:hint="eastAsia" w:ascii="宋体" w:hAnsi="宋体" w:eastAsia="宋体" w:cs="宋体"/>
                <w:i w:val="0"/>
                <w:iCs w:val="0"/>
                <w:color w:val="000000"/>
                <w:sz w:val="21"/>
                <w:szCs w:val="21"/>
                <w:u w:val="none"/>
              </w:rPr>
            </w:pPr>
          </w:p>
        </w:tc>
      </w:tr>
      <w:tr w14:paraId="552F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C33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E64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817D9">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7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1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D0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N－二甲基亚硝胺、苯甲酸及其钠盐（以苯甲酸计）、山梨酸及其钾盐（以山梨酸计）、脱氢乙酸及其钠盐（以脱氢乙酸计）、防腐剂混合使用时各自用量占其最大使用量的比例之和、合成着色剂（胭脂红、诱惑红）、氯霉素、菌落总数、大肠菌群、沙门氏菌、金黄色葡萄球菌、单核细胞增生李斯特氏菌、致泻大肠埃希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8716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787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648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227E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92F5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5C147">
            <w:pPr>
              <w:jc w:val="center"/>
              <w:rPr>
                <w:rFonts w:hint="eastAsia" w:ascii="宋体" w:hAnsi="宋体" w:eastAsia="宋体" w:cs="宋体"/>
                <w:i w:val="0"/>
                <w:iCs w:val="0"/>
                <w:color w:val="000000"/>
                <w:sz w:val="21"/>
                <w:szCs w:val="21"/>
                <w:u w:val="none"/>
              </w:rPr>
            </w:pPr>
          </w:p>
        </w:tc>
      </w:tr>
      <w:tr w14:paraId="521A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EB39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D0B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64036">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9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8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8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22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N－二甲基亚硝胺、亚硝酸盐（以亚硝酸钠计）、苯甲酸及其钠盐（以苯甲酸计）、山梨酸及其钾盐（以山梨酸计）、纳他霉素、合成着色剂（柠檬黄、日落黄、胭脂红）、氯霉素、菌落总数、大肠菌群、沙门氏菌、金黄色葡萄球菌、单核细胞增生李斯特氏菌、致泻大肠埃希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7F19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3BA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5A00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A667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2FC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2FB9F">
            <w:pPr>
              <w:jc w:val="center"/>
              <w:rPr>
                <w:rFonts w:hint="eastAsia" w:ascii="宋体" w:hAnsi="宋体" w:eastAsia="宋体" w:cs="宋体"/>
                <w:i w:val="0"/>
                <w:iCs w:val="0"/>
                <w:color w:val="000000"/>
                <w:sz w:val="21"/>
                <w:szCs w:val="21"/>
                <w:u w:val="none"/>
              </w:rPr>
            </w:pPr>
          </w:p>
        </w:tc>
      </w:tr>
      <w:tr w14:paraId="65D8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22F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910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DED78">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8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F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F6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合成着色剂（胭脂红、诱惑红）、氯霉素、菌落总数、大肠菌群、沙门氏菌、金黄色葡萄球菌、单核细胞增生李斯特氏菌、致泻大肠埃希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842A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6C6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2803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F9B73">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85FB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25366">
            <w:pPr>
              <w:jc w:val="center"/>
              <w:rPr>
                <w:rFonts w:hint="eastAsia" w:ascii="宋体" w:hAnsi="宋体" w:eastAsia="宋体" w:cs="宋体"/>
                <w:i w:val="0"/>
                <w:iCs w:val="0"/>
                <w:color w:val="000000"/>
                <w:sz w:val="21"/>
                <w:szCs w:val="21"/>
                <w:u w:val="none"/>
              </w:rPr>
            </w:pPr>
          </w:p>
        </w:tc>
      </w:tr>
      <w:tr w14:paraId="5D05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C4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3D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F8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F3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液体乳</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巴氏杀菌乳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AD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蛋白质、酸度、三聚氰胺、铅（以Pb计）、丙二醇、沙门氏菌、金黄色葡萄球菌、菌落总数、大肠菌群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6D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83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9A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3E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F7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D9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A48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92B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6F66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95F8">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E7F0">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3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灭菌乳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1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FD6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蛋白质、非脂乳固体、酸度、脂肪、三聚氰胺、铅（以Pb计）、丙二醇、商业无菌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FCD6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F12D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A06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D8D3">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7DE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8FF3">
            <w:pPr>
              <w:jc w:val="center"/>
              <w:rPr>
                <w:rFonts w:hint="eastAsia" w:ascii="宋体" w:hAnsi="宋体" w:eastAsia="宋体" w:cs="宋体"/>
                <w:i w:val="0"/>
                <w:iCs w:val="0"/>
                <w:color w:val="000000"/>
                <w:sz w:val="21"/>
                <w:szCs w:val="21"/>
                <w:u w:val="none"/>
              </w:rPr>
            </w:pPr>
          </w:p>
        </w:tc>
      </w:tr>
      <w:tr w14:paraId="6ABC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AD9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63D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C1E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60C7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3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高温杀菌乳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D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C7D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w:t>
            </w:r>
            <w:r>
              <w:rPr>
                <w:rFonts w:ascii="Arial" w:hAnsi="Arial" w:eastAsia="宋体" w:cs="Arial"/>
                <w:i w:val="0"/>
                <w:iCs w:val="0"/>
                <w:color w:val="000000"/>
                <w:kern w:val="0"/>
                <w:sz w:val="21"/>
                <w:szCs w:val="21"/>
                <w:u w:val="none"/>
                <w:lang w:val="en-US" w:eastAsia="zh-CN" w:bidi="ar"/>
              </w:rPr>
              <w:t>Pb</w:t>
            </w:r>
            <w:r>
              <w:rPr>
                <w:rFonts w:hint="eastAsia" w:ascii="宋体" w:hAnsi="宋体" w:eastAsia="宋体" w:cs="宋体"/>
                <w:i w:val="0"/>
                <w:iCs w:val="0"/>
                <w:color w:val="000000"/>
                <w:kern w:val="0"/>
                <w:sz w:val="21"/>
                <w:szCs w:val="21"/>
                <w:u w:val="none"/>
                <w:lang w:val="en-US" w:eastAsia="zh-CN" w:bidi="ar"/>
              </w:rPr>
              <w:t>计）、沙门氏菌、菌落总数、大肠菌群、丙二醇</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C24C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FD8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4E02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5C36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858C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DC02">
            <w:pPr>
              <w:jc w:val="center"/>
              <w:rPr>
                <w:rFonts w:hint="eastAsia" w:ascii="宋体" w:hAnsi="宋体" w:eastAsia="宋体" w:cs="宋体"/>
                <w:i w:val="0"/>
                <w:iCs w:val="0"/>
                <w:color w:val="000000"/>
                <w:sz w:val="21"/>
                <w:szCs w:val="21"/>
                <w:u w:val="none"/>
              </w:rPr>
            </w:pPr>
          </w:p>
        </w:tc>
      </w:tr>
      <w:tr w14:paraId="35B2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9FC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B093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246E7">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E5B3">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D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8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3F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脂肪、蛋白质、酸度、山梨酸及其钾盐（以山梨酸计）、甜蜜素（以环己基氨基磺酸计）、阿斯巴甜、安赛蜜、三聚氰胺、铅（以Pb计）、金黄色葡萄球菌、沙门氏菌、大肠菌群、酵母、霉菌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A085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591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7A0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6E4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4D9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50D79">
            <w:pPr>
              <w:jc w:val="center"/>
              <w:rPr>
                <w:rFonts w:hint="eastAsia" w:ascii="宋体" w:hAnsi="宋体" w:eastAsia="宋体" w:cs="宋体"/>
                <w:i w:val="0"/>
                <w:iCs w:val="0"/>
                <w:color w:val="000000"/>
                <w:sz w:val="21"/>
                <w:szCs w:val="21"/>
                <w:u w:val="none"/>
              </w:rPr>
            </w:pPr>
          </w:p>
        </w:tc>
      </w:tr>
      <w:tr w14:paraId="5DD3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061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E4F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27D7">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E5F9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调制乳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F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25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蛋白质、三聚氰胺、铅（以Pb计）、商业无菌、菌落总数、大肠菌群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A3C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FCA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2AE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707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441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C106">
            <w:pPr>
              <w:jc w:val="center"/>
              <w:rPr>
                <w:rFonts w:hint="eastAsia" w:ascii="宋体" w:hAnsi="宋体" w:eastAsia="宋体" w:cs="宋体"/>
                <w:i w:val="0"/>
                <w:iCs w:val="0"/>
                <w:color w:val="000000"/>
                <w:sz w:val="21"/>
                <w:szCs w:val="21"/>
                <w:u w:val="none"/>
              </w:rPr>
            </w:pPr>
          </w:p>
        </w:tc>
      </w:tr>
      <w:tr w14:paraId="644F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96F9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6DA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2A7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F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乳粉（全脂、脱脂、部分脱脂）和调制乳粉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7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D8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蛋白质、脂肪、复原乳酸度、杂质度、水分、三聚氰胺、铅（以Pb计）、菌落总数、大肠菌群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EA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A6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D0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AC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FE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0B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DF3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4A9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FAF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15567">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乳清粉和乳清蛋白粉（企业原料）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A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脱盐乳清粉、非脱盐乳清粉、浓缩乳清蛋白粉、分离乳清蛋白粉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0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370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BAA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25B1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C094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504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C89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6443F">
            <w:pPr>
              <w:jc w:val="center"/>
              <w:rPr>
                <w:rFonts w:hint="eastAsia" w:ascii="宋体" w:hAnsi="宋体" w:eastAsia="宋体" w:cs="宋体"/>
                <w:i w:val="0"/>
                <w:iCs w:val="0"/>
                <w:color w:val="000000"/>
                <w:sz w:val="21"/>
                <w:szCs w:val="21"/>
                <w:u w:val="none"/>
              </w:rPr>
            </w:pPr>
          </w:p>
        </w:tc>
      </w:tr>
      <w:tr w14:paraId="483B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30B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72C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CBDE">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BC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其他乳制品（浓缩乳制品、奶油、干酪、固态成型产品）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A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浓缩乳制品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B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9FC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蛋白质、三聚氰胺、商业无菌、菌落总数、大肠菌群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1C28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CD2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3BCC">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F906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1067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A7C9E">
            <w:pPr>
              <w:jc w:val="center"/>
              <w:rPr>
                <w:rFonts w:hint="eastAsia" w:ascii="宋体" w:hAnsi="宋体" w:eastAsia="宋体" w:cs="宋体"/>
                <w:i w:val="0"/>
                <w:iCs w:val="0"/>
                <w:color w:val="000000"/>
                <w:sz w:val="21"/>
                <w:szCs w:val="21"/>
                <w:u w:val="none"/>
              </w:rPr>
            </w:pPr>
          </w:p>
        </w:tc>
      </w:tr>
      <w:tr w14:paraId="1B28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787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7D2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43F2">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CA3A0">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7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稀奶油、奶油和无水奶油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9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B8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脂肪、酸度、三聚氰胺、脱氢乙酸及其钠盐（以脱氢乙酸计）、沙门氏菌、商业无菌、菌落总数、大肠菌群、霉菌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0F25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889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171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6080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F3F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5041A">
            <w:pPr>
              <w:jc w:val="center"/>
              <w:rPr>
                <w:rFonts w:hint="eastAsia" w:ascii="宋体" w:hAnsi="宋体" w:eastAsia="宋体" w:cs="宋体"/>
                <w:i w:val="0"/>
                <w:iCs w:val="0"/>
                <w:color w:val="000000"/>
                <w:sz w:val="21"/>
                <w:szCs w:val="21"/>
                <w:u w:val="none"/>
              </w:rPr>
            </w:pPr>
          </w:p>
        </w:tc>
      </w:tr>
      <w:tr w14:paraId="4FFA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5F4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D34A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590BC">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A689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干酪、再制干酪、干酪制品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1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3A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三聚氰胺、金黄色葡萄球菌、沙门氏菌、单核细胞增生李斯特氏菌、菌落总数、大肠菌群、霉菌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CDE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ACCE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AAB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61C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B2D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BD5AE">
            <w:pPr>
              <w:jc w:val="center"/>
              <w:rPr>
                <w:rFonts w:hint="eastAsia" w:ascii="宋体" w:hAnsi="宋体" w:eastAsia="宋体" w:cs="宋体"/>
                <w:i w:val="0"/>
                <w:iCs w:val="0"/>
                <w:color w:val="000000"/>
                <w:sz w:val="21"/>
                <w:szCs w:val="21"/>
                <w:u w:val="none"/>
              </w:rPr>
            </w:pPr>
          </w:p>
        </w:tc>
      </w:tr>
      <w:tr w14:paraId="4037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24D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40DC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00D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761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B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奶片、奶条等固态成型产品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0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DEC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蛋白质、脱氢乙酸及其钠盐（以脱氢乙酸计）、三聚氰胺、沙门氏菌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CC3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1CB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0ADA">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7A8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414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AECFE">
            <w:pPr>
              <w:jc w:val="center"/>
              <w:rPr>
                <w:rFonts w:hint="eastAsia" w:ascii="宋体" w:hAnsi="宋体" w:eastAsia="宋体" w:cs="宋体"/>
                <w:i w:val="0"/>
                <w:iCs w:val="0"/>
                <w:color w:val="000000"/>
                <w:sz w:val="21"/>
                <w:szCs w:val="21"/>
                <w:u w:val="none"/>
              </w:rPr>
            </w:pPr>
          </w:p>
        </w:tc>
      </w:tr>
      <w:tr w14:paraId="53C9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5A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0B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C8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DB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包装饮用水</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饮用天然矿泉水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6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BA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界限指标、铅（以Pb计）、总砷（以As计）、镉（以Cd计）、总汞（以Hg计）、镍、溴酸盐、硝酸盐（以NO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计）、大肠菌群、铜绿假单胞菌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A2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B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15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DA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DA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D1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A10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CAA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DDE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7A15">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4227">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饮用纯净水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C85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B8E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CEB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EF6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930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F5F9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4E3C">
            <w:pPr>
              <w:jc w:val="center"/>
              <w:rPr>
                <w:rFonts w:hint="eastAsia" w:ascii="宋体" w:hAnsi="宋体" w:eastAsia="宋体" w:cs="宋体"/>
                <w:i w:val="0"/>
                <w:iCs w:val="0"/>
                <w:color w:val="000000"/>
                <w:sz w:val="21"/>
                <w:szCs w:val="21"/>
                <w:u w:val="none"/>
              </w:rPr>
            </w:pPr>
          </w:p>
        </w:tc>
      </w:tr>
      <w:tr w14:paraId="122F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273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1FF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CCD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E5A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8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其他类饮用水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BB2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7C5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D40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F66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0C8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E0A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7CDA">
            <w:pPr>
              <w:jc w:val="center"/>
              <w:rPr>
                <w:rFonts w:hint="eastAsia" w:ascii="宋体" w:hAnsi="宋体" w:eastAsia="宋体" w:cs="宋体"/>
                <w:i w:val="0"/>
                <w:iCs w:val="0"/>
                <w:color w:val="000000"/>
                <w:sz w:val="21"/>
                <w:szCs w:val="21"/>
                <w:u w:val="none"/>
              </w:rPr>
            </w:pPr>
          </w:p>
        </w:tc>
      </w:tr>
      <w:tr w14:paraId="55A1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B16C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ECD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24E7">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6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8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73A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柠檬黄、新红、苋菜红、靛蓝、胭脂红、日落黄、诱惑红、亮蓝、酸性红、喹啉黄、赤藓红）、菌落总数、大肠菌群、霉菌、酵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7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9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A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A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D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831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3D3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C3C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FFE43">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3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0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8B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计）、三聚氰胺、脱氢乙酸及其钠盐（以脱氢乙酸计）、安赛蜜、甜蜜素（以环己基氨基磺酸计）、阿斯巴甜、菌落总数、大肠菌群、霉菌、酵母、商业无菌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01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72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8F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6C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2D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9F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45D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8F3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697D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99017">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D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D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A6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气容量、苯甲酸及其钠盐（以苯甲酸计）、山梨酸及其钾盐（以山梨酸计）、防腐剂混合使用时各自用量占其最大使用量的比例之和、安赛蜜、甜蜜素（以环己基氨基磺酸计）、阿斯巴甜、菌落总数、霉菌、酵母</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ECE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D2B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F7FB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82F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11C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99E3C">
            <w:pPr>
              <w:jc w:val="center"/>
              <w:rPr>
                <w:rFonts w:hint="eastAsia" w:ascii="宋体" w:hAnsi="宋体" w:eastAsia="宋体" w:cs="宋体"/>
                <w:i w:val="0"/>
                <w:iCs w:val="0"/>
                <w:color w:val="000000"/>
                <w:sz w:val="21"/>
                <w:szCs w:val="21"/>
                <w:u w:val="none"/>
              </w:rPr>
            </w:pPr>
          </w:p>
        </w:tc>
      </w:tr>
      <w:tr w14:paraId="099C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F867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A6D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E73C2">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5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8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27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茶多酚、咖啡因、脱氢乙酸及其钠盐（以脱氢乙酸计）、安赛蜜、甜蜜素（以环己基氨基磺酸计）、阿斯巴甜、菌落总数</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3E4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08F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03DE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6C4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02B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23714">
            <w:pPr>
              <w:jc w:val="center"/>
              <w:rPr>
                <w:rFonts w:hint="eastAsia" w:ascii="宋体" w:hAnsi="宋体" w:eastAsia="宋体" w:cs="宋体"/>
                <w:i w:val="0"/>
                <w:iCs w:val="0"/>
                <w:color w:val="000000"/>
                <w:sz w:val="21"/>
                <w:szCs w:val="21"/>
                <w:u w:val="none"/>
              </w:rPr>
            </w:pPr>
          </w:p>
        </w:tc>
      </w:tr>
      <w:tr w14:paraId="2796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76B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5FB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274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A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8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1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E0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蛋白质、乳酸菌数、铅（以Pb计）、氰化物（以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防腐剂混合使用时各自用量占其最大使用量的比例之和、糖精钠（以糖精计）、安赛蜜、甜蜜素（以环己基氨基磺酸计）、阿斯巴甜、合成着色剂（柠檬黄、新红、苋菜红、靛蓝、胭脂红、日落黄、诱惑红、亮蓝、酸性红、喹啉黄、赤藓红）、相同色泽着色剂混合使用时各自用量占其最大使用量的比例之和、菌落总数、大肠菌群、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F96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430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2AC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0B7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317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A227">
            <w:pPr>
              <w:jc w:val="center"/>
              <w:rPr>
                <w:rFonts w:hint="eastAsia" w:ascii="宋体" w:hAnsi="宋体" w:eastAsia="宋体" w:cs="宋体"/>
                <w:i w:val="0"/>
                <w:iCs w:val="0"/>
                <w:color w:val="000000"/>
                <w:sz w:val="21"/>
                <w:szCs w:val="21"/>
                <w:u w:val="none"/>
              </w:rPr>
            </w:pPr>
          </w:p>
        </w:tc>
      </w:tr>
      <w:tr w14:paraId="02A7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702E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277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AF9D">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D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6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22F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安赛蜜、甜蜜素（以环己基氨基磺酸计）、阿斯巴甜、合成着色剂（柠檬黄、新红、苋菜红、靛蓝、胭脂红、日落黄、诱惑红、亮蓝、酸性红、喹啉黄、赤藓红）、菌落总数、大肠菌群、霉菌、酵母</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A276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DDF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2BF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C815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108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59F7">
            <w:pPr>
              <w:jc w:val="center"/>
              <w:rPr>
                <w:rFonts w:hint="eastAsia" w:ascii="宋体" w:hAnsi="宋体" w:eastAsia="宋体" w:cs="宋体"/>
                <w:i w:val="0"/>
                <w:iCs w:val="0"/>
                <w:color w:val="000000"/>
                <w:sz w:val="21"/>
                <w:szCs w:val="21"/>
                <w:u w:val="none"/>
              </w:rPr>
            </w:pPr>
          </w:p>
        </w:tc>
      </w:tr>
      <w:tr w14:paraId="52C5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0C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4B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97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7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方便面</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7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油炸面、非油炸面、方便米粉（米线）、方便粉丝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7E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水分、酸价（以脂肪计）(KOH)、过氧化值（以脂肪计）、菌落总数、大肠菌群、霉菌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59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39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9D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00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97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E1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C2C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B026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D9E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1A42">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7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8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21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诱惑红、苋菜红）、菌落总数、大肠菌群、霉菌、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0EC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77F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7E0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9A8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F76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9415">
            <w:pPr>
              <w:jc w:val="center"/>
              <w:rPr>
                <w:rFonts w:hint="eastAsia" w:ascii="宋体" w:hAnsi="宋体" w:eastAsia="宋体" w:cs="宋体"/>
                <w:i w:val="0"/>
                <w:iCs w:val="0"/>
                <w:color w:val="000000"/>
                <w:sz w:val="21"/>
                <w:szCs w:val="21"/>
                <w:u w:val="none"/>
              </w:rPr>
            </w:pPr>
          </w:p>
        </w:tc>
      </w:tr>
      <w:tr w14:paraId="76D9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B9A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226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2EF2">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1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其他方便食品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方便粥、方便盒饭、冷面及其他熟制方便食品等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F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84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、苯甲酸及其钠盐（以苯甲酸计）、山梨酸及其钾盐（以山梨酸计）、脱氢乙酸及其钠盐（以脱氢乙酸计）、糖精钠（以糖精计）、菌落总数、大肠菌群、霉菌、沙门氏菌、金黄色葡萄球菌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217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C7F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AAD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54D8">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1BC7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7C80">
            <w:pPr>
              <w:jc w:val="center"/>
              <w:rPr>
                <w:rFonts w:hint="eastAsia" w:ascii="宋体" w:hAnsi="宋体" w:eastAsia="宋体" w:cs="宋体"/>
                <w:i w:val="0"/>
                <w:iCs w:val="0"/>
                <w:color w:val="000000"/>
                <w:sz w:val="21"/>
                <w:szCs w:val="21"/>
                <w:u w:val="none"/>
              </w:rPr>
            </w:pPr>
          </w:p>
        </w:tc>
      </w:tr>
      <w:tr w14:paraId="3A19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9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2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D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1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4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E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CE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B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F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8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2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8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5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4AE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43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3D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5D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77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畜禽水产罐头</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F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畜禽肉类罐头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D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ED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铅（以Pb计）、镉（以Cd计）、脱氢乙酸及其钠盐（以脱氢乙酸计）、苯甲酸及其钠盐（以苯甲酸计）、山梨酸及其钾盐（以山梨酸计）、商业无菌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1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1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3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C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6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CE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48E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040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12BF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B70E">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30A0">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7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水产动物类罐头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8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45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胺、铅（以Pb计）、无机砷（以As计）、脱氢乙酸及其钠盐（以脱氢乙酸计）、苯甲酸及其钠盐（以苯甲酸计）、山梨酸及其钾盐（以山梨酸计）、糖精钠（以糖精计）、甜蜜素（以环己基氨基磺酸计）、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0C4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8A8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4D1A">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99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698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BDDD">
            <w:pPr>
              <w:jc w:val="center"/>
              <w:rPr>
                <w:rFonts w:hint="eastAsia" w:ascii="宋体" w:hAnsi="宋体" w:eastAsia="宋体" w:cs="宋体"/>
                <w:i w:val="0"/>
                <w:iCs w:val="0"/>
                <w:color w:val="000000"/>
                <w:sz w:val="21"/>
                <w:szCs w:val="21"/>
                <w:u w:val="none"/>
              </w:rPr>
            </w:pPr>
          </w:p>
        </w:tc>
      </w:tr>
      <w:tr w14:paraId="708C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CFF4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2E8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8E0F2">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A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D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水果类罐头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6E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苋菜红、胭脂红、赤藓红、诱惑红、亮蓝）、脱氢乙酸及其钠盐（以脱氢乙酸计）、苯甲酸及其钠盐（以苯甲酸计）、山梨酸及其钾盐（以山梨酸计）、糖精钠（以糖精计）、甜蜜素（以环己基氨基磺酸计）、二氧化硫残留量、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467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7B5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254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D133">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702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1795">
            <w:pPr>
              <w:jc w:val="center"/>
              <w:rPr>
                <w:rFonts w:hint="eastAsia" w:ascii="宋体" w:hAnsi="宋体" w:eastAsia="宋体" w:cs="宋体"/>
                <w:i w:val="0"/>
                <w:iCs w:val="0"/>
                <w:color w:val="000000"/>
                <w:sz w:val="21"/>
                <w:szCs w:val="21"/>
                <w:u w:val="none"/>
              </w:rPr>
            </w:pPr>
          </w:p>
        </w:tc>
      </w:tr>
      <w:tr w14:paraId="7AB3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25A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10F2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08E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FEEA">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蔬菜类罐头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B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19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铅（以Pb计）、合成着色剂（柠檬黄、日落黄）、脱氢乙酸及其钠盐（以脱氢乙酸计）、苯甲酸及其钠盐（以苯甲酸计）、山梨酸及其钾盐（以山梨酸计）、乙二胺四乙酸二钠、二氧化硫残留量、商业无菌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CC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BD6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809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CDED">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78A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EE935">
            <w:pPr>
              <w:jc w:val="center"/>
              <w:rPr>
                <w:rFonts w:hint="eastAsia" w:ascii="宋体" w:hAnsi="宋体" w:eastAsia="宋体" w:cs="宋体"/>
                <w:i w:val="0"/>
                <w:iCs w:val="0"/>
                <w:color w:val="000000"/>
                <w:sz w:val="21"/>
                <w:szCs w:val="21"/>
                <w:u w:val="none"/>
              </w:rPr>
            </w:pPr>
          </w:p>
        </w:tc>
      </w:tr>
      <w:tr w14:paraId="7F1B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172B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787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BF6E6">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1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0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食用菌罐头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5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AA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铅（以Pb计）、脱氢乙酸及其钠盐（以脱氢乙酸计）、苯甲酸及其钠盐（以苯甲酸计）、山梨酸及其钾盐（以山梨酸计）、乙二胺四乙酸二钠、二氧化硫残留量、商业无菌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F3B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6B0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0AC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0C3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3D7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789D">
            <w:pPr>
              <w:jc w:val="center"/>
              <w:rPr>
                <w:rFonts w:hint="eastAsia" w:ascii="宋体" w:hAnsi="宋体" w:eastAsia="宋体" w:cs="宋体"/>
                <w:i w:val="0"/>
                <w:iCs w:val="0"/>
                <w:color w:val="000000"/>
                <w:sz w:val="21"/>
                <w:szCs w:val="21"/>
                <w:u w:val="none"/>
              </w:rPr>
            </w:pPr>
          </w:p>
        </w:tc>
      </w:tr>
      <w:tr w14:paraId="2800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48B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B1B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653F">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A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E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E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53B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、脱氢乙酸及其钠盐（以脱氢乙酸计）、苯甲酸及其钠盐（以苯甲酸计）、山梨酸及其钾盐（以山梨酸计）、乙二胺四乙酸二钠、商业无菌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7F6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1D8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3C6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C68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EB1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8B2C">
            <w:pPr>
              <w:jc w:val="center"/>
              <w:rPr>
                <w:rFonts w:hint="eastAsia" w:ascii="宋体" w:hAnsi="宋体" w:eastAsia="宋体" w:cs="宋体"/>
                <w:i w:val="0"/>
                <w:iCs w:val="0"/>
                <w:color w:val="000000"/>
                <w:sz w:val="21"/>
                <w:szCs w:val="21"/>
                <w:u w:val="none"/>
              </w:rPr>
            </w:pPr>
          </w:p>
        </w:tc>
      </w:tr>
      <w:tr w14:paraId="3B6F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D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4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6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6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冰淇淋、雪糕、雪泥、冰棍、食用冰、甜味冰、其他类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E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A11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蛋白质、甜蜜素（以环己基氨基磺酸计）、糖精钠（以糖精计）、安赛蜜、三氯蔗糖、合成着色剂（柠檬黄、日落黄）、菌落总数、大肠菌群、沙门氏菌、单核细胞增生李斯特氏菌</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B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E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2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8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5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2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1A8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ED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0D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速冻食品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EE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ED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2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速冻面米生制品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1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443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F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D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4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5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75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AA3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32D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9CF00">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D5C50">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CADA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E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速冻面米熟制品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B4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过氧化值（以脂肪计）、铅（以Pb计）、糖精钠（以糖精计）、甜蜜素（以环己基氨基磺酸计）、合成着色剂（柠檬黄、日落黄、苋菜红、亮蓝）、菌落总数、大肠菌群、沙门氏菌、金黄色葡萄球菌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8FB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98F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0A3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F81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672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5F6ED">
            <w:pPr>
              <w:jc w:val="center"/>
              <w:rPr>
                <w:rFonts w:hint="eastAsia" w:ascii="宋体" w:hAnsi="宋体" w:eastAsia="宋体" w:cs="宋体"/>
                <w:i w:val="0"/>
                <w:iCs w:val="0"/>
                <w:color w:val="000000"/>
                <w:sz w:val="21"/>
                <w:szCs w:val="21"/>
                <w:u w:val="none"/>
              </w:rPr>
            </w:pPr>
          </w:p>
        </w:tc>
      </w:tr>
      <w:tr w14:paraId="5536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C6C6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8EF15">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98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速冻调制食品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E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C23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过氧化值（以脂肪计）、铅（以Pb计）、铬（以Cr计）、氯霉素、合成着色剂（胭脂红、柠檬黄、日落黄、诱惑红）、亚硝酸盐、菌落总数、大肠菌群、沙门氏菌、金黄色葡萄球菌、单核细胞增生李斯特氏菌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9C5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555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EC8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3BB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F30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53848">
            <w:pPr>
              <w:jc w:val="center"/>
              <w:rPr>
                <w:rFonts w:hint="eastAsia" w:ascii="宋体" w:hAnsi="宋体" w:eastAsia="宋体" w:cs="宋体"/>
                <w:i w:val="0"/>
                <w:iCs w:val="0"/>
                <w:color w:val="000000"/>
                <w:sz w:val="21"/>
                <w:szCs w:val="21"/>
                <w:u w:val="none"/>
              </w:rPr>
            </w:pPr>
          </w:p>
        </w:tc>
      </w:tr>
      <w:tr w14:paraId="1CD6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6D6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185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F930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6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2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64C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挥发性盐基氮、苯甲酸及其钠盐（以苯甲酸计）、山梨酸及其钾盐（以山梨酸计）、菌落总数、大肠菌群、沙门氏菌、副溶血性弧菌、单核细胞增生李斯特氏菌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442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5B3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91E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A3F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9A0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85333">
            <w:pPr>
              <w:jc w:val="center"/>
              <w:rPr>
                <w:rFonts w:hint="eastAsia" w:ascii="宋体" w:hAnsi="宋体" w:eastAsia="宋体" w:cs="宋体"/>
                <w:i w:val="0"/>
                <w:iCs w:val="0"/>
                <w:color w:val="000000"/>
                <w:sz w:val="21"/>
                <w:szCs w:val="21"/>
                <w:u w:val="none"/>
              </w:rPr>
            </w:pPr>
          </w:p>
        </w:tc>
      </w:tr>
      <w:tr w14:paraId="47BB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582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8051">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19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速冻其他食品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1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EB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583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444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2C3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342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586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BDFC">
            <w:pPr>
              <w:jc w:val="center"/>
              <w:rPr>
                <w:rFonts w:hint="eastAsia" w:ascii="宋体" w:hAnsi="宋体" w:eastAsia="宋体" w:cs="宋体"/>
                <w:i w:val="0"/>
                <w:iCs w:val="0"/>
                <w:color w:val="000000"/>
                <w:sz w:val="21"/>
                <w:szCs w:val="21"/>
                <w:u w:val="none"/>
              </w:rPr>
            </w:pPr>
          </w:p>
        </w:tc>
      </w:tr>
      <w:tr w14:paraId="2A69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AC2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2B0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DCCB6">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5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3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B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03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铅（以Pb计）、镉（以Cd计）、糖精钠（以糖精计）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7CF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712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EB3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DE6D">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C4E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E380">
            <w:pPr>
              <w:jc w:val="center"/>
              <w:rPr>
                <w:rFonts w:hint="eastAsia" w:ascii="宋体" w:hAnsi="宋体" w:eastAsia="宋体" w:cs="宋体"/>
                <w:i w:val="0"/>
                <w:iCs w:val="0"/>
                <w:color w:val="000000"/>
                <w:sz w:val="21"/>
                <w:szCs w:val="21"/>
                <w:u w:val="none"/>
              </w:rPr>
            </w:pPr>
          </w:p>
        </w:tc>
      </w:tr>
      <w:tr w14:paraId="3248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691B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4E9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1D12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8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4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8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06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铅（以Pb计）、镉（以Cd计）、菌落总数、大肠菌群、霉菌、沙门氏菌、金黄色葡萄球菌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DD4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F5E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307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505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9C3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1B08">
            <w:pPr>
              <w:jc w:val="center"/>
              <w:rPr>
                <w:rFonts w:hint="eastAsia" w:ascii="宋体" w:hAnsi="宋体" w:eastAsia="宋体" w:cs="宋体"/>
                <w:i w:val="0"/>
                <w:iCs w:val="0"/>
                <w:color w:val="000000"/>
                <w:sz w:val="21"/>
                <w:szCs w:val="21"/>
                <w:u w:val="none"/>
              </w:rPr>
            </w:pPr>
          </w:p>
        </w:tc>
      </w:tr>
      <w:tr w14:paraId="4138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E6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40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BD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2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膨化食品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B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含油型膨化食品和非含油型膨化食品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6A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、糖精钠（以糖精计）、苯甲酸及其钠盐（以苯甲酸计）、山梨酸及其钾盐（以山梨酸计）、甜蜜素（以环己基氨基磺酸计）、菌落总数、大肠菌群、沙门氏菌、金黄色葡萄球菌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0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B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E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3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C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B6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0E7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0A44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A22E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94F2">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B6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干制薯类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8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18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酸价（以脂肪计）(KOH)、过氧化值（以脂肪计）、铅（以Pb计）、菌落总数、大肠菌群、沙门氏菌、金黄色葡萄球菌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E2F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F97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18BD">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7BC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105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EAB5">
            <w:pPr>
              <w:jc w:val="center"/>
              <w:rPr>
                <w:rFonts w:hint="eastAsia" w:ascii="宋体" w:hAnsi="宋体" w:eastAsia="宋体" w:cs="宋体"/>
                <w:i w:val="0"/>
                <w:iCs w:val="0"/>
                <w:color w:val="000000"/>
                <w:sz w:val="21"/>
                <w:szCs w:val="21"/>
                <w:u w:val="none"/>
              </w:rPr>
            </w:pPr>
          </w:p>
        </w:tc>
      </w:tr>
      <w:tr w14:paraId="50E5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B135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E195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468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62E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5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冷冻薯类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0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64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79B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E5C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42A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D34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F59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17EF4">
            <w:pPr>
              <w:jc w:val="center"/>
              <w:rPr>
                <w:rFonts w:hint="eastAsia" w:ascii="宋体" w:hAnsi="宋体" w:eastAsia="宋体" w:cs="宋体"/>
                <w:i w:val="0"/>
                <w:iCs w:val="0"/>
                <w:color w:val="000000"/>
                <w:sz w:val="21"/>
                <w:szCs w:val="21"/>
                <w:u w:val="none"/>
              </w:rPr>
            </w:pPr>
          </w:p>
        </w:tc>
      </w:tr>
      <w:tr w14:paraId="6058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7B04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903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5900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EC84">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F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薯泥（酱）类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D1A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铅（以Pb计）、苯甲酸及其钠盐（以苯甲酸计）、山梨酸及其钾盐（以山梨酸计）、商业无菌、沙门氏菌、金黄色葡萄球菌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6AC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75F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FBF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DE9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611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63382">
            <w:pPr>
              <w:jc w:val="center"/>
              <w:rPr>
                <w:rFonts w:hint="eastAsia" w:ascii="宋体" w:hAnsi="宋体" w:eastAsia="宋体" w:cs="宋体"/>
                <w:i w:val="0"/>
                <w:iCs w:val="0"/>
                <w:color w:val="000000"/>
                <w:sz w:val="21"/>
                <w:szCs w:val="21"/>
                <w:u w:val="none"/>
              </w:rPr>
            </w:pPr>
          </w:p>
        </w:tc>
      </w:tr>
      <w:tr w14:paraId="76D8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6DCD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C0B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A7F7">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1C79">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4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薯粉类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E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91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BBC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9F5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216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8F7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298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E2CA1">
            <w:pPr>
              <w:jc w:val="center"/>
              <w:rPr>
                <w:rFonts w:hint="eastAsia" w:ascii="宋体" w:hAnsi="宋体" w:eastAsia="宋体" w:cs="宋体"/>
                <w:i w:val="0"/>
                <w:iCs w:val="0"/>
                <w:color w:val="000000"/>
                <w:sz w:val="21"/>
                <w:szCs w:val="21"/>
                <w:u w:val="none"/>
              </w:rPr>
            </w:pPr>
          </w:p>
        </w:tc>
      </w:tr>
      <w:tr w14:paraId="3BDF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C5CE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CEA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3E7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0CF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其他薯类食品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411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CE4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6A9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063C">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78E8">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BCD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1D2C">
            <w:pPr>
              <w:jc w:val="center"/>
              <w:rPr>
                <w:rFonts w:hint="eastAsia" w:ascii="宋体" w:hAnsi="宋体" w:eastAsia="宋体" w:cs="宋体"/>
                <w:i w:val="0"/>
                <w:iCs w:val="0"/>
                <w:color w:val="000000"/>
                <w:sz w:val="21"/>
                <w:szCs w:val="21"/>
                <w:u w:val="none"/>
              </w:rPr>
            </w:pPr>
          </w:p>
        </w:tc>
      </w:tr>
      <w:tr w14:paraId="5E68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4A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83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5A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糖果制品（含巧克力及制品）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2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9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C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FB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E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1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1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F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B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48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9FD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AE1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23EB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FDD4A">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E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巧克力及巧克力制品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C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巧克力、巧克力制品、代可可脂巧克力及代可可脂巧克力制品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656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5E4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C08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8C5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3D5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CFC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C1B8">
            <w:pPr>
              <w:jc w:val="center"/>
              <w:rPr>
                <w:rFonts w:hint="eastAsia" w:ascii="宋体" w:hAnsi="宋体" w:eastAsia="宋体" w:cs="宋体"/>
                <w:i w:val="0"/>
                <w:iCs w:val="0"/>
                <w:color w:val="000000"/>
                <w:sz w:val="21"/>
                <w:szCs w:val="21"/>
                <w:u w:val="none"/>
              </w:rPr>
            </w:pPr>
          </w:p>
        </w:tc>
      </w:tr>
      <w:tr w14:paraId="04CA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234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9F8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8FF0">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1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7C2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山梨酸及其钾盐（以山梨酸计）、苯甲酸及其钠盐（以苯甲酸计）、糖精钠（以糖精计）、甜蜜素（以环己基氨基磺酸计）、安赛蜜、菌落总数、大肠菌群、霉菌、酵母</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321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DCC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F39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419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AB0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2D111">
            <w:pPr>
              <w:jc w:val="center"/>
              <w:rPr>
                <w:rFonts w:hint="eastAsia" w:ascii="宋体" w:hAnsi="宋体" w:eastAsia="宋体" w:cs="宋体"/>
                <w:i w:val="0"/>
                <w:iCs w:val="0"/>
                <w:color w:val="000000"/>
                <w:sz w:val="21"/>
                <w:szCs w:val="21"/>
                <w:u w:val="none"/>
              </w:rPr>
            </w:pPr>
          </w:p>
        </w:tc>
      </w:tr>
      <w:tr w14:paraId="1E70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82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40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茶叶及相关制品</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3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6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3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绿茶、红茶、乌龙茶、黄茶、白茶、黑茶、花茶、袋泡茶、紧压茶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D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53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草甘膦、吡虫啉、乙酰甲胺磷、联苯菊酯、灭多威、三氯杀螨醇、氰戊菊酯和S-氰戊菊酯、甲拌磷、克百威、水胺硫磷、氧乐果、毒死蜱、啶虫脒、多菌灵、茚虫威、合成着色剂（柠檬黄、日落黄、胭脂红、亮蓝）</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F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3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9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A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7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FE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BA2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ACF5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F7B7">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65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含茶制品和代用茶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2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F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速溶茶类、其他含茶制品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E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9B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铅（以Pb计）、菌落总数、霉菌、霉菌及酵母</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0B4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EFC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684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27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319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1892">
            <w:pPr>
              <w:jc w:val="center"/>
              <w:rPr>
                <w:rFonts w:hint="eastAsia" w:ascii="宋体" w:hAnsi="宋体" w:eastAsia="宋体" w:cs="宋体"/>
                <w:i w:val="0"/>
                <w:iCs w:val="0"/>
                <w:color w:val="000000"/>
                <w:sz w:val="21"/>
                <w:szCs w:val="21"/>
                <w:u w:val="none"/>
              </w:rPr>
            </w:pPr>
          </w:p>
        </w:tc>
      </w:tr>
      <w:tr w14:paraId="3F7E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BB2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B684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E1941">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8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2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F7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铅（以Pb计）、二氧化硫残留量、啶虫脒、克百威、毒死蜱、吡虫啉、氯氰菊酯和高效氯氰菊酯、三唑磷、霉菌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E62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621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44F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BAC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E78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CE7F1">
            <w:pPr>
              <w:jc w:val="center"/>
              <w:rPr>
                <w:rFonts w:hint="eastAsia" w:ascii="宋体" w:hAnsi="宋体" w:eastAsia="宋体" w:cs="宋体"/>
                <w:i w:val="0"/>
                <w:iCs w:val="0"/>
                <w:color w:val="000000"/>
                <w:sz w:val="21"/>
                <w:szCs w:val="21"/>
                <w:u w:val="none"/>
              </w:rPr>
            </w:pPr>
          </w:p>
        </w:tc>
      </w:tr>
      <w:tr w14:paraId="2D0B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21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9D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酒类</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0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蒸馏酒</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2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4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白酒、白酒（液态）、白酒（原酒）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F5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酒精度、铅（以Pb计）、甲醇、氰化物（以HCN计）、糖精钠（以糖精计）、甜蜜素（以环己基氨基磺酸计）、三氯蔗糖、安赛蜜</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4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C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6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4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0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24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A05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5C6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1955">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73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发酵酒</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3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8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2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3E2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酒精度、氨基酸态氮、苯甲酸及其钠盐（以苯甲酸计）、山梨酸及其钾盐（以山梨酸计）、糖精钠（以糖精计）、甜蜜素（以环己基氨基磺酸计）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6E6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285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B29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087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328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6C53">
            <w:pPr>
              <w:jc w:val="center"/>
              <w:rPr>
                <w:rFonts w:hint="eastAsia" w:ascii="宋体" w:hAnsi="宋体" w:eastAsia="宋体" w:cs="宋体"/>
                <w:i w:val="0"/>
                <w:iCs w:val="0"/>
                <w:color w:val="000000"/>
                <w:sz w:val="21"/>
                <w:szCs w:val="21"/>
                <w:u w:val="none"/>
              </w:rPr>
            </w:pPr>
          </w:p>
        </w:tc>
      </w:tr>
      <w:tr w14:paraId="4B28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132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9186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4A1FF">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5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0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59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酒精度、甲醛</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A98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08B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AD4A">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E528">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0FE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17B8">
            <w:pPr>
              <w:jc w:val="center"/>
              <w:rPr>
                <w:rFonts w:hint="eastAsia" w:ascii="宋体" w:hAnsi="宋体" w:eastAsia="宋体" w:cs="宋体"/>
                <w:i w:val="0"/>
                <w:iCs w:val="0"/>
                <w:color w:val="000000"/>
                <w:sz w:val="21"/>
                <w:szCs w:val="21"/>
                <w:u w:val="none"/>
              </w:rPr>
            </w:pPr>
          </w:p>
        </w:tc>
      </w:tr>
      <w:tr w14:paraId="628C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08A4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BA65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15763">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E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F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5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A4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18E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35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D93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4F4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F25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D2C3">
            <w:pPr>
              <w:jc w:val="center"/>
              <w:rPr>
                <w:rFonts w:hint="eastAsia" w:ascii="宋体" w:hAnsi="宋体" w:eastAsia="宋体" w:cs="宋体"/>
                <w:i w:val="0"/>
                <w:iCs w:val="0"/>
                <w:color w:val="000000"/>
                <w:sz w:val="21"/>
                <w:szCs w:val="21"/>
                <w:u w:val="none"/>
              </w:rPr>
            </w:pPr>
          </w:p>
        </w:tc>
      </w:tr>
      <w:tr w14:paraId="514C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7B9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669A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5888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1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D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DA0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酒精度、展青霉素、糖精钠（以糖精计）、甜蜜素（以环己基氨基磺酸计）、安赛蜜、二氧化硫残留量、酸性红</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25D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23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294C">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349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C2B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F075">
            <w:pPr>
              <w:jc w:val="center"/>
              <w:rPr>
                <w:rFonts w:hint="eastAsia" w:ascii="宋体" w:hAnsi="宋体" w:eastAsia="宋体" w:cs="宋体"/>
                <w:i w:val="0"/>
                <w:iCs w:val="0"/>
                <w:color w:val="000000"/>
                <w:sz w:val="21"/>
                <w:szCs w:val="21"/>
                <w:u w:val="none"/>
              </w:rPr>
            </w:pPr>
          </w:p>
        </w:tc>
      </w:tr>
      <w:tr w14:paraId="246D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83B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1E32">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3F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其他酒</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34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配制酒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9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以蒸馏酒及食用酒精为酒基的配制酒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9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2A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酒精度、甲醇、氰化物（以HCN计）、甜蜜素（以环己基氨基磺酸计）、安赛蜜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6D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9F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46F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A9F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578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267D">
            <w:pPr>
              <w:jc w:val="center"/>
              <w:rPr>
                <w:rFonts w:hint="eastAsia" w:ascii="宋体" w:hAnsi="宋体" w:eastAsia="宋体" w:cs="宋体"/>
                <w:i w:val="0"/>
                <w:iCs w:val="0"/>
                <w:color w:val="000000"/>
                <w:sz w:val="21"/>
                <w:szCs w:val="21"/>
                <w:u w:val="none"/>
              </w:rPr>
            </w:pPr>
          </w:p>
        </w:tc>
      </w:tr>
      <w:tr w14:paraId="163A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1FB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3F85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E35E">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07F6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以发酵酒为酒基的配制酒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F78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酒精度、苯甲酸及其钠盐（以苯甲酸计）、山梨酸及其钾盐（以山梨酸计）、甜蜜素（以环己基氨基磺酸计）、防腐剂混合使用时各自用量占其最大使用量的比例之和、安赛蜜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4B0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B0D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494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F68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79D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3ADF">
            <w:pPr>
              <w:jc w:val="center"/>
              <w:rPr>
                <w:rFonts w:hint="eastAsia" w:ascii="宋体" w:hAnsi="宋体" w:eastAsia="宋体" w:cs="宋体"/>
                <w:i w:val="0"/>
                <w:iCs w:val="0"/>
                <w:color w:val="000000"/>
                <w:sz w:val="21"/>
                <w:szCs w:val="21"/>
                <w:u w:val="none"/>
              </w:rPr>
            </w:pPr>
          </w:p>
        </w:tc>
      </w:tr>
      <w:tr w14:paraId="2B34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F9B9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703A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160B0">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3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F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FC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酒精度、铅（以Pb计）、甲醇、氰化物（以HCN计）、甜蜜素（以环己基氨基磺酸计）、三氯蔗糖</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FC8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12A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9F8D">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96B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DFA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EB593">
            <w:pPr>
              <w:jc w:val="center"/>
              <w:rPr>
                <w:rFonts w:hint="eastAsia" w:ascii="宋体" w:hAnsi="宋体" w:eastAsia="宋体" w:cs="宋体"/>
                <w:i w:val="0"/>
                <w:iCs w:val="0"/>
                <w:color w:val="000000"/>
                <w:sz w:val="21"/>
                <w:szCs w:val="21"/>
                <w:u w:val="none"/>
              </w:rPr>
            </w:pPr>
          </w:p>
        </w:tc>
      </w:tr>
      <w:tr w14:paraId="25B0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767E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11CC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AA073">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4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46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酒精度、苯甲酸及其钠盐（以苯甲酸计）、山梨酸及其钾盐（以山梨酸计）、糖精钠（以糖精计）、甜蜜素（以环己基氨基磺酸计）、安赛蜜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F64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9BF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249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C09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164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63A14">
            <w:pPr>
              <w:jc w:val="center"/>
              <w:rPr>
                <w:rFonts w:hint="eastAsia" w:ascii="宋体" w:hAnsi="宋体" w:eastAsia="宋体" w:cs="宋体"/>
                <w:i w:val="0"/>
                <w:iCs w:val="0"/>
                <w:color w:val="000000"/>
                <w:sz w:val="21"/>
                <w:szCs w:val="21"/>
                <w:u w:val="none"/>
              </w:rPr>
            </w:pPr>
          </w:p>
        </w:tc>
      </w:tr>
      <w:tr w14:paraId="10A8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D1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61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A8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7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D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8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B4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脱氢乙酸及其钠盐（以脱氢乙酸计）、糖精钠（以糖精计）、甜蜜素（以环己基氨基磺酸计）、安赛蜜、二氧化硫残留量、防腐剂混合使用时各自用量占其最大使用量的比例之和、合成着色剂（柠檬黄、日落黄、诱惑红）、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D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B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4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E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A4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884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7FF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5FF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671A1">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5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2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02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铅（以Pb计）、苯甲酸及其钠盐（以苯甲酸计）、山梨酸及其钾盐（以山梨酸计）、二氧化硫残留量、合成着色剂（柠檬黄、日落黄、胭脂红、苋菜红、亮蓝）</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052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4A8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E89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B34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A5A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C74B">
            <w:pPr>
              <w:jc w:val="center"/>
              <w:rPr>
                <w:rFonts w:hint="eastAsia" w:ascii="宋体" w:hAnsi="宋体" w:eastAsia="宋体" w:cs="宋体"/>
                <w:i w:val="0"/>
                <w:iCs w:val="0"/>
                <w:color w:val="000000"/>
                <w:sz w:val="21"/>
                <w:szCs w:val="21"/>
                <w:u w:val="none"/>
              </w:rPr>
            </w:pPr>
          </w:p>
        </w:tc>
      </w:tr>
      <w:tr w14:paraId="1C67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B60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F3A6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A7511">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7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2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C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7E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3C4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1B2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C20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4FE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645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D4BA">
            <w:pPr>
              <w:jc w:val="center"/>
              <w:rPr>
                <w:rFonts w:hint="eastAsia" w:ascii="宋体" w:hAnsi="宋体" w:eastAsia="宋体" w:cs="宋体"/>
                <w:i w:val="0"/>
                <w:iCs w:val="0"/>
                <w:color w:val="000000"/>
                <w:sz w:val="21"/>
                <w:szCs w:val="21"/>
                <w:u w:val="none"/>
              </w:rPr>
            </w:pPr>
          </w:p>
        </w:tc>
      </w:tr>
      <w:tr w14:paraId="13C1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B18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0CD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406E9">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B4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6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干制食用菌</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26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铅（以Pb计）、镉（以Cd计）、总汞（以Hg计）、甲基汞（以Hg计）、总砷（以As计）、无机砷（以As计）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95F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64F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F68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5B3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36B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45BD8">
            <w:pPr>
              <w:jc w:val="center"/>
              <w:rPr>
                <w:rFonts w:hint="eastAsia" w:ascii="宋体" w:hAnsi="宋体" w:eastAsia="宋体" w:cs="宋体"/>
                <w:i w:val="0"/>
                <w:iCs w:val="0"/>
                <w:color w:val="000000"/>
                <w:sz w:val="21"/>
                <w:szCs w:val="21"/>
                <w:u w:val="none"/>
              </w:rPr>
            </w:pPr>
          </w:p>
        </w:tc>
      </w:tr>
      <w:tr w14:paraId="3214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8A2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DBDB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1C0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08DC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腌渍食用菌</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4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995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DD5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CA6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43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CDF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5D8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7025">
            <w:pPr>
              <w:jc w:val="center"/>
              <w:rPr>
                <w:rFonts w:hint="eastAsia" w:ascii="宋体" w:hAnsi="宋体" w:eastAsia="宋体" w:cs="宋体"/>
                <w:i w:val="0"/>
                <w:iCs w:val="0"/>
                <w:color w:val="000000"/>
                <w:sz w:val="21"/>
                <w:szCs w:val="21"/>
                <w:u w:val="none"/>
              </w:rPr>
            </w:pPr>
          </w:p>
        </w:tc>
      </w:tr>
      <w:tr w14:paraId="40C2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95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88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C4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2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F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蜜饯类、凉果类、果脯类、话化类、果糕类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A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98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防腐剂混合使用时各自用量占其最大使用量的比例、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3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5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E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5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5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57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878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7DA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322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E101D">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2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水果干制品（含干枸杞）</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8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E4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啶虫脒、吡虫啉、克百威、氯氟氰菊酯和高效氯氟氰菊酯、氯氰菊酯和高效氯氰菊酯、苯甲酸及其钠盐（以苯甲酸计）、山梨酸及其钾盐（以山梨酸计）、脱氢乙酸及其钠盐（以脱氢乙酸计）、糖精钠（以糖精计）、二氧化硫残留量、合成着色剂（亮蓝、柠檬黄、日落黄、苋菜红、胭脂红、诱惑红、喹啉黄）、菌落总数、大肠菌群、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E22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95E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A69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B4C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7B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BED1">
            <w:pPr>
              <w:jc w:val="center"/>
              <w:rPr>
                <w:rFonts w:hint="eastAsia" w:ascii="宋体" w:hAnsi="宋体" w:eastAsia="宋体" w:cs="宋体"/>
                <w:i w:val="0"/>
                <w:iCs w:val="0"/>
                <w:color w:val="000000"/>
                <w:sz w:val="21"/>
                <w:szCs w:val="21"/>
                <w:u w:val="none"/>
              </w:rPr>
            </w:pPr>
          </w:p>
        </w:tc>
      </w:tr>
      <w:tr w14:paraId="40D0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C9E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C6A7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2181">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7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D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9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1C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铅（以Pb计）、脱氢乙酸及其钠盐（以脱氢乙酸计）、菌落总数、大肠菌群、霉菌、商业无菌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DA9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D35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141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64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B79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1347">
            <w:pPr>
              <w:jc w:val="center"/>
              <w:rPr>
                <w:rFonts w:hint="eastAsia" w:ascii="宋体" w:hAnsi="宋体" w:eastAsia="宋体" w:cs="宋体"/>
                <w:i w:val="0"/>
                <w:iCs w:val="0"/>
                <w:color w:val="000000"/>
                <w:sz w:val="21"/>
                <w:szCs w:val="21"/>
                <w:u w:val="none"/>
              </w:rPr>
            </w:pPr>
          </w:p>
        </w:tc>
      </w:tr>
      <w:tr w14:paraId="32DD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77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31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55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8C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炒货食品及坚果制品（烘炒类、油炸类、其他类）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2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开心果、杏仁、扁桃仁、松仁、瓜子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1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C9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5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8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2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F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AA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03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9644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49C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DE55C">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BAA5E">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7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其他炒货食品及坚果制品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3FF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4EF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570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96B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57C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18A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393B">
            <w:pPr>
              <w:jc w:val="center"/>
              <w:rPr>
                <w:rFonts w:hint="eastAsia" w:ascii="宋体" w:hAnsi="宋体" w:eastAsia="宋体" w:cs="宋体"/>
                <w:i w:val="0"/>
                <w:iCs w:val="0"/>
                <w:color w:val="000000"/>
                <w:sz w:val="21"/>
                <w:szCs w:val="21"/>
                <w:u w:val="none"/>
              </w:rPr>
            </w:pPr>
          </w:p>
        </w:tc>
      </w:tr>
      <w:tr w14:paraId="54BB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21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FE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AE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6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8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3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00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铅（以Pb计）、苯甲酸及其钠盐（以苯甲酸计）、山梨酸及其钾盐（以山梨酸计）、菌落总数、大肠菌群、沙门氏菌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5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7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0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45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440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21AA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E8B10">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C680">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B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A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F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294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11C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BB8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6AB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1A2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71F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6B82C">
            <w:pPr>
              <w:jc w:val="center"/>
              <w:rPr>
                <w:rFonts w:hint="eastAsia" w:ascii="宋体" w:hAnsi="宋体" w:eastAsia="宋体" w:cs="宋体"/>
                <w:i w:val="0"/>
                <w:iCs w:val="0"/>
                <w:color w:val="000000"/>
                <w:sz w:val="21"/>
                <w:szCs w:val="21"/>
                <w:u w:val="none"/>
              </w:rPr>
            </w:pPr>
          </w:p>
        </w:tc>
      </w:tr>
      <w:tr w14:paraId="1FE9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C71D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DAE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794D">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1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F5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8B8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3B5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E61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1D4D">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C03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235F">
            <w:pPr>
              <w:jc w:val="center"/>
              <w:rPr>
                <w:rFonts w:hint="eastAsia" w:ascii="宋体" w:hAnsi="宋体" w:eastAsia="宋体" w:cs="宋体"/>
                <w:i w:val="0"/>
                <w:iCs w:val="0"/>
                <w:color w:val="000000"/>
                <w:sz w:val="21"/>
                <w:szCs w:val="21"/>
                <w:u w:val="none"/>
              </w:rPr>
            </w:pPr>
          </w:p>
        </w:tc>
      </w:tr>
      <w:tr w14:paraId="48A1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6EB4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298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629F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7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7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F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9C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铅（以Pb计）、苯甲酸及其钠盐（以苯甲酸计）、山梨酸及其钾盐（以山梨酸计）、脱氢乙酸及其钠盐（以脱氢乙酸计）、菌落总数、大肠菌群、沙门氏菌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AFD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778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63D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6A0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022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98BA">
            <w:pPr>
              <w:jc w:val="center"/>
              <w:rPr>
                <w:rFonts w:hint="eastAsia" w:ascii="宋体" w:hAnsi="宋体" w:eastAsia="宋体" w:cs="宋体"/>
                <w:i w:val="0"/>
                <w:iCs w:val="0"/>
                <w:color w:val="000000"/>
                <w:sz w:val="21"/>
                <w:szCs w:val="21"/>
                <w:u w:val="none"/>
              </w:rPr>
            </w:pPr>
          </w:p>
        </w:tc>
      </w:tr>
      <w:tr w14:paraId="50C1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5D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12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可可及焙烤咖啡产品</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6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9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9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E9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咖啡因、铅（以Pb计）、赭曲霉毒素A</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1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B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E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7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0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6D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B42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A22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6556">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A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7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8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4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38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3BF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959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569D">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04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F12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3BA8">
            <w:pPr>
              <w:jc w:val="center"/>
              <w:rPr>
                <w:rFonts w:hint="eastAsia" w:ascii="宋体" w:hAnsi="宋体" w:eastAsia="宋体" w:cs="宋体"/>
                <w:i w:val="0"/>
                <w:iCs w:val="0"/>
                <w:color w:val="000000"/>
                <w:sz w:val="21"/>
                <w:szCs w:val="21"/>
                <w:u w:val="none"/>
              </w:rPr>
            </w:pPr>
          </w:p>
        </w:tc>
      </w:tr>
      <w:tr w14:paraId="16CF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D7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1F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61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B9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B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B2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3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5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5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D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7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7D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9F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D56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A60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C3F5C">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7574">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绵白糖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9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B5C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总糖分、还原糖分、色值、干燥失重、二氧化硫残留量、螨</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6EC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108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CE3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1FC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F4E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D4EA5">
            <w:pPr>
              <w:jc w:val="center"/>
              <w:rPr>
                <w:rFonts w:hint="eastAsia" w:ascii="宋体" w:hAnsi="宋体" w:eastAsia="宋体" w:cs="宋体"/>
                <w:i w:val="0"/>
                <w:iCs w:val="0"/>
                <w:color w:val="000000"/>
                <w:sz w:val="21"/>
                <w:szCs w:val="21"/>
                <w:u w:val="none"/>
              </w:rPr>
            </w:pPr>
          </w:p>
        </w:tc>
      </w:tr>
      <w:tr w14:paraId="683E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4814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57A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AC5D0">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52BE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B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赤砂糖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D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12C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A4C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D33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5BA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04E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861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53D7">
            <w:pPr>
              <w:jc w:val="center"/>
              <w:rPr>
                <w:rFonts w:hint="eastAsia" w:ascii="宋体" w:hAnsi="宋体" w:eastAsia="宋体" w:cs="宋体"/>
                <w:i w:val="0"/>
                <w:iCs w:val="0"/>
                <w:color w:val="000000"/>
                <w:sz w:val="21"/>
                <w:szCs w:val="21"/>
                <w:u w:val="none"/>
              </w:rPr>
            </w:pPr>
          </w:p>
        </w:tc>
      </w:tr>
      <w:tr w14:paraId="5745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CF44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37F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0B9A7">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074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9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1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5B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AF0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36D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55C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3AE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5A6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24D9">
            <w:pPr>
              <w:jc w:val="center"/>
              <w:rPr>
                <w:rFonts w:hint="eastAsia" w:ascii="宋体" w:hAnsi="宋体" w:eastAsia="宋体" w:cs="宋体"/>
                <w:i w:val="0"/>
                <w:iCs w:val="0"/>
                <w:color w:val="000000"/>
                <w:sz w:val="21"/>
                <w:szCs w:val="21"/>
                <w:u w:val="none"/>
              </w:rPr>
            </w:pPr>
          </w:p>
        </w:tc>
      </w:tr>
      <w:tr w14:paraId="52FA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FE00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87AB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B1CE8">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11B0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A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E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5ED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蔗糖分、还原糖分、色值、干燥失重、二氧化硫残留量、螨、合成着色剂（柠檬黄、新红、苋菜红、胭脂红、日落黄、诱惑红、酸性红、喹啉黄、赤藓红）</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894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9B7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7D1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5C7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8E5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758A3">
            <w:pPr>
              <w:jc w:val="center"/>
              <w:rPr>
                <w:rFonts w:hint="eastAsia" w:ascii="宋体" w:hAnsi="宋体" w:eastAsia="宋体" w:cs="宋体"/>
                <w:i w:val="0"/>
                <w:iCs w:val="0"/>
                <w:color w:val="000000"/>
                <w:sz w:val="21"/>
                <w:szCs w:val="21"/>
                <w:u w:val="none"/>
              </w:rPr>
            </w:pPr>
          </w:p>
        </w:tc>
      </w:tr>
      <w:tr w14:paraId="59BF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04A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06E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3CE2">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1993">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9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冰片糖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27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总糖分、还原糖分、干燥失重、二氧化硫残留量、螨、合成着色剂（柠檬黄、新红、苋菜红、胭脂红、日落黄、诱惑红、酸性红、喹啉黄、赤藓红）</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FF5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436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9FD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9A8">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406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CA1C">
            <w:pPr>
              <w:jc w:val="center"/>
              <w:rPr>
                <w:rFonts w:hint="eastAsia" w:ascii="宋体" w:hAnsi="宋体" w:eastAsia="宋体" w:cs="宋体"/>
                <w:i w:val="0"/>
                <w:iCs w:val="0"/>
                <w:color w:val="000000"/>
                <w:sz w:val="21"/>
                <w:szCs w:val="21"/>
                <w:u w:val="none"/>
              </w:rPr>
            </w:pPr>
          </w:p>
        </w:tc>
      </w:tr>
      <w:tr w14:paraId="5265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C53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683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46EB3">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8D44">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F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5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713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2DF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815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B10C">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FB2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04E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6A1E">
            <w:pPr>
              <w:jc w:val="center"/>
              <w:rPr>
                <w:rFonts w:hint="eastAsia" w:ascii="宋体" w:hAnsi="宋体" w:eastAsia="宋体" w:cs="宋体"/>
                <w:i w:val="0"/>
                <w:iCs w:val="0"/>
                <w:color w:val="000000"/>
                <w:sz w:val="21"/>
                <w:szCs w:val="21"/>
                <w:u w:val="none"/>
              </w:rPr>
            </w:pPr>
          </w:p>
        </w:tc>
      </w:tr>
      <w:tr w14:paraId="6F75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388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457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3165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09389">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4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C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E5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蔗糖分、总糖分、色值、还原糖分、干燥失重、二氧化硫残留量、螨、合成着色剂（柠檬黄、新红、苋菜红、胭脂红、日落黄、诱惑红、酸性红、喹啉黄、赤藓红）、菌落总数、大肠菌群、霉菌、酵母菌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300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EE4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21DB">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320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1AD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115E">
            <w:pPr>
              <w:jc w:val="center"/>
              <w:rPr>
                <w:rFonts w:hint="eastAsia" w:ascii="宋体" w:hAnsi="宋体" w:eastAsia="宋体" w:cs="宋体"/>
                <w:i w:val="0"/>
                <w:iCs w:val="0"/>
                <w:color w:val="000000"/>
                <w:sz w:val="21"/>
                <w:szCs w:val="21"/>
                <w:u w:val="none"/>
              </w:rPr>
            </w:pPr>
          </w:p>
        </w:tc>
      </w:tr>
      <w:tr w14:paraId="4E68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4F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59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05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5D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干制水产品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E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藻类干制品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0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1C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5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7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6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7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2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AC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775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828E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BAD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83E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C3F87">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2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预制动物性水产干制品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A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A9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过氧化值（以脂肪计）、镉（以Cd计）、苯甲酸及其钠盐（以苯甲酸计）、山梨酸及其钾盐（以山梨酸计）、合成着色剂（柠檬黄、胭脂红、日落黄）</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C3B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0BC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4D0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AC1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7C2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0B72">
            <w:pPr>
              <w:jc w:val="center"/>
              <w:rPr>
                <w:rFonts w:hint="eastAsia" w:ascii="宋体" w:hAnsi="宋体" w:eastAsia="宋体" w:cs="宋体"/>
                <w:i w:val="0"/>
                <w:iCs w:val="0"/>
                <w:color w:val="000000"/>
                <w:sz w:val="21"/>
                <w:szCs w:val="21"/>
                <w:u w:val="none"/>
              </w:rPr>
            </w:pPr>
          </w:p>
        </w:tc>
      </w:tr>
      <w:tr w14:paraId="6B02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F4B4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13D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1D2F">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C1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盐渍水产品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C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F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DC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过氧化值（以脂肪计）、组胺、镉（以Cd计）、苯甲酸及其钠盐（以苯甲酸计）、山梨酸及其钾盐（以山梨酸计）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D0D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3D5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27B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E98">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91D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E907">
            <w:pPr>
              <w:jc w:val="center"/>
              <w:rPr>
                <w:rFonts w:hint="eastAsia" w:ascii="宋体" w:hAnsi="宋体" w:eastAsia="宋体" w:cs="宋体"/>
                <w:i w:val="0"/>
                <w:iCs w:val="0"/>
                <w:color w:val="000000"/>
                <w:sz w:val="21"/>
                <w:szCs w:val="21"/>
                <w:u w:val="none"/>
              </w:rPr>
            </w:pPr>
          </w:p>
        </w:tc>
      </w:tr>
      <w:tr w14:paraId="4A80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765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D057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09CB">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3753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6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D8E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851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42E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AF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236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B36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9BAE7">
            <w:pPr>
              <w:jc w:val="center"/>
              <w:rPr>
                <w:rFonts w:hint="eastAsia" w:ascii="宋体" w:hAnsi="宋体" w:eastAsia="宋体" w:cs="宋体"/>
                <w:i w:val="0"/>
                <w:iCs w:val="0"/>
                <w:color w:val="000000"/>
                <w:sz w:val="21"/>
                <w:szCs w:val="21"/>
                <w:u w:val="none"/>
              </w:rPr>
            </w:pPr>
          </w:p>
        </w:tc>
      </w:tr>
      <w:tr w14:paraId="5F70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391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2F87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CA0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514A5">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A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其他盐渍水产品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6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83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B3E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DAE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627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EA7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B85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8D0C">
            <w:pPr>
              <w:jc w:val="center"/>
              <w:rPr>
                <w:rFonts w:hint="eastAsia" w:ascii="宋体" w:hAnsi="宋体" w:eastAsia="宋体" w:cs="宋体"/>
                <w:i w:val="0"/>
                <w:iCs w:val="0"/>
                <w:color w:val="000000"/>
                <w:sz w:val="21"/>
                <w:szCs w:val="21"/>
                <w:u w:val="none"/>
              </w:rPr>
            </w:pPr>
          </w:p>
        </w:tc>
      </w:tr>
      <w:tr w14:paraId="5BA5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E49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10C5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4C3D">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3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鱼糜制品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5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预制鱼糜制品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1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AC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苯甲酸及其钠盐（以苯甲酸计）、山梨酸及其钾盐（以山梨酸计）、脱氢乙酸及其钠盐（以脱氢乙酸计）、合成着色剂（诱惑红）</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5DC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728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6EA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689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DCC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C8F6">
            <w:pPr>
              <w:jc w:val="center"/>
              <w:rPr>
                <w:rFonts w:hint="eastAsia" w:ascii="宋体" w:hAnsi="宋体" w:eastAsia="宋体" w:cs="宋体"/>
                <w:i w:val="0"/>
                <w:iCs w:val="0"/>
                <w:color w:val="000000"/>
                <w:sz w:val="21"/>
                <w:szCs w:val="21"/>
                <w:u w:val="none"/>
              </w:rPr>
            </w:pPr>
          </w:p>
        </w:tc>
      </w:tr>
      <w:tr w14:paraId="4A90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DC8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0307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19329">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F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0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B07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铅（以Pb计）、镉（以Cd计）、苯甲酸及其钠盐（以苯甲酸计）、山梨酸及其钾盐（以山梨酸计）、甜蜜素（以环己基氨基磺酸计）、脱氢乙酸及其钠盐（以脱氢乙酸计）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B52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7E7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504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B7A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3D1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32C72">
            <w:pPr>
              <w:jc w:val="center"/>
              <w:rPr>
                <w:rFonts w:hint="eastAsia" w:ascii="宋体" w:hAnsi="宋体" w:eastAsia="宋体" w:cs="宋体"/>
                <w:i w:val="0"/>
                <w:iCs w:val="0"/>
                <w:color w:val="000000"/>
                <w:sz w:val="21"/>
                <w:szCs w:val="21"/>
                <w:u w:val="none"/>
              </w:rPr>
            </w:pPr>
          </w:p>
        </w:tc>
      </w:tr>
      <w:tr w14:paraId="70AC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DB8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25F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F674">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9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生食水产品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F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A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57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挥发性盐基氮、苯甲酸及其钠盐（以苯甲酸计）、山梨酸及其钾盐（以山梨酸计）、铝的残留量（以即食海蜇中Al计）、菌落总数、大肠菌群、沙门氏菌、副溶血性弧菌、单核细胞增生李斯特氏菌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31F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AF1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620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181D">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A3C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EAB2">
            <w:pPr>
              <w:jc w:val="center"/>
              <w:rPr>
                <w:rFonts w:hint="eastAsia" w:ascii="宋体" w:hAnsi="宋体" w:eastAsia="宋体" w:cs="宋体"/>
                <w:i w:val="0"/>
                <w:iCs w:val="0"/>
                <w:color w:val="000000"/>
                <w:sz w:val="21"/>
                <w:szCs w:val="21"/>
                <w:u w:val="none"/>
              </w:rPr>
            </w:pPr>
          </w:p>
        </w:tc>
      </w:tr>
      <w:tr w14:paraId="40EA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0F5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D35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3539">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8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5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82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合成着色剂（柠檬黄）、甜蜜素（以环己基氨基磺酸计）、防腐剂混合使用时各自用量占其最大使用量的比例之和、菌落总数</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5C4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4E1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73E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549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1BA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FBF20">
            <w:pPr>
              <w:jc w:val="center"/>
              <w:rPr>
                <w:rFonts w:hint="eastAsia" w:ascii="宋体" w:hAnsi="宋体" w:eastAsia="宋体" w:cs="宋体"/>
                <w:i w:val="0"/>
                <w:iCs w:val="0"/>
                <w:color w:val="000000"/>
                <w:sz w:val="21"/>
                <w:szCs w:val="21"/>
                <w:u w:val="none"/>
              </w:rPr>
            </w:pPr>
          </w:p>
        </w:tc>
      </w:tr>
      <w:tr w14:paraId="2677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86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1F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85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F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8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215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铅（以Pb计）、菌落总数、大肠菌群、霉菌和酵母、二氧化硫残留量、脱氢乙酸及其钠盐（以脱氢乙酸计）、葛根素</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D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2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E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5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0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3B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E81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222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9AEF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CAB92">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00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1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6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BC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铝的残留量（干样品，以Al计）、二氧化硫残留量、合成着色剂（柠檬黄、新红、苋菜红、靛蓝、胭脂红、日落黄、诱惑红、亮蓝、酸性红、喹啉黄、赤藓红）</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0CA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0F7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1C8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733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D50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BAF4">
            <w:pPr>
              <w:jc w:val="center"/>
              <w:rPr>
                <w:rFonts w:hint="eastAsia" w:ascii="宋体" w:hAnsi="宋体" w:eastAsia="宋体" w:cs="宋体"/>
                <w:i w:val="0"/>
                <w:iCs w:val="0"/>
                <w:color w:val="000000"/>
                <w:sz w:val="21"/>
                <w:szCs w:val="21"/>
                <w:u w:val="none"/>
              </w:rPr>
            </w:pPr>
          </w:p>
        </w:tc>
      </w:tr>
      <w:tr w14:paraId="1CBF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6D8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34F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21E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8751">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5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其他淀粉制品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C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6D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铝的残留量（干样品，以Al计）、二氧化硫残留量、合成着色剂（柠檬黄、新红、苋菜红、靛蓝、胭脂红、日落黄、诱惑红、亮蓝、酸性红、喹啉黄、赤藓红）、相同色泽着色剂混合使用时各自用量占其最大使用量的比例之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409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E68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3CB">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65A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67B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9CF4">
            <w:pPr>
              <w:jc w:val="center"/>
              <w:rPr>
                <w:rFonts w:hint="eastAsia" w:ascii="宋体" w:hAnsi="宋体" w:eastAsia="宋体" w:cs="宋体"/>
                <w:i w:val="0"/>
                <w:iCs w:val="0"/>
                <w:color w:val="000000"/>
                <w:sz w:val="21"/>
                <w:szCs w:val="21"/>
                <w:u w:val="none"/>
              </w:rPr>
            </w:pPr>
          </w:p>
        </w:tc>
      </w:tr>
      <w:tr w14:paraId="1306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3B0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6F20">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5EF7">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5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C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E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DA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铅（以Pb计）、总砷（以As计）、葡萄糖含量（以干基计，质量分数）、IMO含量（占干物质，质量分数）、IG</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+P+IG</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含量（占干物质，质量分数）、果糖（占干基比）、果糖+葡萄糖（占干基比）、5-羟甲基糠醛（以吸光度计）、果糖+葡萄糖含量（以干物质计）、果糖含量（以干物质计）、麦芽糖含量（以干物质计，质量分数）、干物质（固形物）、硫酸灰分</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C37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84F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41A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9A3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64F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0621">
            <w:pPr>
              <w:jc w:val="center"/>
              <w:rPr>
                <w:rFonts w:hint="eastAsia" w:ascii="宋体" w:hAnsi="宋体" w:eastAsia="宋体" w:cs="宋体"/>
                <w:i w:val="0"/>
                <w:iCs w:val="0"/>
                <w:color w:val="000000"/>
                <w:sz w:val="21"/>
                <w:szCs w:val="21"/>
                <w:u w:val="none"/>
              </w:rPr>
            </w:pPr>
          </w:p>
        </w:tc>
      </w:tr>
      <w:tr w14:paraId="21E2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37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63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BD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C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9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B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6D4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三氯蔗糖、合成着色剂（柠檬黄、日落黄、胭脂红、苋菜红、亮蓝、诱惑红）、防腐剂混合使用时各自用量占其最大使用量的比例之和、菌落总数、大肠菌群、金黄色葡萄球菌、沙门氏菌、霉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5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9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4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F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E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D5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1757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5C0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EF8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1E9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3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A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0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AA2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大肠菌群、金黄色葡萄球菌、沙门氏菌、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884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650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34A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DC8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2F4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A0731">
            <w:pPr>
              <w:jc w:val="center"/>
              <w:rPr>
                <w:rFonts w:hint="eastAsia" w:ascii="宋体" w:hAnsi="宋体" w:eastAsia="宋体" w:cs="宋体"/>
                <w:i w:val="0"/>
                <w:iCs w:val="0"/>
                <w:color w:val="000000"/>
                <w:sz w:val="21"/>
                <w:szCs w:val="21"/>
                <w:u w:val="none"/>
              </w:rPr>
            </w:pPr>
          </w:p>
        </w:tc>
      </w:tr>
      <w:tr w14:paraId="7EB9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C3B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A31E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DE7D">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A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5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2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D0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751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87F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232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25A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87C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7E36">
            <w:pPr>
              <w:jc w:val="center"/>
              <w:rPr>
                <w:rFonts w:hint="eastAsia" w:ascii="宋体" w:hAnsi="宋体" w:eastAsia="宋体" w:cs="宋体"/>
                <w:i w:val="0"/>
                <w:iCs w:val="0"/>
                <w:color w:val="000000"/>
                <w:sz w:val="21"/>
                <w:szCs w:val="21"/>
                <w:u w:val="none"/>
              </w:rPr>
            </w:pPr>
          </w:p>
        </w:tc>
      </w:tr>
      <w:tr w14:paraId="53A7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F67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F51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CE88">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5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6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7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29A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金黄色葡萄球菌、沙门氏菌、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DE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D87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BA7C">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D4E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5E2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42C4">
            <w:pPr>
              <w:jc w:val="center"/>
              <w:rPr>
                <w:rFonts w:hint="eastAsia" w:ascii="宋体" w:hAnsi="宋体" w:eastAsia="宋体" w:cs="宋体"/>
                <w:i w:val="0"/>
                <w:iCs w:val="0"/>
                <w:color w:val="000000"/>
                <w:sz w:val="21"/>
                <w:szCs w:val="21"/>
                <w:u w:val="none"/>
              </w:rPr>
            </w:pPr>
          </w:p>
        </w:tc>
      </w:tr>
      <w:tr w14:paraId="49F2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02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84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10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E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发酵性豆制品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A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腐乳、豆豉、纳豆等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E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06C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、苯甲酸及其钠盐（以苯甲酸计）、山梨酸及其钾盐（以山梨酸计）、脱氢乙酸及其钠盐（以脱氢乙酸计）、糖精钠（以糖精计）、甜蜜素（以环己基氨基磺酸计）、铝的残留量（干样品，以Al计）、大肠菌群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A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9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B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C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E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BE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371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34A8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D19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D72C">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1E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非发酵性豆制品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8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腐竹、油皮及其再制品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93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铅（以Pb计）、碱性嫩黄、苯甲酸及其钠盐（以苯甲酸计）、山梨酸及其钾盐（以山梨酸计）、脱氢乙酸及其钠盐（以脱氢乙酸计）、二氧化硫残留量、铝的残留量（干样品，以Al计）、合成着色剂（柠檬黄、日落黄）</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9A9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B6D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556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85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D58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836D">
            <w:pPr>
              <w:jc w:val="center"/>
              <w:rPr>
                <w:rFonts w:hint="eastAsia" w:ascii="宋体" w:hAnsi="宋体" w:eastAsia="宋体" w:cs="宋体"/>
                <w:i w:val="0"/>
                <w:iCs w:val="0"/>
                <w:color w:val="000000"/>
                <w:sz w:val="21"/>
                <w:szCs w:val="21"/>
                <w:u w:val="none"/>
              </w:rPr>
            </w:pPr>
          </w:p>
        </w:tc>
      </w:tr>
      <w:tr w14:paraId="4D81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017E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446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7FF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5BB5">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B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豆干、豆腐、豆皮等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3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CE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1A5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0EF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E7F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D78D">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3EA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E41A">
            <w:pPr>
              <w:jc w:val="center"/>
              <w:rPr>
                <w:rFonts w:hint="eastAsia" w:ascii="宋体" w:hAnsi="宋体" w:eastAsia="宋体" w:cs="宋体"/>
                <w:i w:val="0"/>
                <w:iCs w:val="0"/>
                <w:color w:val="000000"/>
                <w:sz w:val="21"/>
                <w:szCs w:val="21"/>
                <w:u w:val="none"/>
              </w:rPr>
            </w:pPr>
          </w:p>
        </w:tc>
      </w:tr>
      <w:tr w14:paraId="6E76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987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976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E258">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7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其他豆制品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9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大豆蛋白类制品等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C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9C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铅（以Pb计）、苯甲酸及其钠盐（以苯甲酸计）、山梨酸及其钾盐（以山梨酸计）、脱氢乙酸及其钠盐（以脱氢乙酸计）、糖精钠（以糖精计）、三氯蔗糖、铝的残留量（干样品，以Al计）、大肠菌群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C2C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9C4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9C5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5A1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03B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F4D2">
            <w:pPr>
              <w:jc w:val="center"/>
              <w:rPr>
                <w:rFonts w:hint="eastAsia" w:ascii="宋体" w:hAnsi="宋体" w:eastAsia="宋体" w:cs="宋体"/>
                <w:i w:val="0"/>
                <w:iCs w:val="0"/>
                <w:color w:val="000000"/>
                <w:sz w:val="21"/>
                <w:szCs w:val="21"/>
                <w:u w:val="none"/>
              </w:rPr>
            </w:pPr>
          </w:p>
        </w:tc>
      </w:tr>
      <w:tr w14:paraId="70CD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95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A2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4E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F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E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1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5E7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果糖和葡萄糖、蔗糖、铅（以Pb计）、山梨酸及其钾盐（以山梨酸计）、氯霉素、呋喃西林代谢物、呋喃唑酮代谢物、甲硝唑、双甲脒、诺氟沙星、氧氟沙星、菌落总数、霉菌计数、嗜渗酵母计数</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6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C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E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8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2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B8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D45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0DE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FA3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031B6">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4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2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1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A2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10-羟基-2-癸烯酸、酸度、蛋白质、呋喃西林代谢物</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6F7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F3C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EB0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C7D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392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B184">
            <w:pPr>
              <w:jc w:val="center"/>
              <w:rPr>
                <w:rFonts w:hint="eastAsia" w:ascii="宋体" w:hAnsi="宋体" w:eastAsia="宋体" w:cs="宋体"/>
                <w:i w:val="0"/>
                <w:iCs w:val="0"/>
                <w:color w:val="000000"/>
                <w:sz w:val="21"/>
                <w:szCs w:val="21"/>
                <w:u w:val="none"/>
              </w:rPr>
            </w:pPr>
          </w:p>
        </w:tc>
      </w:tr>
      <w:tr w14:paraId="4F27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BFB5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E3AA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3E865">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2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F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2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A3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D47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6BE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D0FA">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4BB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6BF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4A12">
            <w:pPr>
              <w:jc w:val="center"/>
              <w:rPr>
                <w:rFonts w:hint="eastAsia" w:ascii="宋体" w:hAnsi="宋体" w:eastAsia="宋体" w:cs="宋体"/>
                <w:i w:val="0"/>
                <w:iCs w:val="0"/>
                <w:color w:val="000000"/>
                <w:sz w:val="21"/>
                <w:szCs w:val="21"/>
                <w:u w:val="none"/>
              </w:rPr>
            </w:pPr>
          </w:p>
        </w:tc>
      </w:tr>
      <w:tr w14:paraId="7214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3CA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1E5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1756">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B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3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215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山梨酸及其钾盐（以山梨酸计）、菌落总数、合成着色剂（柠檬黄、日落黄）</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9F5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C57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C4B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E69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CE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39DC">
            <w:pPr>
              <w:jc w:val="center"/>
              <w:rPr>
                <w:rFonts w:hint="eastAsia" w:ascii="宋体" w:hAnsi="宋体" w:eastAsia="宋体" w:cs="宋体"/>
                <w:i w:val="0"/>
                <w:iCs w:val="0"/>
                <w:color w:val="000000"/>
                <w:sz w:val="21"/>
                <w:szCs w:val="21"/>
                <w:u w:val="none"/>
              </w:rPr>
            </w:pPr>
          </w:p>
        </w:tc>
      </w:tr>
      <w:tr w14:paraId="408E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C0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78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特殊膳食食品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C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婴幼儿辅助食品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婴幼儿谷类辅助食品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5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婴幼儿谷物辅助食品、婴幼儿高蛋白谷物辅助食品、婴幼儿生制类谷物辅助食品、婴幼儿饼干或其他婴幼儿谷物辅助食品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E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BC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能量、蛋白质、脂肪、亚油酸、月桂酸占总脂肪的比值、肉豆蔻酸占总脂肪的比值、维生素A、维生素D、维生素B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、钙、铁、锌、钠、维生素E、维生素B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、烟酸、叶酸、泛酸、维生素C、生物素、磷、碘、钾、水分、不溶性膳食纤维、脲酶活性定性测定、铅（以Pb计）、无机砷（以As计）、锡（以Sn计）、镉（以Cd计）、黄曲霉毒素B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计）、菌落总数、大肠菌群、沙门氏菌、二十二碳六烯酸、花生四烯酸、金黄色葡萄球菌</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2C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11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95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06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23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68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C90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DFD5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47AB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FE87">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1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婴幼儿罐装辅助食品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0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泥（糊）状罐装食品、颗粒状罐装食品、汁类罐装食品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C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45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蛋白质、脂肪、总钠、铅（以Pb计）、无机砷（以As计）、总汞（以Hg计）、锡（以Sn计）、硝酸盐（以NaNO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计）、商业无菌、霉菌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9398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B1D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DB8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5D6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A59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E432E">
            <w:pPr>
              <w:jc w:val="center"/>
              <w:rPr>
                <w:rFonts w:hint="eastAsia" w:ascii="宋体" w:hAnsi="宋体" w:eastAsia="宋体" w:cs="宋体"/>
                <w:i w:val="0"/>
                <w:iCs w:val="0"/>
                <w:color w:val="000000"/>
                <w:sz w:val="21"/>
                <w:szCs w:val="21"/>
                <w:u w:val="none"/>
              </w:rPr>
            </w:pPr>
          </w:p>
        </w:tc>
      </w:tr>
      <w:tr w14:paraId="0170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DB8C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DAE8">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84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05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F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辅食营养素补充食品、辅食营养素补充片、辅食营养素撒剂</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C4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蛋白质、钙、铁、锌、维生素A、维生素D、维生素B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、维生素K</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、烟酸（烟酰胺）、维生素B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、泛酸、胆碱、生物素、维生素C、二十二碳六烯酸、脲酶活性定性、铅（以Pb计）、总砷（以As计）、黄曲霉毒素M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0C73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FE95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BBF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A8F4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C5A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10474">
            <w:pPr>
              <w:jc w:val="center"/>
              <w:rPr>
                <w:rFonts w:hint="eastAsia" w:ascii="宋体" w:hAnsi="宋体" w:eastAsia="宋体" w:cs="宋体"/>
                <w:i w:val="0"/>
                <w:iCs w:val="0"/>
                <w:color w:val="000000"/>
                <w:sz w:val="21"/>
                <w:szCs w:val="21"/>
                <w:u w:val="none"/>
              </w:rPr>
            </w:pPr>
          </w:p>
        </w:tc>
      </w:tr>
      <w:tr w14:paraId="10FD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16DF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A74E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418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43F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1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孕妇及乳母营养补充食品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5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2B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铁、维生素A、维生素D、叶酸、维生素B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、钙、镁、锌、硒、维生素E、维生素K、维生素B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、烟酸（烟酰胺）、泛酸、胆碱、生物素、维生素C、二十二碳六烯酸、脲酶活性定性、铅（以Pb计）、总砷（以As计）、硝酸盐（以NaNO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default" w:ascii="Arial" w:hAnsi="Arial" w:eastAsia="宋体" w:cs="Arial"/>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、大肠菌群、沙门氏菌、金黄色葡萄球菌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4A1F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82CF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F64C">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3D2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E10D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DCD8E">
            <w:pPr>
              <w:jc w:val="center"/>
              <w:rPr>
                <w:rFonts w:hint="eastAsia" w:ascii="宋体" w:hAnsi="宋体" w:eastAsia="宋体" w:cs="宋体"/>
                <w:i w:val="0"/>
                <w:iCs w:val="0"/>
                <w:color w:val="000000"/>
                <w:sz w:val="21"/>
                <w:szCs w:val="21"/>
                <w:u w:val="none"/>
              </w:rPr>
            </w:pPr>
          </w:p>
        </w:tc>
      </w:tr>
      <w:tr w14:paraId="734E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57C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3D50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CBB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6666F">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运动营养食品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4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B5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咖啡因、肌酸、肽类、维生素A、维生素D、维生素E、维生素B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、维生素C、叶酸、烟酸、生物素、泛酸、钙、钠、钾、镁、铁、锌、硒、铜、碘、锰、磷、钼、铬、左旋肉碱、牛磺酸、铅（以Pb计）、总砷（以As计）、黄曲霉毒素M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、沙门氏菌、金黄色葡萄球菌</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9EE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CD3B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DFA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D37E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7623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BAF3">
            <w:pPr>
              <w:jc w:val="center"/>
              <w:rPr>
                <w:rFonts w:hint="eastAsia" w:ascii="宋体" w:hAnsi="宋体" w:eastAsia="宋体" w:cs="宋体"/>
                <w:i w:val="0"/>
                <w:iCs w:val="0"/>
                <w:color w:val="000000"/>
                <w:sz w:val="21"/>
                <w:szCs w:val="21"/>
                <w:u w:val="none"/>
              </w:rPr>
            </w:pPr>
          </w:p>
        </w:tc>
      </w:tr>
      <w:tr w14:paraId="2460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1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CA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餐饮食品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10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米面及其制品（自制）</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67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小麦粉制品（自制）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3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馒头花卷（自制）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2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A48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E4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92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E1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D8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0E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49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23E9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4B65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A7A6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4978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782A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A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包子（自制）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8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8F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6C4C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B84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C76B">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5AF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61A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17518">
            <w:pPr>
              <w:jc w:val="center"/>
              <w:rPr>
                <w:rFonts w:hint="eastAsia" w:ascii="宋体" w:hAnsi="宋体" w:eastAsia="宋体" w:cs="宋体"/>
                <w:i w:val="0"/>
                <w:iCs w:val="0"/>
                <w:color w:val="000000"/>
                <w:sz w:val="21"/>
                <w:szCs w:val="21"/>
                <w:u w:val="none"/>
              </w:rPr>
            </w:pPr>
          </w:p>
        </w:tc>
      </w:tr>
      <w:tr w14:paraId="437A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59D1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6FA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B3D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D1F1">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3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油饼油条（自制）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8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44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w:t>
            </w:r>
            <w:r>
              <w:rPr>
                <w:rFonts w:ascii="Arial" w:hAnsi="Arial" w:eastAsia="宋体" w:cs="Arial"/>
                <w:i w:val="0"/>
                <w:iCs w:val="0"/>
                <w:color w:val="000000"/>
                <w:kern w:val="0"/>
                <w:sz w:val="21"/>
                <w:szCs w:val="21"/>
                <w:u w:val="none"/>
                <w:lang w:val="en-US" w:eastAsia="zh-CN" w:bidi="ar"/>
              </w:rPr>
              <w:t>Al</w:t>
            </w:r>
            <w:r>
              <w:rPr>
                <w:rFonts w:hint="eastAsia" w:ascii="宋体" w:hAnsi="宋体" w:eastAsia="宋体" w:cs="宋体"/>
                <w:i w:val="0"/>
                <w:iCs w:val="0"/>
                <w:color w:val="000000"/>
                <w:kern w:val="0"/>
                <w:sz w:val="21"/>
                <w:szCs w:val="21"/>
                <w:u w:val="none"/>
                <w:lang w:val="en-US" w:eastAsia="zh-CN" w:bidi="ar"/>
              </w:rPr>
              <w:t>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0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3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C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D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0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2B31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99D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301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B5F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6BB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C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凉皮（自制）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2BA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7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B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C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63E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C0FD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A26A">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71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肉制品（自制）</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EC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E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肉冻皮冻（自制）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6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21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铬（以Cr计）</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87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AB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35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D4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4A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5A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B15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CA4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BFB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8975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D692">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熏烧烤肉类（自制）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FA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N－二甲基亚硝胺、苯并[α]芘、铅（以Pb计）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451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836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CAA2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A5F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E95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C7EBB">
            <w:pPr>
              <w:jc w:val="center"/>
              <w:rPr>
                <w:rFonts w:hint="eastAsia" w:ascii="宋体" w:hAnsi="宋体" w:eastAsia="宋体" w:cs="宋体"/>
                <w:i w:val="0"/>
                <w:iCs w:val="0"/>
                <w:color w:val="000000"/>
                <w:sz w:val="21"/>
                <w:szCs w:val="21"/>
                <w:u w:val="none"/>
              </w:rPr>
            </w:pPr>
          </w:p>
        </w:tc>
      </w:tr>
      <w:tr w14:paraId="332E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6A91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CEE57">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D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A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E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火锅麻辣烫底料（自制）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6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67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E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B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0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2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9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5AF3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857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0F00D">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F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水产制品（自制）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预制水产制品（自制）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B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3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BA4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铝的残留量（以即食海蜇中Al计）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D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5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E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0F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98F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4124">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D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2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花生制品（自制）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3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9C1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0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9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0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0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4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62D9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D196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19C0">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E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餐饮具</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15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6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复用餐饮具（餐馆自行消毒）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B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69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37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06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0F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9E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0E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6B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r>
      <w:tr w14:paraId="3CBA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1D38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CB76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56E3">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155F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6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复用餐饮具（集中清洗消毒服务单位消毒）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16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9D35">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AE3B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21CA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D213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532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EBCB">
            <w:pPr>
              <w:jc w:val="center"/>
              <w:rPr>
                <w:rFonts w:hint="eastAsia" w:ascii="宋体" w:hAnsi="宋体" w:eastAsia="宋体" w:cs="宋体"/>
                <w:i w:val="0"/>
                <w:iCs w:val="0"/>
                <w:color w:val="000000"/>
                <w:sz w:val="21"/>
                <w:szCs w:val="21"/>
                <w:u w:val="none"/>
              </w:rPr>
            </w:pPr>
          </w:p>
        </w:tc>
      </w:tr>
      <w:tr w14:paraId="57F4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B01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6B136">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7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7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1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7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C82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酸价（以脂肪计）(KOH)、过氧化值（以脂肪计）、山梨酸及其钾盐（以山梨酸计）、脱氢乙酸及其钠盐（以脱氢乙酸计）、防腐剂混合使用时各自用量占其最大使用量的比例之和、铝的残留量（干样品，以Al计）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2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4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D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8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F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0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2018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2F17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407E7">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2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2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煎炸过程用油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1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C5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极性组分、酸价（KOH）</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5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B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3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2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07F8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7EA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5980">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F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淀粉制品（自制）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3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D50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铝的残留量（干样品，以Al计）、脱氢乙酸及其钠盐（以脱氢乙酸计）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C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6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4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B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9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FF2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3A6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0C164">
            <w:pPr>
              <w:jc w:val="center"/>
              <w:rPr>
                <w:rFonts w:hint="eastAsia" w:ascii="宋体" w:hAnsi="宋体" w:eastAsia="宋体" w:cs="宋体"/>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F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2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奶茶（自制）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B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69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D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0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F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7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9DB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A5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2C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65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79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畜肉</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A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3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4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8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8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4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2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5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F2B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BB7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301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BE43">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F7E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B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B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E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恩诺沙星、磺胺类（总量）、甲氧苄啶、氟苯尼考、多西环素、地塞米松、林可霉素、倍他米松、土霉素/金霉素/四环素（组合含量）</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8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F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D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3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86A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AB0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F6B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8E6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F60D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D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9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3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呋喃唑酮代谢物、呋喃西林代谢物、氯霉素、克伦特罗、莱克多巴胺、沙丁胺醇、恩诺沙星、磺胺类（总量）、氟苯尼考、林可霉素、环丙氨嗪、土霉素/金霉素/四环素（组合含量）</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1A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84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A1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08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7E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2E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0A1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B12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D7F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9B6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B5F29">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E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8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F1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B7A1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7A9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109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8D3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23B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032F">
            <w:pPr>
              <w:jc w:val="center"/>
              <w:rPr>
                <w:rFonts w:hint="eastAsia" w:ascii="宋体" w:hAnsi="宋体" w:eastAsia="宋体" w:cs="宋体"/>
                <w:i w:val="0"/>
                <w:iCs w:val="0"/>
                <w:color w:val="000000"/>
                <w:sz w:val="21"/>
                <w:szCs w:val="21"/>
                <w:u w:val="none"/>
              </w:rPr>
            </w:pPr>
          </w:p>
        </w:tc>
      </w:tr>
      <w:tr w14:paraId="217E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4324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525E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3F23C">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79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禽肉</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F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7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0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呋喃它酮代谢物、氯霉素、氧氟沙星、培氟沙星、诺氟沙星、恩诺沙星、沙拉沙星、替米考星、磺胺类（总量）、甲氧苄啶、氟苯尼考、多西环素、甲硝唑、尼卡巴嗪、环丙氨嗪、土霉素/金霉素/四环素（组合含量）</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1C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C7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DD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22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BD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58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B9E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443B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CEA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6182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19B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0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C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呋喃唑酮代谢物、呋喃妥因代谢物、氯霉素、氧氟沙星、恩诺沙星、磺胺类（总量）、氟苯尼考、多西环素、甲硝唑、环丙氨嗪</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3DC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BF8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EEC8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625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330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BC3A">
            <w:pPr>
              <w:jc w:val="center"/>
              <w:rPr>
                <w:rFonts w:hint="eastAsia" w:ascii="宋体" w:hAnsi="宋体" w:eastAsia="宋体" w:cs="宋体"/>
                <w:i w:val="0"/>
                <w:iCs w:val="0"/>
                <w:color w:val="000000"/>
                <w:sz w:val="21"/>
                <w:szCs w:val="21"/>
                <w:u w:val="none"/>
              </w:rPr>
            </w:pPr>
          </w:p>
        </w:tc>
      </w:tr>
      <w:tr w14:paraId="2218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3A4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38B5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90A8">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F9AA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B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5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02B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008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B53A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101E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42B7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42F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B8774">
            <w:pPr>
              <w:jc w:val="center"/>
              <w:rPr>
                <w:rFonts w:hint="eastAsia" w:ascii="宋体" w:hAnsi="宋体" w:eastAsia="宋体" w:cs="宋体"/>
                <w:i w:val="0"/>
                <w:iCs w:val="0"/>
                <w:color w:val="000000"/>
                <w:sz w:val="21"/>
                <w:szCs w:val="21"/>
                <w:u w:val="none"/>
              </w:rPr>
            </w:pPr>
          </w:p>
        </w:tc>
      </w:tr>
      <w:tr w14:paraId="1656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83D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00A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673B">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A5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E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D8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镉（以Cd计）、呋喃唑酮代谢物、呋喃西林代谢物、氯霉素、克伦特罗、莱克多巴胺、沙丁胺醇、恩诺沙星、磺胺类（总量）、甲氧苄啶、氯丙嗪</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B1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36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70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3E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F1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84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80B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562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637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61E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D9C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B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8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F1E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8AAF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4C3D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2584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BB9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21B4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002C">
            <w:pPr>
              <w:jc w:val="center"/>
              <w:rPr>
                <w:rFonts w:hint="eastAsia" w:ascii="宋体" w:hAnsi="宋体" w:eastAsia="宋体" w:cs="宋体"/>
                <w:i w:val="0"/>
                <w:iCs w:val="0"/>
                <w:color w:val="000000"/>
                <w:sz w:val="21"/>
                <w:szCs w:val="21"/>
                <w:u w:val="none"/>
              </w:rPr>
            </w:pPr>
          </w:p>
        </w:tc>
      </w:tr>
      <w:tr w14:paraId="63CD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B0FD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D9E9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564C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5057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A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CE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克伦特罗、莱克多巴胺、沙丁胺醇、环丙氨嗪</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D57B">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96B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7840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DF8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FF3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A9BFC">
            <w:pPr>
              <w:jc w:val="center"/>
              <w:rPr>
                <w:rFonts w:hint="eastAsia" w:ascii="宋体" w:hAnsi="宋体" w:eastAsia="宋体" w:cs="宋体"/>
                <w:i w:val="0"/>
                <w:iCs w:val="0"/>
                <w:color w:val="000000"/>
                <w:sz w:val="21"/>
                <w:szCs w:val="21"/>
                <w:u w:val="none"/>
              </w:rPr>
            </w:pPr>
          </w:p>
        </w:tc>
      </w:tr>
      <w:tr w14:paraId="0547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458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C82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DAD83">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CEC4">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B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E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11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呋喃西林代谢物、氯霉素、克伦特罗、莱克多巴胺、沙丁胺醇、恩诺沙星、磺胺类（总量）、甲氧苄啶</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3AC2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342D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4D0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573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C089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955B">
            <w:pPr>
              <w:jc w:val="center"/>
              <w:rPr>
                <w:rFonts w:hint="eastAsia" w:ascii="宋体" w:hAnsi="宋体" w:eastAsia="宋体" w:cs="宋体"/>
                <w:i w:val="0"/>
                <w:iCs w:val="0"/>
                <w:color w:val="000000"/>
                <w:sz w:val="21"/>
                <w:szCs w:val="21"/>
                <w:u w:val="none"/>
              </w:rPr>
            </w:pPr>
          </w:p>
        </w:tc>
      </w:tr>
      <w:tr w14:paraId="44E4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7D4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490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A4020">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AC7FE">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4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0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5F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克伦特罗、莱克多巴胺、沙丁胺醇、恩诺沙星</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F3D4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B79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311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163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F66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DFFD8">
            <w:pPr>
              <w:jc w:val="center"/>
              <w:rPr>
                <w:rFonts w:hint="eastAsia" w:ascii="宋体" w:hAnsi="宋体" w:eastAsia="宋体" w:cs="宋体"/>
                <w:i w:val="0"/>
                <w:iCs w:val="0"/>
                <w:color w:val="000000"/>
                <w:sz w:val="21"/>
                <w:szCs w:val="21"/>
                <w:u w:val="none"/>
              </w:rPr>
            </w:pPr>
          </w:p>
        </w:tc>
      </w:tr>
      <w:tr w14:paraId="4A5A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C568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7F249">
            <w:pPr>
              <w:jc w:val="center"/>
              <w:rPr>
                <w:rFonts w:hint="eastAsia" w:ascii="宋体" w:hAnsi="宋体" w:eastAsia="宋体" w:cs="宋体"/>
                <w:i w:val="0"/>
                <w:iCs w:val="0"/>
                <w:color w:val="000000"/>
                <w:sz w:val="21"/>
                <w:szCs w:val="21"/>
                <w:u w:val="none"/>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7C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0B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5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B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CC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镉（以Cd计）、克伦特罗、莱克多巴胺、沙丁胺醇、恩诺沙星、环丙氨嗪</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80D5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3EF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DC18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677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F3E4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1FEF">
            <w:pPr>
              <w:jc w:val="center"/>
              <w:rPr>
                <w:rFonts w:hint="eastAsia" w:ascii="宋体" w:hAnsi="宋体" w:eastAsia="宋体" w:cs="宋体"/>
                <w:i w:val="0"/>
                <w:iCs w:val="0"/>
                <w:color w:val="000000"/>
                <w:sz w:val="21"/>
                <w:szCs w:val="21"/>
                <w:u w:val="none"/>
              </w:rPr>
            </w:pPr>
          </w:p>
        </w:tc>
      </w:tr>
      <w:tr w14:paraId="366F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C41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84DF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50A20">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E431">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8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其他畜副产品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8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BC6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E524">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E15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83A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D1A9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BAB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18087">
            <w:pPr>
              <w:jc w:val="center"/>
              <w:rPr>
                <w:rFonts w:hint="eastAsia" w:ascii="宋体" w:hAnsi="宋体" w:eastAsia="宋体" w:cs="宋体"/>
                <w:i w:val="0"/>
                <w:iCs w:val="0"/>
                <w:color w:val="000000"/>
                <w:sz w:val="21"/>
                <w:szCs w:val="21"/>
                <w:u w:val="none"/>
              </w:rPr>
            </w:pPr>
          </w:p>
        </w:tc>
      </w:tr>
      <w:tr w14:paraId="7734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4D3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16A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98915">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C9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禽副产品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9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D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C9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呋喃唑酮代谢物、呋喃西林代谢物、氯霉素、氧氟沙星、恩诺沙星、环丙氨嗪</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0DF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EC5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CE3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48D6">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095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95D4">
            <w:pPr>
              <w:jc w:val="center"/>
              <w:rPr>
                <w:rFonts w:hint="eastAsia" w:ascii="宋体" w:hAnsi="宋体" w:eastAsia="宋体" w:cs="宋体"/>
                <w:i w:val="0"/>
                <w:iCs w:val="0"/>
                <w:color w:val="000000"/>
                <w:sz w:val="21"/>
                <w:szCs w:val="21"/>
                <w:u w:val="none"/>
              </w:rPr>
            </w:pPr>
          </w:p>
        </w:tc>
      </w:tr>
      <w:tr w14:paraId="4F00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D875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FF5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996F7">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D1C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6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其他禽副产品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0C9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呋喃唑酮代谢物、呋喃西林代谢物、氯霉素、诺氟沙星、环丙氨嗪</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BC6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86A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13AE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1B4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D6F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2CD1">
            <w:pPr>
              <w:jc w:val="center"/>
              <w:rPr>
                <w:rFonts w:hint="eastAsia" w:ascii="宋体" w:hAnsi="宋体" w:eastAsia="宋体" w:cs="宋体"/>
                <w:i w:val="0"/>
                <w:iCs w:val="0"/>
                <w:color w:val="000000"/>
                <w:sz w:val="21"/>
                <w:szCs w:val="21"/>
                <w:u w:val="none"/>
              </w:rPr>
            </w:pPr>
          </w:p>
        </w:tc>
      </w:tr>
      <w:tr w14:paraId="5473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AA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F7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DF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C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6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4B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铅（以Pb计）、4-氯苯氧乙酸钠（以4-氯苯氧乙酸计）、6-苄基腺嘌呤（6-BA）、亚硫酸盐（以SO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计）、总汞（以Hg计）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E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F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1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7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3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0FE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E20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D7B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4278">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8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7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040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镉（以Cd计）、无机砷（以As计）、百菌清、除虫脲、氯氟氰菊酯和高效氯氟氰菊酯、氯氰菊酯和高效氯氰菊酯</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C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5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A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A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3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F4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E78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41F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578A">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8C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鳞茎类蔬菜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葱</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DD5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铅（以Pb计）、镉（以Cd计）、丙环唑、毒死蜱、甲拌磷、甲基异柳磷、克百威、氯氟氰菊酯和高效氯氟氰菊酯、噻虫嗪、三唑磷、水胺硫磷、戊唑醇、氧乐果、乙酰甲胺磷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4E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0D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25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7C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F9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39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C60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F4E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3C0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1AD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9711">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8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3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5A7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EEB8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1F8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2C7C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FBCA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A7E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11A6">
            <w:pPr>
              <w:jc w:val="center"/>
              <w:rPr>
                <w:rFonts w:hint="eastAsia" w:ascii="宋体" w:hAnsi="宋体" w:eastAsia="宋体" w:cs="宋体"/>
                <w:i w:val="0"/>
                <w:iCs w:val="0"/>
                <w:color w:val="000000"/>
                <w:sz w:val="21"/>
                <w:szCs w:val="21"/>
                <w:u w:val="none"/>
              </w:rPr>
            </w:pPr>
          </w:p>
        </w:tc>
      </w:tr>
      <w:tr w14:paraId="0F75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448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B889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47AF">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8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芸薹属类蔬菜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4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28C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镉（以Cd计）、吡虫啉、啶虫脒、毒死蜱、氟虫腈、联苯菊酯、噻虫胺</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5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7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3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6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B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845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015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2361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D955">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E4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5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菠菜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3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5E5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铅（以Pb计）、镉（以Cd计）、铬（以Cr计）、阿维菌素、毒死蜱、氟虫腈、腐霉利、甲氨基阿维菌素苯甲酸盐、甲拌磷、乐果、氯氟氰菊酯和高效氯氟氰菊酯、水胺硫磷、氧乐果、乙酰甲胺磷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DE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2E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D4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D4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36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42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3D26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C4D6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BCF0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0AC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FB5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0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8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4D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镉（以Cd计）、阿维菌素、吡虫啉、毒死蜱、氟虫腈、甲拌磷、乐果、氧乐果、乙酰甲胺磷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97B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A31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FD94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C1E8">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9BA2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425B">
            <w:pPr>
              <w:jc w:val="center"/>
              <w:rPr>
                <w:rFonts w:hint="eastAsia" w:ascii="宋体" w:hAnsi="宋体" w:eastAsia="宋体" w:cs="宋体"/>
                <w:i w:val="0"/>
                <w:iCs w:val="0"/>
                <w:color w:val="000000"/>
                <w:sz w:val="21"/>
                <w:szCs w:val="21"/>
                <w:u w:val="none"/>
              </w:rPr>
            </w:pPr>
          </w:p>
        </w:tc>
      </w:tr>
      <w:tr w14:paraId="3838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AFA33">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5CA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4413">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4D7F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6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普通白菜（小白菜、小油菜、青菜）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9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35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C1BA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51F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CA9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8881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44B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4BED">
            <w:pPr>
              <w:jc w:val="center"/>
              <w:rPr>
                <w:rFonts w:hint="eastAsia" w:ascii="宋体" w:hAnsi="宋体" w:eastAsia="宋体" w:cs="宋体"/>
                <w:i w:val="0"/>
                <w:iCs w:val="0"/>
                <w:color w:val="000000"/>
                <w:sz w:val="21"/>
                <w:szCs w:val="21"/>
                <w:u w:val="none"/>
              </w:rPr>
            </w:pPr>
          </w:p>
        </w:tc>
      </w:tr>
      <w:tr w14:paraId="5D51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3DAD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7E0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79B0">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4A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芹菜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6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0E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B8B5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4F0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553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B1A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D77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307C6">
            <w:pPr>
              <w:jc w:val="center"/>
              <w:rPr>
                <w:rFonts w:hint="eastAsia" w:ascii="宋体" w:hAnsi="宋体" w:eastAsia="宋体" w:cs="宋体"/>
                <w:i w:val="0"/>
                <w:iCs w:val="0"/>
                <w:color w:val="000000"/>
                <w:sz w:val="21"/>
                <w:szCs w:val="21"/>
                <w:u w:val="none"/>
              </w:rPr>
            </w:pPr>
          </w:p>
        </w:tc>
      </w:tr>
      <w:tr w14:paraId="60E2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ACFC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BA0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768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58A9">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9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油麦菜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E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94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阿维菌素、吡虫啉、啶虫脒、毒死蜱、氟虫腈、甲氨基阿维菌素苯甲酸盐、甲拌磷、腈菌唑、克百威、氯氟氰菊酯和高效氯氟氰菊酯、灭多威、噻虫嗪、三氯杀螨醇、氧乐果、乙酰甲胺磷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9136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0DA6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D8C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250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AB30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C128E">
            <w:pPr>
              <w:jc w:val="center"/>
              <w:rPr>
                <w:rFonts w:hint="eastAsia" w:ascii="宋体" w:hAnsi="宋体" w:eastAsia="宋体" w:cs="宋体"/>
                <w:i w:val="0"/>
                <w:iCs w:val="0"/>
                <w:color w:val="000000"/>
                <w:sz w:val="21"/>
                <w:szCs w:val="21"/>
                <w:u w:val="none"/>
              </w:rPr>
            </w:pPr>
          </w:p>
        </w:tc>
      </w:tr>
      <w:tr w14:paraId="062B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C61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4A2E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698E">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B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A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8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6A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F9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3C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1D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D8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59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E4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1868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4FA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C57A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3688">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62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7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EC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铅（以Pb计）、镉（以Cd计）、吡唑醚菌酯、毒死蜱、氟虫腈、甲氨基阿维菌素苯甲酸盐、甲胺磷、甲拌磷、克百威、噻虫胺、噻虫嗪、霜霉威和霜霉威盐酸盐、水胺硫磷、氧乐果、乙酰甲胺磷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48B5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BE5C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3A5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E58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3DE5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5F03">
            <w:pPr>
              <w:jc w:val="center"/>
              <w:rPr>
                <w:rFonts w:hint="eastAsia" w:ascii="宋体" w:hAnsi="宋体" w:eastAsia="宋体" w:cs="宋体"/>
                <w:i w:val="0"/>
                <w:iCs w:val="0"/>
                <w:color w:val="000000"/>
                <w:sz w:val="21"/>
                <w:szCs w:val="21"/>
                <w:u w:val="none"/>
              </w:rPr>
            </w:pPr>
          </w:p>
        </w:tc>
      </w:tr>
      <w:tr w14:paraId="57EB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4CA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CABB">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565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8C8FF">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F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1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DF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镉（以Cd计）、阿维菌素、倍硫磷、吡虫啉、吡唑醚菌酯、毒死蜱、克百威、噻虫胺、噻虫嗪、氧乐果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5E2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31C4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5AA0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D58D">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77FF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9DFA">
            <w:pPr>
              <w:jc w:val="center"/>
              <w:rPr>
                <w:rFonts w:hint="eastAsia" w:ascii="宋体" w:hAnsi="宋体" w:eastAsia="宋体" w:cs="宋体"/>
                <w:i w:val="0"/>
                <w:iCs w:val="0"/>
                <w:color w:val="000000"/>
                <w:sz w:val="21"/>
                <w:szCs w:val="21"/>
                <w:u w:val="none"/>
              </w:rPr>
            </w:pPr>
          </w:p>
        </w:tc>
      </w:tr>
      <w:tr w14:paraId="47EB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CC39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88B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FC44">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E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0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E6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阿维菌素、哒螨灵、敌敌畏、毒死蜱、腐霉利、甲氨基阿维菌素苯甲酸盐、甲拌磷、克百威、乐果、噻虫嗪、氧乐果、乙螨唑、乙酰甲胺磷、异丙威</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5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9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B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8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7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4375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BAF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F77C0">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F4415">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F5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3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71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倍硫磷、吡虫啉、毒死蜱、多菌灵、甲氨基阿维菌素苯甲酸盐、甲胺磷、克百威、氯氟氰菊酯和高效氯氟氰菊酯、灭蝇胺、噻虫胺、水胺硫磷、氧乐果、乙酰甲胺磷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A4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B9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06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ED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50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DA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1611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32F7">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287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5777">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5C6D1">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0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豇豆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C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28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6BC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B1B3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A2E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76A0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CA9E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7818">
            <w:pPr>
              <w:jc w:val="center"/>
              <w:rPr>
                <w:rFonts w:hint="eastAsia" w:ascii="宋体" w:hAnsi="宋体" w:eastAsia="宋体" w:cs="宋体"/>
                <w:i w:val="0"/>
                <w:iCs w:val="0"/>
                <w:color w:val="000000"/>
                <w:sz w:val="21"/>
                <w:szCs w:val="21"/>
                <w:u w:val="none"/>
              </w:rPr>
            </w:pPr>
          </w:p>
        </w:tc>
      </w:tr>
      <w:tr w14:paraId="57F4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92A4">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CD3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07B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094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食荚豌豆</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E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F5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阿维菌素、吡唑醚菌酯、毒死蜱、多菌灵、甲氨基阿维菌素苯甲酸盐、灭蝇胺、噻虫胺、烯酰吗啉、氧乐果、乙酰甲胺磷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C46A1">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3F9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CDD8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36B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42D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3A50B">
            <w:pPr>
              <w:jc w:val="center"/>
              <w:rPr>
                <w:rFonts w:hint="eastAsia" w:ascii="宋体" w:hAnsi="宋体" w:eastAsia="宋体" w:cs="宋体"/>
                <w:i w:val="0"/>
                <w:iCs w:val="0"/>
                <w:color w:val="000000"/>
                <w:sz w:val="21"/>
                <w:szCs w:val="21"/>
                <w:u w:val="none"/>
              </w:rPr>
            </w:pPr>
          </w:p>
        </w:tc>
      </w:tr>
      <w:tr w14:paraId="05D0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EFE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4C0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DF1E">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20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根茎类和薯芋类蔬菜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马铃薯</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DB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68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铅（以Pb计）、镉（以Cd计）、毒死蜱、甲拌磷、氯氟氰菊酯和高效氯氟氰菊酯、氯氰菊酯和高效氯氰菊酯、噻虫嗪、杀扑磷、乙酰甲胺磷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6F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14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31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30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CB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8A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0516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F4A3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B1E8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01894">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A9706">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B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甘薯</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AC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34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铅（以Pb计）、毒死蜱、氟虫腈、甲拌磷、氯氟氰菊酯和高效氯氟氰菊酯、氯氰菊酯和高效氯氰菊酯、噻虫嗪、杀扑磷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DB0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AAE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B338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ED5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E82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254A">
            <w:pPr>
              <w:jc w:val="center"/>
              <w:rPr>
                <w:rFonts w:hint="eastAsia" w:ascii="宋体" w:hAnsi="宋体" w:eastAsia="宋体" w:cs="宋体"/>
                <w:i w:val="0"/>
                <w:iCs w:val="0"/>
                <w:color w:val="000000"/>
                <w:sz w:val="21"/>
                <w:szCs w:val="21"/>
                <w:u w:val="none"/>
              </w:rPr>
            </w:pPr>
          </w:p>
        </w:tc>
      </w:tr>
      <w:tr w14:paraId="7E1D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4C3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7EFC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D75A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C73BA">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9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胡萝卜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BA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铅（以Pb计）、毒死蜱、氟虫腈、甲拌磷、氯氟氰菊酯和高效氯氟氰菊酯、噻虫胺、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91EFC">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362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A6F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5A20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612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2B155">
            <w:pPr>
              <w:jc w:val="center"/>
              <w:rPr>
                <w:rFonts w:hint="eastAsia" w:ascii="宋体" w:hAnsi="宋体" w:eastAsia="宋体" w:cs="宋体"/>
                <w:i w:val="0"/>
                <w:iCs w:val="0"/>
                <w:color w:val="000000"/>
                <w:sz w:val="21"/>
                <w:szCs w:val="21"/>
                <w:u w:val="none"/>
              </w:rPr>
            </w:pPr>
          </w:p>
        </w:tc>
      </w:tr>
      <w:tr w14:paraId="7EED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42EE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BC427">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4A23">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E3C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9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989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虫啉、吡唑醚菌酯、敌敌畏、毒死蜱、甲胺磷、甲拌磷、克百威、六六六、氯氟氰菊酯和高效氯氟氰菊酯、氯氰菊酯和高效氯氰菊酯、氯唑磷、咪鲜胺和咪鲜胺锰盐、噻虫胺、噻虫嗪、二氧化硫残留量</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719C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CC1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5B56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0A3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E27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2352">
            <w:pPr>
              <w:jc w:val="center"/>
              <w:rPr>
                <w:rFonts w:hint="eastAsia" w:ascii="宋体" w:hAnsi="宋体" w:eastAsia="宋体" w:cs="宋体"/>
                <w:i w:val="0"/>
                <w:iCs w:val="0"/>
                <w:color w:val="000000"/>
                <w:sz w:val="21"/>
                <w:szCs w:val="21"/>
                <w:u w:val="none"/>
              </w:rPr>
            </w:pPr>
          </w:p>
        </w:tc>
      </w:tr>
      <w:tr w14:paraId="5D81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BB1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057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6D3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0E63">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萝卜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A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24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铅（以Pb计）、毒死蜱、甲胺磷、甲拌磷、氯氟氰菊酯和高效氯氟氰菊酯、噻虫嗪、氧乐果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905A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E4F2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0D8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267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DF6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35F0C">
            <w:pPr>
              <w:jc w:val="center"/>
              <w:rPr>
                <w:rFonts w:hint="eastAsia" w:ascii="宋体" w:hAnsi="宋体" w:eastAsia="宋体" w:cs="宋体"/>
                <w:i w:val="0"/>
                <w:iCs w:val="0"/>
                <w:color w:val="000000"/>
                <w:sz w:val="21"/>
                <w:szCs w:val="21"/>
                <w:u w:val="none"/>
              </w:rPr>
            </w:pPr>
          </w:p>
        </w:tc>
      </w:tr>
      <w:tr w14:paraId="733E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FD6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004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2861">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98DEF">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7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山药</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6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03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铅（以Pb计）、毒死蜱、氯氟氰菊酯和高效氯氟氰菊酯、咪鲜胺和咪鲜胺锰盐、涕灭威</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7ECC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845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2545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317B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1A9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10F6">
            <w:pPr>
              <w:jc w:val="center"/>
              <w:rPr>
                <w:rFonts w:hint="eastAsia" w:ascii="宋体" w:hAnsi="宋体" w:eastAsia="宋体" w:cs="宋体"/>
                <w:i w:val="0"/>
                <w:iCs w:val="0"/>
                <w:color w:val="000000"/>
                <w:sz w:val="21"/>
                <w:szCs w:val="21"/>
                <w:u w:val="none"/>
              </w:rPr>
            </w:pPr>
          </w:p>
        </w:tc>
      </w:tr>
      <w:tr w14:paraId="7E5F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0B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96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B3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69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F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7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44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挥发性盐基氮、镉（以Cd计）、孔雀石绿、氯霉素、呋喃唑酮代谢物、呋喃西林代谢物、 呋喃妥因代谢物、五氯酚酸钠（以五氯酚计）、恩诺沙星、沙拉沙星、磺胺类（总量）、甲氧苄啶、氟苯尼考、甲硝唑、地西泮、氧氟沙星、诺氟沙星、培氟沙星</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01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97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B7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E1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0F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E7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204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E5B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6C98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A3F79">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E4E0">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0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1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镉（以Cd计）、孔雀石绿、氯霉素、呋喃唑酮代谢物、呋喃妥因代谢物、五氯酚酸钠（以五氯酚计）、恩诺沙星、磺胺类（总量）、土霉素/金霉素/四环素（组合含量）、氧氟沙星、诺氟沙星</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A955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C888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6469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15E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1FC9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22809">
            <w:pPr>
              <w:jc w:val="center"/>
              <w:rPr>
                <w:rFonts w:hint="eastAsia" w:ascii="宋体" w:hAnsi="宋体" w:eastAsia="宋体" w:cs="宋体"/>
                <w:i w:val="0"/>
                <w:iCs w:val="0"/>
                <w:color w:val="000000"/>
                <w:sz w:val="21"/>
                <w:szCs w:val="21"/>
                <w:u w:val="none"/>
              </w:rPr>
            </w:pPr>
          </w:p>
        </w:tc>
      </w:tr>
      <w:tr w14:paraId="5CCD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C18F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94B0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3F858">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8D4A3">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E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73D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镉（以Cd计）、孔雀石绿、氯霉素、五氯酚酸钠（以五氯酚计）、呋喃唑酮代谢物</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F4D1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9C7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16EA">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FC602">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5755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AC8A">
            <w:pPr>
              <w:jc w:val="center"/>
              <w:rPr>
                <w:rFonts w:hint="eastAsia" w:ascii="宋体" w:hAnsi="宋体" w:eastAsia="宋体" w:cs="宋体"/>
                <w:i w:val="0"/>
                <w:iCs w:val="0"/>
                <w:color w:val="000000"/>
                <w:sz w:val="21"/>
                <w:szCs w:val="21"/>
                <w:u w:val="none"/>
              </w:rPr>
            </w:pPr>
          </w:p>
        </w:tc>
      </w:tr>
      <w:tr w14:paraId="640A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44D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652B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76CCA">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DC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0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3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98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组胺、镉（以Cd计）、孔雀石绿、氯霉素、呋喃唑酮代谢物、呋喃它酮代谢物、呋喃西林代谢物、五氯酚酸钠（以五氯酚计）、恩诺沙星、磺胺类（总量）、土霉素/金霉素/四环素（组合含量）、甲氧苄啶、甲硝唑、氧氟沙星、培氟沙星、诺氟沙星</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34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23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0B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5A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85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56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B3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19EC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595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A6D2">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DC634">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4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3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419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二氧化硫残留量、孔雀石绿、氯霉素、呋喃唑酮代谢物、呋喃它酮代谢物、呋喃妥因代谢物、五氯酚酸钠（以五氯酚计）、恩诺沙星、土霉素/金霉素/四环素（组合含量）、磺胺类（总量）、诺氟沙星</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9891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E470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D5A4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64533">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85C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3998">
            <w:pPr>
              <w:jc w:val="center"/>
              <w:rPr>
                <w:rFonts w:hint="eastAsia" w:ascii="宋体" w:hAnsi="宋体" w:eastAsia="宋体" w:cs="宋体"/>
                <w:i w:val="0"/>
                <w:iCs w:val="0"/>
                <w:color w:val="000000"/>
                <w:sz w:val="21"/>
                <w:szCs w:val="21"/>
                <w:u w:val="none"/>
              </w:rPr>
            </w:pPr>
          </w:p>
        </w:tc>
      </w:tr>
      <w:tr w14:paraId="4B2A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A072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70A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E713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A293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9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0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B7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镉（以Cd计）、二氧化硫残留量、氯霉素、呋喃妥因代谢物</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B4F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B8573">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8944">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505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A9DC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337EE">
            <w:pPr>
              <w:jc w:val="center"/>
              <w:rPr>
                <w:rFonts w:hint="eastAsia" w:ascii="宋体" w:hAnsi="宋体" w:eastAsia="宋体" w:cs="宋体"/>
                <w:i w:val="0"/>
                <w:iCs w:val="0"/>
                <w:color w:val="000000"/>
                <w:sz w:val="21"/>
                <w:szCs w:val="21"/>
                <w:u w:val="none"/>
              </w:rPr>
            </w:pPr>
          </w:p>
        </w:tc>
      </w:tr>
      <w:tr w14:paraId="1DC5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4010">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1EDC0">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D6A9">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E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1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B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18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镉（以Cd计）、无机砷（以As计）、孔雀石绿、氯霉素、呋喃唑酮代谢物、呋喃西林代谢物、呋喃妥因代谢物、五氯酚酸钠（以五氯酚计）、恩诺沙星、氟苯尼考、磺胺类（总量）</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5C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58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33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F0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19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18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0E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7DA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D797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2CD8">
            <w:pPr>
              <w:jc w:val="center"/>
              <w:rPr>
                <w:rFonts w:hint="eastAsia" w:ascii="宋体" w:hAnsi="宋体" w:eastAsia="宋体" w:cs="宋体"/>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C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8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8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AAF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镉（以Cd计）、孔雀石绿、氯霉素、呋喃唑酮代谢物、呋喃西林代谢物、呋喃妥因代谢物、五氯酚酸钠（以五氯酚计）、恩诺沙星、磺胺类（总量）、氟苯尼考、甲硝唑、氧氟沙星、诺氟沙星</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D88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F541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7ED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9D2A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892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AEA6">
            <w:pPr>
              <w:jc w:val="center"/>
              <w:rPr>
                <w:rFonts w:hint="eastAsia" w:ascii="宋体" w:hAnsi="宋体" w:eastAsia="宋体" w:cs="宋体"/>
                <w:i w:val="0"/>
                <w:iCs w:val="0"/>
                <w:color w:val="000000"/>
                <w:sz w:val="21"/>
                <w:szCs w:val="21"/>
                <w:u w:val="none"/>
              </w:rPr>
            </w:pPr>
          </w:p>
        </w:tc>
      </w:tr>
      <w:tr w14:paraId="14C4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1D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F9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6E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90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仁果类水果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D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苹果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241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敌敌畏、啶虫脒、毒死蜱、甲拌磷、克百威、氧乐果、三氯杀螨醇</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5F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DC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3B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8E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4E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4E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51B1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1CC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6BB7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CEF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F0D3">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F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0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9CC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吡虫啉、敌敌畏、毒死蜱、多菌灵、克百威、氯氟氰菊酯和高效氯氟氰菊酯、氧乐果、水胺硫磷、苯醚甲环唑、咪鲜胺和咪鲜胺锰盐、噻虫嗪、乙螨唑、乙酰甲胺磷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94BD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801E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1639">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9914">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E235">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A19EE">
            <w:pPr>
              <w:jc w:val="center"/>
              <w:rPr>
                <w:rFonts w:hint="eastAsia" w:ascii="宋体" w:hAnsi="宋体" w:eastAsia="宋体" w:cs="宋体"/>
                <w:i w:val="0"/>
                <w:iCs w:val="0"/>
                <w:color w:val="000000"/>
                <w:sz w:val="21"/>
                <w:szCs w:val="21"/>
                <w:u w:val="none"/>
              </w:rPr>
            </w:pPr>
          </w:p>
        </w:tc>
      </w:tr>
      <w:tr w14:paraId="180D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FE3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C75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91E7">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DC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核果类水果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F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枣</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34C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多菌灵、氟虫腈、氰戊菊酯和S-氰戊菊酯、氧乐果、糖精钠（以糖精计）</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8510">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7CFA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2F05">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B759">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E15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6159">
            <w:pPr>
              <w:jc w:val="center"/>
              <w:rPr>
                <w:rFonts w:hint="eastAsia" w:ascii="宋体" w:hAnsi="宋体" w:eastAsia="宋体" w:cs="宋体"/>
                <w:i w:val="0"/>
                <w:iCs w:val="0"/>
                <w:color w:val="000000"/>
                <w:sz w:val="21"/>
                <w:szCs w:val="21"/>
                <w:u w:val="none"/>
              </w:rPr>
            </w:pPr>
          </w:p>
        </w:tc>
      </w:tr>
      <w:tr w14:paraId="2378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A88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E7D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B9B2">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EDB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8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8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0E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苯醚甲环唑、敌敌畏、多菌灵、氟硅唑、甲胺磷、克百威、氧乐果、溴氰菊酯、吡虫啉、氯氟氰菊酯和高效氯氟氰菊酯、噻虫胺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DAA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0EF3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76C4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455C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18F87">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DEDC">
            <w:pPr>
              <w:jc w:val="center"/>
              <w:rPr>
                <w:rFonts w:hint="eastAsia" w:ascii="宋体" w:hAnsi="宋体" w:eastAsia="宋体" w:cs="宋体"/>
                <w:i w:val="0"/>
                <w:iCs w:val="0"/>
                <w:color w:val="000000"/>
                <w:sz w:val="21"/>
                <w:szCs w:val="21"/>
                <w:u w:val="none"/>
              </w:rPr>
            </w:pPr>
          </w:p>
        </w:tc>
      </w:tr>
      <w:tr w14:paraId="3FEB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1A62F">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0DD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CFF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178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5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17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甲胺磷、克百威、氧乐果、敌敌畏、苯醚甲环唑、噻虫胺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03F3">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8F9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8CF6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3A28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25EB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30B25">
            <w:pPr>
              <w:jc w:val="center"/>
              <w:rPr>
                <w:rFonts w:hint="eastAsia" w:ascii="宋体" w:hAnsi="宋体" w:eastAsia="宋体" w:cs="宋体"/>
                <w:i w:val="0"/>
                <w:iCs w:val="0"/>
                <w:color w:val="000000"/>
                <w:sz w:val="21"/>
                <w:szCs w:val="21"/>
                <w:u w:val="none"/>
              </w:rPr>
            </w:pPr>
          </w:p>
        </w:tc>
      </w:tr>
      <w:tr w14:paraId="53ED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479D">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A60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3B0A">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B6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柑橘类水果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8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7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6A6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苯醚甲环唑、丙溴磷、克百威、联苯菊酯、氯唑磷、三唑磷、水胺硫磷、氧乐果、氯氟氰菊酯和高效氯氟氰菊酯、甲拌磷、2,4-滴和2,4－滴钠盐、狄氏剂、毒死蜱、杀扑磷、敌敌畏、联苯肼酯</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80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71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F8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62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6A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65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573D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97C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4C9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E019">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BDEB">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F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柚</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B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1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水胺硫磷、联苯菊酯、氯氟氰菊酯和高效氯氟氰菊酯、氯唑磷、多菌灵、克百威</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1B24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17E0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6F7F">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DA175">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BBFF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DD173">
            <w:pPr>
              <w:jc w:val="center"/>
              <w:rPr>
                <w:rFonts w:hint="eastAsia" w:ascii="宋体" w:hAnsi="宋体" w:eastAsia="宋体" w:cs="宋体"/>
                <w:i w:val="0"/>
                <w:iCs w:val="0"/>
                <w:color w:val="000000"/>
                <w:sz w:val="21"/>
                <w:szCs w:val="21"/>
                <w:u w:val="none"/>
              </w:rPr>
            </w:pPr>
          </w:p>
        </w:tc>
      </w:tr>
      <w:tr w14:paraId="0408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258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90AB3">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C94C">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731B">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5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E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1D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多菌灵、克百威、联苯菊酯、水胺硫磷、乙螨唑、氯唑磷、毒死蜱</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456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DA0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5457C">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D05E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AAC6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D581">
            <w:pPr>
              <w:jc w:val="center"/>
              <w:rPr>
                <w:rFonts w:hint="eastAsia" w:ascii="宋体" w:hAnsi="宋体" w:eastAsia="宋体" w:cs="宋体"/>
                <w:i w:val="0"/>
                <w:iCs w:val="0"/>
                <w:color w:val="000000"/>
                <w:sz w:val="21"/>
                <w:szCs w:val="21"/>
                <w:u w:val="none"/>
              </w:rPr>
            </w:pPr>
          </w:p>
        </w:tc>
      </w:tr>
      <w:tr w14:paraId="17B6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E5988">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67E1">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822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D795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橙</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3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126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丙溴磷、克百威、联苯菊酯、三唑磷、杀扑磷、水胺硫磷、氧乐果、2,4-滴和2,4-滴钠盐、苯醚甲环唑、氯唑磷、敌敌畏、氯氟氰菊酯和高效氯氟氰菊酯、乙酰甲胺磷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43D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F87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8BC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E1B7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5F2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40A52">
            <w:pPr>
              <w:jc w:val="center"/>
              <w:rPr>
                <w:rFonts w:hint="eastAsia" w:ascii="宋体" w:hAnsi="宋体" w:eastAsia="宋体" w:cs="宋体"/>
                <w:i w:val="0"/>
                <w:iCs w:val="0"/>
                <w:color w:val="000000"/>
                <w:sz w:val="21"/>
                <w:szCs w:val="21"/>
                <w:u w:val="none"/>
              </w:rPr>
            </w:pPr>
          </w:p>
        </w:tc>
      </w:tr>
      <w:tr w14:paraId="3F15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6289">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1FC0C">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4D8D">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7D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浆果和其他小型水果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0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6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F6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苯醚甲环唑、己唑醇、克百威、氯氰菊酯和高效氯氰菊酯、霜霉威和霜霉威盐酸盐、氧乐果、氯氟氰菊酯和高效氯氟氰菊酯、氟虫腈、氯吡脲、联苯菊酯、氟唑菌酰胺、戊唑醇、腈苯唑</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53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33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51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F5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55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41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98A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E86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19BF6">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873F">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34E79">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草莓</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4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7C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阿维菌素、敌敌畏、多菌灵、克百威、烯酰吗啉、氧乐果、戊菌唑、吡虫啉、乙酰甲胺磷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39E6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B48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4B19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4918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438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D337">
            <w:pPr>
              <w:jc w:val="center"/>
              <w:rPr>
                <w:rFonts w:hint="eastAsia" w:ascii="宋体" w:hAnsi="宋体" w:eastAsia="宋体" w:cs="宋体"/>
                <w:i w:val="0"/>
                <w:iCs w:val="0"/>
                <w:color w:val="000000"/>
                <w:sz w:val="21"/>
                <w:szCs w:val="21"/>
                <w:u w:val="none"/>
              </w:rPr>
            </w:pPr>
          </w:p>
        </w:tc>
      </w:tr>
      <w:tr w14:paraId="0463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55FE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A70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5CDBA">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376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B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猕猴桃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F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AE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敌敌畏、多菌灵、氯吡脲、氧乐果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106F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D7A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B6EE">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FC7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9A97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6CE1">
            <w:pPr>
              <w:jc w:val="center"/>
              <w:rPr>
                <w:rFonts w:hint="eastAsia" w:ascii="宋体" w:hAnsi="宋体" w:eastAsia="宋体" w:cs="宋体"/>
                <w:i w:val="0"/>
                <w:iCs w:val="0"/>
                <w:color w:val="000000"/>
                <w:sz w:val="21"/>
                <w:szCs w:val="21"/>
                <w:u w:val="none"/>
              </w:rPr>
            </w:pPr>
          </w:p>
        </w:tc>
      </w:tr>
      <w:tr w14:paraId="6EE7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F0C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FE3F5">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18A2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1B78">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桑葚</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0B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脱氢乙酸及其钠盐（以脱氢乙酸计）、苯甲酸及其钠盐（以苯甲酸计）、山梨酸及其钾盐（以山梨酸计）、糖精钠（以糖精计）、三氯蔗糖、甜蜜素（以环己基氨基磺酸计）、多菌灵</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E7A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5B4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1B2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2D10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393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07E3">
            <w:pPr>
              <w:jc w:val="center"/>
              <w:rPr>
                <w:rFonts w:hint="eastAsia" w:ascii="宋体" w:hAnsi="宋体" w:eastAsia="宋体" w:cs="宋体"/>
                <w:i w:val="0"/>
                <w:iCs w:val="0"/>
                <w:color w:val="000000"/>
                <w:sz w:val="21"/>
                <w:szCs w:val="21"/>
                <w:u w:val="none"/>
              </w:rPr>
            </w:pPr>
          </w:p>
        </w:tc>
      </w:tr>
      <w:tr w14:paraId="3C4D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BE3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0EBA">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E563">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79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热带和亚热带水果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2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5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BDC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苯醚甲环唑、吡唑醚菌酯、多菌灵、氟虫腈、甲拌磷、腈苯唑、吡虫啉、噻虫胺、噻虫嗪、联苯菊酯、烯唑醇、百菌清、噻唑膦、氟唑菌酰胺</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34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84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BB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39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55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2E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46C0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56C8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9A5E">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31B2">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FCFB">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8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芒果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E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DAE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苯醚甲环唑、戊唑醇、氧乐果、吡唑醚菌酯、噻虫胺、乙酰甲胺磷、吡虫啉、噻虫嗪、噻嗪酮</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91B8">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FDB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73D4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FC9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2BBEA">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EC1E2">
            <w:pPr>
              <w:jc w:val="center"/>
              <w:rPr>
                <w:rFonts w:hint="eastAsia" w:ascii="宋体" w:hAnsi="宋体" w:eastAsia="宋体" w:cs="宋体"/>
                <w:i w:val="0"/>
                <w:iCs w:val="0"/>
                <w:color w:val="000000"/>
                <w:sz w:val="21"/>
                <w:szCs w:val="21"/>
                <w:u w:val="none"/>
              </w:rPr>
            </w:pPr>
          </w:p>
        </w:tc>
      </w:tr>
      <w:tr w14:paraId="1BD8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ABC7C">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4F00">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44FE6">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AB3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8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火龙果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2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33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氟虫腈、甲胺磷、克百威、氧乐果、乙酰甲胺磷、噻虫嗪</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3407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7029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7750">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40DB">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99E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F9621">
            <w:pPr>
              <w:jc w:val="center"/>
              <w:rPr>
                <w:rFonts w:hint="eastAsia" w:ascii="宋体" w:hAnsi="宋体" w:eastAsia="宋体" w:cs="宋体"/>
                <w:i w:val="0"/>
                <w:iCs w:val="0"/>
                <w:color w:val="000000"/>
                <w:sz w:val="21"/>
                <w:szCs w:val="21"/>
                <w:u w:val="none"/>
              </w:rPr>
            </w:pPr>
          </w:p>
        </w:tc>
      </w:tr>
      <w:tr w14:paraId="3F03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243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B102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6595">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DCF7">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荔枝</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1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AB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多菌灵、氧乐果、毒死蜱、苯醚甲环唑、氯氰菊酯和高效氯氰菊酯、氯氟氰菊酯和高效氯氟氰菊酯、吡唑醚菌酯、除虫脲、氰霜唑、氟吗啉、咪鲜胺和咪鲜胺锰盐、乐果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0B62">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57B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7F763">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1B7F">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33F5D">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16E1">
            <w:pPr>
              <w:jc w:val="center"/>
              <w:rPr>
                <w:rFonts w:hint="eastAsia" w:ascii="宋体" w:hAnsi="宋体" w:eastAsia="宋体" w:cs="宋体"/>
                <w:i w:val="0"/>
                <w:iCs w:val="0"/>
                <w:color w:val="000000"/>
                <w:sz w:val="21"/>
                <w:szCs w:val="21"/>
                <w:u w:val="none"/>
              </w:rPr>
            </w:pPr>
          </w:p>
        </w:tc>
      </w:tr>
      <w:tr w14:paraId="6F33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2425">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480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66C7">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1C8A">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4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D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32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脱氢乙酸及其钠盐（以脱氢乙酸计）、苯甲酸及其钠盐（以苯甲酸计）、山梨酸及其钾盐（以山梨酸计）、糖精钠（以糖精计）、三氯蔗糖、甜蜜素（以环己基氨基磺酸计）、敌敌畏、氧乐果、啶虫脒</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EC857">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8E43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BA2D">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04900">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2241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86F1">
            <w:pPr>
              <w:jc w:val="center"/>
              <w:rPr>
                <w:rFonts w:hint="eastAsia" w:ascii="宋体" w:hAnsi="宋体" w:eastAsia="宋体" w:cs="宋体"/>
                <w:i w:val="0"/>
                <w:iCs w:val="0"/>
                <w:color w:val="000000"/>
                <w:sz w:val="21"/>
                <w:szCs w:val="21"/>
                <w:u w:val="none"/>
              </w:rPr>
            </w:pPr>
          </w:p>
        </w:tc>
      </w:tr>
      <w:tr w14:paraId="7CBB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34B6">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BE6C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5A40">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5B7F">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E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CD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二氧化硫残留量、克百威、氯氰菊酯和高效氯氰菊酯、氧乐果</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89B7A">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8E29B">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DBA1">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B5D7">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2411">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9512D">
            <w:pPr>
              <w:jc w:val="center"/>
              <w:rPr>
                <w:rFonts w:hint="eastAsia" w:ascii="宋体" w:hAnsi="宋体" w:eastAsia="宋体" w:cs="宋体"/>
                <w:i w:val="0"/>
                <w:iCs w:val="0"/>
                <w:color w:val="000000"/>
                <w:sz w:val="21"/>
                <w:szCs w:val="21"/>
                <w:u w:val="none"/>
              </w:rPr>
            </w:pPr>
          </w:p>
        </w:tc>
      </w:tr>
      <w:tr w14:paraId="588B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8BE1E">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FA98">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3CDE">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F9C7">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A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C6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三氯蔗糖、糖精钠（以糖精计）、甜蜜素（以环己基氨基磺酸计）、多菌灵、甲胺磷、戊唑醇、乙酰甲胺磷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E66D">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CA9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D392">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3CC1">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3750">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AF7A">
            <w:pPr>
              <w:jc w:val="center"/>
              <w:rPr>
                <w:rFonts w:hint="eastAsia" w:ascii="宋体" w:hAnsi="宋体" w:eastAsia="宋体" w:cs="宋体"/>
                <w:i w:val="0"/>
                <w:iCs w:val="0"/>
                <w:color w:val="000000"/>
                <w:sz w:val="21"/>
                <w:szCs w:val="21"/>
                <w:u w:val="none"/>
              </w:rPr>
            </w:pPr>
          </w:p>
        </w:tc>
      </w:tr>
      <w:tr w14:paraId="0243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A8A4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0C42D">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743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FF3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1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番木瓜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4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AFE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噻虫胺、噻虫嗪、乙酰甲胺磷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8F8E">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A3E4">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970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8ADD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C468">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44442">
            <w:pPr>
              <w:jc w:val="center"/>
              <w:rPr>
                <w:rFonts w:hint="eastAsia" w:ascii="宋体" w:hAnsi="宋体" w:eastAsia="宋体" w:cs="宋体"/>
                <w:i w:val="0"/>
                <w:iCs w:val="0"/>
                <w:color w:val="000000"/>
                <w:sz w:val="21"/>
                <w:szCs w:val="21"/>
                <w:u w:val="none"/>
              </w:rPr>
            </w:pPr>
          </w:p>
        </w:tc>
      </w:tr>
      <w:tr w14:paraId="2F97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B732">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ED9FF">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12EF">
            <w:pPr>
              <w:jc w:val="center"/>
              <w:rPr>
                <w:rFonts w:hint="eastAsia" w:ascii="宋体" w:hAnsi="宋体" w:eastAsia="宋体" w:cs="宋体"/>
                <w:i w:val="0"/>
                <w:iCs w:val="0"/>
                <w:color w:val="000000"/>
                <w:sz w:val="21"/>
                <w:szCs w:val="21"/>
                <w:u w:val="none"/>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57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瓜果类水果</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2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9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9AA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克百威、噻虫嗪、氧乐果、乙酰甲胺磷、苯醚甲环唑</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C4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99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67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C6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7C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1A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A79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B7BA">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B9D4">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5231">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651A">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4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甜瓜类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B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660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克百威、烯酰吗啉、氧乐果、乙酰甲胺磷</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CDC2F">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F7D4C">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63A7">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EBA9E">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F7A2">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00510">
            <w:pPr>
              <w:jc w:val="center"/>
              <w:rPr>
                <w:rFonts w:hint="eastAsia" w:ascii="宋体" w:hAnsi="宋体" w:eastAsia="宋体" w:cs="宋体"/>
                <w:i w:val="0"/>
                <w:iCs w:val="0"/>
                <w:color w:val="000000"/>
                <w:sz w:val="21"/>
                <w:szCs w:val="21"/>
                <w:u w:val="none"/>
              </w:rPr>
            </w:pPr>
          </w:p>
        </w:tc>
      </w:tr>
      <w:tr w14:paraId="6D5E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C5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CB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82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E3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B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DC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甲硝唑、地美硝唑、呋喃唑酮代谢物、氟虫腈、氯霉素、氟苯尼考、甲砜霉素、恩诺沙星、氧氟沙星、沙拉沙星、甲氧苄啶、磺胺类（总量）、多西环素、地克珠利、托曲珠利</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62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00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16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F9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2D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82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6BE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55981">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55D99">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0FBAB">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5EB0">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A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A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BB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呋喃唑酮代谢物、磺胺类（总量）、多西环素</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98F19">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089E">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B576">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5F0A">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CC19">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4668">
            <w:pPr>
              <w:jc w:val="center"/>
              <w:rPr>
                <w:rFonts w:hint="eastAsia" w:ascii="宋体" w:hAnsi="宋体" w:eastAsia="宋体" w:cs="宋体"/>
                <w:i w:val="0"/>
                <w:iCs w:val="0"/>
                <w:color w:val="000000"/>
                <w:sz w:val="21"/>
                <w:szCs w:val="21"/>
                <w:u w:val="none"/>
              </w:rPr>
            </w:pPr>
          </w:p>
        </w:tc>
      </w:tr>
      <w:tr w14:paraId="3B92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4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3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C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F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8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F74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铅（以Pb计）、铬（以Cr计）、赭曲霉毒素A、吡虫啉、环丙唑醇</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D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E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C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F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9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0DB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EA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F0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03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49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7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3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C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酸价（以脂肪计）(KOH)、过氧化值（以脂肪计）、二氧化硫残留量、吡虫啉</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9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E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E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7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A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1C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B51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3E4BB">
            <w:pPr>
              <w:jc w:val="center"/>
              <w:rPr>
                <w:rFonts w:hint="eastAsia" w:ascii="宋体" w:hAnsi="宋体" w:eastAsia="宋体" w:cs="宋体"/>
                <w:i w:val="0"/>
                <w:iCs w:val="0"/>
                <w:color w:val="000000"/>
                <w:sz w:val="21"/>
                <w:szCs w:val="21"/>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7552">
            <w:pPr>
              <w:jc w:val="center"/>
              <w:rPr>
                <w:rFonts w:hint="eastAsia" w:ascii="宋体" w:hAnsi="宋体" w:eastAsia="宋体" w:cs="宋体"/>
                <w:i w:val="0"/>
                <w:iCs w:val="0"/>
                <w:color w:val="000000"/>
                <w:sz w:val="21"/>
                <w:szCs w:val="21"/>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1E7ED">
            <w:pPr>
              <w:jc w:val="center"/>
              <w:rPr>
                <w:rFonts w:hint="eastAsia" w:ascii="宋体" w:hAnsi="宋体" w:eastAsia="宋体" w:cs="宋体"/>
                <w:i w:val="0"/>
                <w:iCs w:val="0"/>
                <w:color w:val="000000"/>
                <w:sz w:val="21"/>
                <w:szCs w:val="21"/>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167C">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B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生干籽类</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5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73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、噻虫嗪、噻虫胺</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7256">
            <w:pPr>
              <w:jc w:val="center"/>
              <w:rPr>
                <w:rFonts w:hint="eastAsia" w:ascii="宋体" w:hAnsi="宋体" w:eastAsia="宋体" w:cs="宋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F056">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B5D8">
            <w:pPr>
              <w:jc w:val="center"/>
              <w:rPr>
                <w:rFonts w:hint="eastAsia" w:ascii="宋体" w:hAnsi="宋体" w:eastAsia="宋体" w:cs="宋体"/>
                <w:i w:val="0"/>
                <w:iCs w:val="0"/>
                <w:color w:val="000000"/>
                <w:sz w:val="21"/>
                <w:szCs w:val="21"/>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471C">
            <w:pPr>
              <w:jc w:val="center"/>
              <w:rPr>
                <w:rFonts w:hint="eastAsia" w:ascii="宋体" w:hAnsi="宋体" w:eastAsia="宋体" w:cs="宋体"/>
                <w:i w:val="0"/>
                <w:iCs w:val="0"/>
                <w:color w:val="000000"/>
                <w:sz w:val="21"/>
                <w:szCs w:val="21"/>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F72F">
            <w:pPr>
              <w:jc w:val="center"/>
              <w:rPr>
                <w:rFonts w:hint="eastAsia" w:ascii="宋体" w:hAnsi="宋体" w:eastAsia="宋体" w:cs="宋体"/>
                <w:i w:val="0"/>
                <w:iCs w:val="0"/>
                <w:color w:val="000000"/>
                <w:sz w:val="21"/>
                <w:szCs w:val="21"/>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20AD">
            <w:pPr>
              <w:jc w:val="center"/>
              <w:rPr>
                <w:rFonts w:hint="eastAsia" w:ascii="宋体" w:hAnsi="宋体" w:eastAsia="宋体" w:cs="宋体"/>
                <w:i w:val="0"/>
                <w:iCs w:val="0"/>
                <w:color w:val="000000"/>
                <w:sz w:val="21"/>
                <w:szCs w:val="21"/>
                <w:u w:val="none"/>
              </w:rPr>
            </w:pPr>
          </w:p>
        </w:tc>
      </w:tr>
      <w:tr w14:paraId="67AB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E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5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2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F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B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r>
    </w:tbl>
    <w:p w14:paraId="5726C236">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b/>
          <w:bCs/>
          <w:color w:val="auto"/>
          <w:lang w:val="en-US" w:eastAsia="zh-CN"/>
        </w:rPr>
      </w:pPr>
    </w:p>
    <w:p w14:paraId="3E38E14A">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b/>
          <w:bCs/>
          <w:color w:val="auto"/>
          <w:lang w:val="en-US" w:eastAsia="zh-CN"/>
        </w:rPr>
      </w:pPr>
    </w:p>
    <w:p w14:paraId="44832A33">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b/>
          <w:bCs/>
          <w:color w:val="auto"/>
          <w:lang w:val="en-US" w:eastAsia="zh-CN"/>
        </w:rPr>
      </w:pPr>
    </w:p>
    <w:p w14:paraId="59734F0F">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b/>
          <w:bCs/>
          <w:color w:val="auto"/>
          <w:lang w:val="en-US" w:eastAsia="zh-CN"/>
        </w:rPr>
      </w:pPr>
    </w:p>
    <w:p w14:paraId="48064F4C">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b/>
          <w:bCs/>
          <w:color w:val="auto"/>
          <w:lang w:val="en-US" w:eastAsia="zh-CN"/>
        </w:rPr>
      </w:pPr>
    </w:p>
    <w:tbl>
      <w:tblPr>
        <w:tblStyle w:val="20"/>
        <w:tblW w:w="142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1113"/>
        <w:gridCol w:w="1123"/>
        <w:gridCol w:w="1102"/>
        <w:gridCol w:w="1353"/>
        <w:gridCol w:w="807"/>
        <w:gridCol w:w="4625"/>
        <w:gridCol w:w="688"/>
        <w:gridCol w:w="698"/>
        <w:gridCol w:w="862"/>
        <w:gridCol w:w="698"/>
        <w:gridCol w:w="709"/>
      </w:tblGrid>
      <w:tr w14:paraId="576B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30" w:type="dxa"/>
            <w:gridSpan w:val="12"/>
            <w:tcBorders>
              <w:top w:val="nil"/>
              <w:left w:val="nil"/>
              <w:bottom w:val="nil"/>
              <w:right w:val="nil"/>
            </w:tcBorders>
            <w:shd w:val="clear" w:color="auto" w:fill="auto"/>
            <w:noWrap/>
            <w:vAlign w:val="center"/>
          </w:tcPr>
          <w:p w14:paraId="281802C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highlight w:val="yellow"/>
                <w:u w:val="none"/>
                <w:lang w:val="en-US" w:eastAsia="zh-CN" w:bidi="ar"/>
              </w:rPr>
              <w:t>登封市局抽检方案（四包段570批次）</w:t>
            </w:r>
          </w:p>
        </w:tc>
      </w:tr>
      <w:tr w14:paraId="1E21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A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4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食品大类（一级）</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4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食品亚类（二级）</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A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食品品种（三级）</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7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食品细类（四级）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C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风险等级</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4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检验项目</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6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中岳</w:t>
            </w:r>
            <w:r>
              <w:rPr>
                <w:rFonts w:hint="eastAsia" w:ascii="宋体" w:hAnsi="宋体" w:eastAsia="宋体" w:cs="宋体"/>
                <w:b/>
                <w:bCs/>
                <w:i w:val="0"/>
                <w:iCs w:val="0"/>
                <w:color w:val="000000"/>
                <w:kern w:val="0"/>
                <w:sz w:val="18"/>
                <w:szCs w:val="18"/>
                <w:u w:val="none"/>
                <w:lang w:val="en-US" w:eastAsia="zh-CN" w:bidi="ar"/>
              </w:rPr>
              <w:t>190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告成</w:t>
            </w:r>
            <w:r>
              <w:rPr>
                <w:rFonts w:hint="eastAsia" w:ascii="宋体" w:hAnsi="宋体" w:eastAsia="宋体" w:cs="宋体"/>
                <w:b/>
                <w:bCs/>
                <w:i w:val="0"/>
                <w:iCs w:val="0"/>
                <w:color w:val="000000"/>
                <w:kern w:val="0"/>
                <w:sz w:val="18"/>
                <w:szCs w:val="18"/>
                <w:u w:val="none"/>
                <w:lang w:val="en-US" w:eastAsia="zh-CN" w:bidi="ar"/>
              </w:rPr>
              <w:t>160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1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大金店</w:t>
            </w:r>
            <w:r>
              <w:rPr>
                <w:rFonts w:hint="eastAsia" w:ascii="宋体" w:hAnsi="宋体" w:eastAsia="宋体" w:cs="宋体"/>
                <w:b/>
                <w:bCs/>
                <w:i w:val="0"/>
                <w:iCs w:val="0"/>
                <w:color w:val="000000"/>
                <w:kern w:val="0"/>
                <w:sz w:val="18"/>
                <w:szCs w:val="18"/>
                <w:u w:val="none"/>
                <w:lang w:val="en-US" w:eastAsia="zh-CN" w:bidi="ar"/>
              </w:rPr>
              <w:t>130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1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颍阳 </w:t>
            </w:r>
            <w:r>
              <w:rPr>
                <w:rFonts w:hint="eastAsia" w:ascii="宋体" w:hAnsi="宋体" w:eastAsia="宋体" w:cs="宋体"/>
                <w:b/>
                <w:bCs/>
                <w:i w:val="0"/>
                <w:iCs w:val="0"/>
                <w:color w:val="000000"/>
                <w:kern w:val="0"/>
                <w:sz w:val="18"/>
                <w:szCs w:val="18"/>
                <w:u w:val="none"/>
                <w:lang w:val="en-US" w:eastAsia="zh-CN"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D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批次合计</w:t>
            </w:r>
          </w:p>
        </w:tc>
      </w:tr>
      <w:tr w14:paraId="33E1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66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85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粮食加工品</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1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D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B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4C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镉（以Cd计）、苯并[a]芘、玉米赤霉烯酮、脱氧雪腐镰刀菌烯醇、赭曲霉毒素A、黄曲霉毒素B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、偶氮甲酰胺、过氧化苯甲酰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C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B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F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E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4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275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538C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D6F4C">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9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D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1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57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铅（以Pb计）、镉（以Cd计）、无机砷（以As计）、苯并[a]芘、黄曲霉毒素B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E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7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3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7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CED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C98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DDDB8">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A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7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9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1B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、脱氢乙酸及其钠盐（以脱氢乙酸计）、合成着色剂（柠檬黄、日落黄）</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D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8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3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6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83B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9EC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0CC1">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5C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其他粮食加工品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E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B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谷物加工品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E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55F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03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C2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C7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DD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DE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E7B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770D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5C6F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E9691">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D7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谷物碾磨加工品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8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玉米粉（片、渣）</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C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D32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、赭曲霉毒素A、玉米赤霉烯酮、脱氧雪腐镰刀菌烯醇</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B29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2DB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70C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CF62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0F36">
            <w:pPr>
              <w:jc w:val="center"/>
              <w:rPr>
                <w:rFonts w:hint="eastAsia" w:ascii="宋体" w:hAnsi="宋体" w:eastAsia="宋体" w:cs="宋体"/>
                <w:i w:val="0"/>
                <w:iCs w:val="0"/>
                <w:color w:val="000000"/>
                <w:sz w:val="21"/>
                <w:szCs w:val="21"/>
                <w:u w:val="none"/>
              </w:rPr>
            </w:pPr>
          </w:p>
        </w:tc>
      </w:tr>
      <w:tr w14:paraId="43DF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A5C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93B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22AD4">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E568">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1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E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79C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铅（以Pb计）、镉（以Cd计）、总汞（以Hg计）、无机砷（以As计）、苯并[a]芘</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E006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2FF7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95E8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525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7C284">
            <w:pPr>
              <w:jc w:val="center"/>
              <w:rPr>
                <w:rFonts w:hint="eastAsia" w:ascii="宋体" w:hAnsi="宋体" w:eastAsia="宋体" w:cs="宋体"/>
                <w:i w:val="0"/>
                <w:iCs w:val="0"/>
                <w:color w:val="000000"/>
                <w:sz w:val="21"/>
                <w:szCs w:val="21"/>
                <w:u w:val="none"/>
              </w:rPr>
            </w:pPr>
          </w:p>
        </w:tc>
      </w:tr>
      <w:tr w14:paraId="5496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496E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733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6CD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C4E9">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4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其他谷物碾磨加工品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40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D6F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B06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1217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525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ADCC">
            <w:pPr>
              <w:jc w:val="center"/>
              <w:rPr>
                <w:rFonts w:hint="eastAsia" w:ascii="宋体" w:hAnsi="宋体" w:eastAsia="宋体" w:cs="宋体"/>
                <w:i w:val="0"/>
                <w:iCs w:val="0"/>
                <w:color w:val="000000"/>
                <w:sz w:val="21"/>
                <w:szCs w:val="21"/>
                <w:u w:val="none"/>
              </w:rPr>
            </w:pPr>
          </w:p>
        </w:tc>
      </w:tr>
      <w:tr w14:paraId="3757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0E1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5D7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C502">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E7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4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生湿面制品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0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EA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铅（以Pb计）、苯甲酸及其钠盐（以苯甲酸计）、山梨酸及其钾盐（以山梨酸计）、脱氢乙酸及其钠盐（以脱氢乙酸计）、二氧化硫残留量、合成着色剂（柠檬黄）</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65D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613C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CB4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9A9F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1397">
            <w:pPr>
              <w:jc w:val="center"/>
              <w:rPr>
                <w:rFonts w:hint="eastAsia" w:ascii="宋体" w:hAnsi="宋体" w:eastAsia="宋体" w:cs="宋体"/>
                <w:i w:val="0"/>
                <w:iCs w:val="0"/>
                <w:color w:val="000000"/>
                <w:sz w:val="21"/>
                <w:szCs w:val="21"/>
                <w:u w:val="none"/>
              </w:rPr>
            </w:pPr>
          </w:p>
        </w:tc>
      </w:tr>
      <w:tr w14:paraId="4718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E595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A35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B627A">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B3D6">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3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发酵面制品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B2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安赛蜜、合成着色剂（柠檬黄、胭脂红）、菌落总数、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04CB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CC1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DF4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C5A9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D534">
            <w:pPr>
              <w:jc w:val="center"/>
              <w:rPr>
                <w:rFonts w:hint="eastAsia" w:ascii="宋体" w:hAnsi="宋体" w:eastAsia="宋体" w:cs="宋体"/>
                <w:i w:val="0"/>
                <w:iCs w:val="0"/>
                <w:color w:val="000000"/>
                <w:sz w:val="21"/>
                <w:szCs w:val="21"/>
                <w:u w:val="none"/>
              </w:rPr>
            </w:pPr>
          </w:p>
        </w:tc>
      </w:tr>
      <w:tr w14:paraId="49EB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E11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67F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5310">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83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谷物粉类制成品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8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3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4F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苯甲酸及其钠盐（以苯甲酸计）、山梨酸及其钾盐（以山梨酸计）、脱氢乙酸及其钠盐（以脱氢乙酸计）、二氧化硫残留量、合成着色剂（柠檬黄、日落黄、喹啉黄、亮蓝、靛蓝）、菌落总数、大肠菌群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5BF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5345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BAA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301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5BB3F">
            <w:pPr>
              <w:jc w:val="center"/>
              <w:rPr>
                <w:rFonts w:hint="eastAsia" w:ascii="宋体" w:hAnsi="宋体" w:eastAsia="宋体" w:cs="宋体"/>
                <w:i w:val="0"/>
                <w:iCs w:val="0"/>
                <w:color w:val="000000"/>
                <w:sz w:val="21"/>
                <w:szCs w:val="21"/>
                <w:u w:val="none"/>
              </w:rPr>
            </w:pPr>
          </w:p>
        </w:tc>
      </w:tr>
      <w:tr w14:paraId="2870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F58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248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74B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2134">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C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其他谷物粉类制成品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3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3C7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、苯甲酸及其钠盐（以苯甲酸计）、山梨酸及其钾盐（以山梨酸计）、脱氢乙酸及其钠盐（以脱氢乙酸计）、菌落总数、大肠菌群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8375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2E4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4CD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F5F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106A">
            <w:pPr>
              <w:jc w:val="center"/>
              <w:rPr>
                <w:rFonts w:hint="eastAsia" w:ascii="宋体" w:hAnsi="宋体" w:eastAsia="宋体" w:cs="宋体"/>
                <w:i w:val="0"/>
                <w:iCs w:val="0"/>
                <w:color w:val="000000"/>
                <w:sz w:val="21"/>
                <w:szCs w:val="21"/>
                <w:u w:val="none"/>
              </w:rPr>
            </w:pPr>
          </w:p>
        </w:tc>
      </w:tr>
      <w:tr w14:paraId="45F3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E7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32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10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3A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0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E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F4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、苯并[a]芘、溶剂残留量、特丁基对苯二酚（TBHQ）</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76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84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E0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1E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FF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5192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C32F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EEA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BD1E">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841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0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86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、苯并[a]芘、特丁基对苯二酚（TBHQ）</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2627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F00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E75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FCB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37AAB">
            <w:pPr>
              <w:jc w:val="center"/>
              <w:rPr>
                <w:rFonts w:hint="eastAsia" w:ascii="宋体" w:hAnsi="宋体" w:eastAsia="宋体" w:cs="宋体"/>
                <w:i w:val="0"/>
                <w:iCs w:val="0"/>
                <w:color w:val="000000"/>
                <w:sz w:val="21"/>
                <w:szCs w:val="21"/>
                <w:u w:val="none"/>
              </w:rPr>
            </w:pPr>
          </w:p>
        </w:tc>
      </w:tr>
      <w:tr w14:paraId="6B58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B7C7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FFF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DCB3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B7DF">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8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芝麻油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5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D5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酸值/酸价、过氧化值、苯并[a]芘、溶剂残留量、乙基麦芽酚</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D37F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4E4B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26E7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BB5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1A67">
            <w:pPr>
              <w:jc w:val="center"/>
              <w:rPr>
                <w:rFonts w:hint="eastAsia" w:ascii="宋体" w:hAnsi="宋体" w:eastAsia="宋体" w:cs="宋体"/>
                <w:i w:val="0"/>
                <w:iCs w:val="0"/>
                <w:color w:val="000000"/>
                <w:sz w:val="21"/>
                <w:szCs w:val="21"/>
                <w:u w:val="none"/>
              </w:rPr>
            </w:pPr>
          </w:p>
        </w:tc>
      </w:tr>
      <w:tr w14:paraId="6417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4C6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B36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75651">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1D73">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E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橄榄油、油橄榄果渣油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A78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酸值/酸价、过氧化值、溶剂残留量、特丁基对苯二酚（TBHQ）</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85F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2D9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3EB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65C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6FEE8">
            <w:pPr>
              <w:jc w:val="center"/>
              <w:rPr>
                <w:rFonts w:hint="eastAsia" w:ascii="宋体" w:hAnsi="宋体" w:eastAsia="宋体" w:cs="宋体"/>
                <w:i w:val="0"/>
                <w:iCs w:val="0"/>
                <w:color w:val="000000"/>
                <w:sz w:val="21"/>
                <w:szCs w:val="21"/>
                <w:u w:val="none"/>
              </w:rPr>
            </w:pPr>
          </w:p>
        </w:tc>
      </w:tr>
      <w:tr w14:paraId="5F8E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984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C9C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91F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F4E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9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菜籽油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0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CB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酸值/酸价、过氧化值、铅（以Pb计）、苯并[a]芘、溶剂残留量、特丁基对苯二酚（TBHQ）、乙基麦芽酚</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7017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97A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52D0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4E9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D11C0">
            <w:pPr>
              <w:jc w:val="center"/>
              <w:rPr>
                <w:rFonts w:hint="eastAsia" w:ascii="宋体" w:hAnsi="宋体" w:eastAsia="宋体" w:cs="宋体"/>
                <w:i w:val="0"/>
                <w:iCs w:val="0"/>
                <w:color w:val="000000"/>
                <w:sz w:val="21"/>
                <w:szCs w:val="21"/>
                <w:u w:val="none"/>
              </w:rPr>
            </w:pPr>
          </w:p>
        </w:tc>
      </w:tr>
      <w:tr w14:paraId="448D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EAF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156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6F0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7B19">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FE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509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89C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A9D4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B8E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BE19">
            <w:pPr>
              <w:jc w:val="center"/>
              <w:rPr>
                <w:rFonts w:hint="eastAsia" w:ascii="宋体" w:hAnsi="宋体" w:eastAsia="宋体" w:cs="宋体"/>
                <w:i w:val="0"/>
                <w:iCs w:val="0"/>
                <w:color w:val="000000"/>
                <w:sz w:val="21"/>
                <w:szCs w:val="21"/>
                <w:u w:val="none"/>
              </w:rPr>
            </w:pPr>
          </w:p>
        </w:tc>
      </w:tr>
      <w:tr w14:paraId="21F0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CCE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D51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D473A">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84E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D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食用植物调和油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B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43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酸价、过氧化值、苯并[a]芘、溶剂残留量、特丁基对苯二酚（TBHQ）、乙基麦芽酚</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E00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8D6D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657D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7DF7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1EE54">
            <w:pPr>
              <w:jc w:val="center"/>
              <w:rPr>
                <w:rFonts w:hint="eastAsia" w:ascii="宋体" w:hAnsi="宋体" w:eastAsia="宋体" w:cs="宋体"/>
                <w:i w:val="0"/>
                <w:iCs w:val="0"/>
                <w:color w:val="000000"/>
                <w:sz w:val="21"/>
                <w:szCs w:val="21"/>
                <w:u w:val="none"/>
              </w:rPr>
            </w:pPr>
          </w:p>
        </w:tc>
      </w:tr>
      <w:tr w14:paraId="583A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8B8E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F446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8662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2C156">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E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油茶籽油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E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03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B63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AF9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A07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693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5461">
            <w:pPr>
              <w:jc w:val="center"/>
              <w:rPr>
                <w:rFonts w:hint="eastAsia" w:ascii="宋体" w:hAnsi="宋体" w:eastAsia="宋体" w:cs="宋体"/>
                <w:i w:val="0"/>
                <w:iCs w:val="0"/>
                <w:color w:val="000000"/>
                <w:sz w:val="21"/>
                <w:szCs w:val="21"/>
                <w:u w:val="none"/>
              </w:rPr>
            </w:pPr>
          </w:p>
        </w:tc>
      </w:tr>
      <w:tr w14:paraId="1121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1C1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8056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F6D42">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00A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其他食用植物油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BE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126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99A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7AB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F3D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D4CC0">
            <w:pPr>
              <w:jc w:val="center"/>
              <w:rPr>
                <w:rFonts w:hint="eastAsia" w:ascii="宋体" w:hAnsi="宋体" w:eastAsia="宋体" w:cs="宋体"/>
                <w:i w:val="0"/>
                <w:iCs w:val="0"/>
                <w:color w:val="000000"/>
                <w:sz w:val="21"/>
                <w:szCs w:val="21"/>
                <w:u w:val="none"/>
              </w:rPr>
            </w:pPr>
          </w:p>
        </w:tc>
      </w:tr>
      <w:tr w14:paraId="2696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3BB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042F">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7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7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6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食用动物油脂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1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17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酸价、过氧化值、丙二醛、苯并[a]芘</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AE4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8D0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364D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7BD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36A5E">
            <w:pPr>
              <w:jc w:val="center"/>
              <w:rPr>
                <w:rFonts w:hint="eastAsia" w:ascii="宋体" w:hAnsi="宋体" w:eastAsia="宋体" w:cs="宋体"/>
                <w:i w:val="0"/>
                <w:iCs w:val="0"/>
                <w:color w:val="000000"/>
                <w:sz w:val="21"/>
                <w:szCs w:val="21"/>
                <w:u w:val="none"/>
              </w:rPr>
            </w:pPr>
          </w:p>
        </w:tc>
      </w:tr>
      <w:tr w14:paraId="048B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CF7F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CE0C">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D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7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8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食用油脂制品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7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86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酸价（以脂肪计）、过氧化值（以脂肪计）、大肠菌群、霉菌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14C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5A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755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2F74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4E74">
            <w:pPr>
              <w:jc w:val="center"/>
              <w:rPr>
                <w:rFonts w:hint="eastAsia" w:ascii="宋体" w:hAnsi="宋体" w:eastAsia="宋体" w:cs="宋体"/>
                <w:i w:val="0"/>
                <w:iCs w:val="0"/>
                <w:color w:val="000000"/>
                <w:sz w:val="21"/>
                <w:szCs w:val="21"/>
                <w:u w:val="none"/>
              </w:rPr>
            </w:pPr>
          </w:p>
        </w:tc>
      </w:tr>
      <w:tr w14:paraId="4EBA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93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9E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调味品</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C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9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C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0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C1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B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5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8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6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CE4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6D6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21ABB">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7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3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2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0A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1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4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4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ABB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124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467D6">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B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酱类</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酿造酱</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黄豆酱、甜面酱等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A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3E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三氯蔗糖、甜蜜素（以环己基氨基磺酸计）、安赛蜜、大肠菌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E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1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A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9AB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7A1F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4FC9">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F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8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8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料酒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6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F8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氨基酸态氮（以氮计）、苯甲酸及其钠盐（以苯甲酸计）、山梨酸及其钾盐（以山梨酸计）、脱氢乙酸及其钠盐（以脱氢乙酸计）、甜蜜素（以环己基氨基磺酸计）、三氯蔗糖</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6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9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C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38B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072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455D">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2A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2C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0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香辛料调味油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6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6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D9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9F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3F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2B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3F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F1E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ADC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42EA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5D1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9F83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7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辣椒、花椒、辣椒粉、花椒粉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B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FF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铅（以Pb计）、罗丹明B、苏丹红I、苏丹红II、苏丹红Ⅲ、苏丹红IV、脱氢乙酸及其钠盐（以脱氢乙酸计）、二氧化硫残留量、合成着色剂（柠檬黄、日落黄、胭脂红）、沙门氏菌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8A0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D947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AC3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562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D680">
            <w:pPr>
              <w:jc w:val="center"/>
              <w:rPr>
                <w:rFonts w:hint="eastAsia" w:ascii="宋体" w:hAnsi="宋体" w:eastAsia="宋体" w:cs="宋体"/>
                <w:i w:val="0"/>
                <w:iCs w:val="0"/>
                <w:color w:val="000000"/>
                <w:sz w:val="21"/>
                <w:szCs w:val="21"/>
                <w:u w:val="none"/>
              </w:rPr>
            </w:pPr>
          </w:p>
        </w:tc>
      </w:tr>
      <w:tr w14:paraId="4A83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E48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414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176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A83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1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其他香辛料调味品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AB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二氧化硫残留量、甜蜜素（以环己基氨基磺酸计）、合成着色剂（柠檬黄、日落黄、苋菜红、胭脂红、亮蓝）、丙溴磷、氯氰菊酯和高效氯氰菊酯、多菌灵、毒死蜱、克百威、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498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5FFB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6CDE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118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C2D2C">
            <w:pPr>
              <w:jc w:val="center"/>
              <w:rPr>
                <w:rFonts w:hint="eastAsia" w:ascii="宋体" w:hAnsi="宋体" w:eastAsia="宋体" w:cs="宋体"/>
                <w:i w:val="0"/>
                <w:iCs w:val="0"/>
                <w:color w:val="000000"/>
                <w:sz w:val="21"/>
                <w:szCs w:val="21"/>
                <w:u w:val="none"/>
              </w:rPr>
            </w:pPr>
          </w:p>
        </w:tc>
      </w:tr>
      <w:tr w14:paraId="13BD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F4D9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7E016">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3A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F2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固体复合调味料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5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鸡粉、鸡精调味料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4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F6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谷氨酸钠、呈味核苷酸二钠、铅（以Pb计）、糖精钠（以糖精计）、甜蜜素（以环己基氨基磺酸计）、安赛蜜、菌落总数、大肠菌群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B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1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B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8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E5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C9D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E47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AC68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ABB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EE06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1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其他固体调味料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F9C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苏丹红I、苏丹红II、苏丹红Ⅲ、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安赛蜜、阿斯巴甜、二氧化硫残留量</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304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47A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FF5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DC7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C22D">
            <w:pPr>
              <w:jc w:val="center"/>
              <w:rPr>
                <w:rFonts w:hint="eastAsia" w:ascii="宋体" w:hAnsi="宋体" w:eastAsia="宋体" w:cs="宋体"/>
                <w:i w:val="0"/>
                <w:iCs w:val="0"/>
                <w:color w:val="000000"/>
                <w:sz w:val="21"/>
                <w:szCs w:val="21"/>
                <w:u w:val="none"/>
              </w:rPr>
            </w:pPr>
          </w:p>
        </w:tc>
      </w:tr>
      <w:tr w14:paraId="1238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6F7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E0B0">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94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A8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半固体复合调味料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4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蛋黄酱、沙拉酱</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8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BF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二氧化钛</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7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B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8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B5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F74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2C7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4C6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09E11">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0F6C">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0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坚果与籽类的泥（酱）</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A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CA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酸价/酸值、过氧化值、铅（以Pb计）、黄曲霉毒素B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D10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418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0E7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1B0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2DD7">
            <w:pPr>
              <w:jc w:val="center"/>
              <w:rPr>
                <w:rFonts w:hint="eastAsia" w:ascii="宋体" w:hAnsi="宋体" w:eastAsia="宋体" w:cs="宋体"/>
                <w:i w:val="0"/>
                <w:iCs w:val="0"/>
                <w:color w:val="000000"/>
                <w:sz w:val="21"/>
                <w:szCs w:val="21"/>
                <w:u w:val="none"/>
              </w:rPr>
            </w:pPr>
          </w:p>
        </w:tc>
      </w:tr>
      <w:tr w14:paraId="3D33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7033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F96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32E3">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2A8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A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辣椒酱</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42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B00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4A2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691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040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F966A">
            <w:pPr>
              <w:jc w:val="center"/>
              <w:rPr>
                <w:rFonts w:hint="eastAsia" w:ascii="宋体" w:hAnsi="宋体" w:eastAsia="宋体" w:cs="宋体"/>
                <w:i w:val="0"/>
                <w:iCs w:val="0"/>
                <w:color w:val="000000"/>
                <w:sz w:val="21"/>
                <w:szCs w:val="21"/>
                <w:u w:val="none"/>
              </w:rPr>
            </w:pPr>
          </w:p>
        </w:tc>
      </w:tr>
      <w:tr w14:paraId="1A32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8290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338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DE4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137E3">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B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火锅底料、麻辣烫底料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C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D69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15A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10A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C61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27D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058C">
            <w:pPr>
              <w:jc w:val="center"/>
              <w:rPr>
                <w:rFonts w:hint="eastAsia" w:ascii="宋体" w:hAnsi="宋体" w:eastAsia="宋体" w:cs="宋体"/>
                <w:i w:val="0"/>
                <w:iCs w:val="0"/>
                <w:color w:val="000000"/>
                <w:sz w:val="21"/>
                <w:szCs w:val="21"/>
                <w:u w:val="none"/>
              </w:rPr>
            </w:pPr>
          </w:p>
        </w:tc>
      </w:tr>
      <w:tr w14:paraId="4A29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6A29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DCA8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76E5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47D3">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5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其他半固体调味料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B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FD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9A5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95D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1DF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F64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65D5">
            <w:pPr>
              <w:jc w:val="center"/>
              <w:rPr>
                <w:rFonts w:hint="eastAsia" w:ascii="宋体" w:hAnsi="宋体" w:eastAsia="宋体" w:cs="宋体"/>
                <w:i w:val="0"/>
                <w:iCs w:val="0"/>
                <w:color w:val="000000"/>
                <w:sz w:val="21"/>
                <w:szCs w:val="21"/>
                <w:u w:val="none"/>
              </w:rPr>
            </w:pPr>
          </w:p>
        </w:tc>
      </w:tr>
      <w:tr w14:paraId="7503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93F1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F3B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C7C7A">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67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液体复合调味料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4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蚝油、虾油、鱼露</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4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779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AE2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218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8EE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DA2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8635A">
            <w:pPr>
              <w:jc w:val="center"/>
              <w:rPr>
                <w:rFonts w:hint="eastAsia" w:ascii="宋体" w:hAnsi="宋体" w:eastAsia="宋体" w:cs="宋体"/>
                <w:i w:val="0"/>
                <w:iCs w:val="0"/>
                <w:color w:val="000000"/>
                <w:sz w:val="21"/>
                <w:szCs w:val="21"/>
                <w:u w:val="none"/>
              </w:rPr>
            </w:pPr>
          </w:p>
        </w:tc>
      </w:tr>
      <w:tr w14:paraId="75AF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CA1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A66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C133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9BF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D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其他液体调味料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7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7E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相同色泽着色剂混合使用时各自用量占其最大使用量的比例之和、菌落总数</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195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7C6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127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4D7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49DC">
            <w:pPr>
              <w:jc w:val="center"/>
              <w:rPr>
                <w:rFonts w:hint="eastAsia" w:ascii="宋体" w:hAnsi="宋体" w:eastAsia="宋体" w:cs="宋体"/>
                <w:i w:val="0"/>
                <w:iCs w:val="0"/>
                <w:color w:val="000000"/>
                <w:sz w:val="21"/>
                <w:szCs w:val="21"/>
                <w:u w:val="none"/>
              </w:rPr>
            </w:pPr>
          </w:p>
        </w:tc>
      </w:tr>
      <w:tr w14:paraId="483D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9E1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B5E3">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A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9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味精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0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FFC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谷氨酸钠</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1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7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1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1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BFD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43B8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9786">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66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94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D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普通食用盐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A97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F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C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3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6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5F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766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D83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DAD3">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5496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367C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A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低钠食用盐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B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51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氯化钾、钡（以Ba计）、碘（以I计）、铅（以Pb计）、总砷（以As计）、镉（以Cd计）、总汞（以Hg计）、亚铁氰化钾/亚铁氰化钠（以亚铁氰根计）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28C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F3C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3BE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386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7EB33">
            <w:pPr>
              <w:jc w:val="center"/>
              <w:rPr>
                <w:rFonts w:hint="eastAsia" w:ascii="宋体" w:hAnsi="宋体" w:eastAsia="宋体" w:cs="宋体"/>
                <w:i w:val="0"/>
                <w:iCs w:val="0"/>
                <w:color w:val="000000"/>
                <w:sz w:val="21"/>
                <w:szCs w:val="21"/>
                <w:u w:val="none"/>
              </w:rPr>
            </w:pPr>
          </w:p>
        </w:tc>
      </w:tr>
      <w:tr w14:paraId="6D70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AA6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CC4DE">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6C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食盐</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9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食用盐</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风味食用盐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1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DAF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钡（以Ba计）、铅（以Pb计）、总砷（以As计）、镉（以Cd计）、总汞（以Hg计）、亚铁氰化钾/亚铁氰化钠（以亚铁氰根计）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7D7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C30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800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79E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9B3A">
            <w:pPr>
              <w:jc w:val="center"/>
              <w:rPr>
                <w:rFonts w:hint="eastAsia" w:ascii="宋体" w:hAnsi="宋体" w:eastAsia="宋体" w:cs="宋体"/>
                <w:i w:val="0"/>
                <w:iCs w:val="0"/>
                <w:color w:val="000000"/>
                <w:sz w:val="21"/>
                <w:szCs w:val="21"/>
                <w:u w:val="none"/>
              </w:rPr>
            </w:pPr>
          </w:p>
        </w:tc>
      </w:tr>
      <w:tr w14:paraId="548F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CD11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ADA6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0279E">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CA3A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4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特殊工艺食用盐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2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7A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氯化钠、钡（以Ba计）、碘（以I计）、铅（以Pb计）、总砷（以As计）、镉（以Cd计）、总汞（以Hg计）、亚铁氰化钾/亚铁氰化钠（以亚铁氰根计）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FBE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330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F2E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4B7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B22CA">
            <w:pPr>
              <w:jc w:val="center"/>
              <w:rPr>
                <w:rFonts w:hint="eastAsia" w:ascii="宋体" w:hAnsi="宋体" w:eastAsia="宋体" w:cs="宋体"/>
                <w:i w:val="0"/>
                <w:iCs w:val="0"/>
                <w:color w:val="000000"/>
                <w:sz w:val="21"/>
                <w:szCs w:val="21"/>
                <w:u w:val="none"/>
              </w:rPr>
            </w:pPr>
          </w:p>
        </w:tc>
      </w:tr>
      <w:tr w14:paraId="0C72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D45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8CC6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7A814">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6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0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食品生产加工用盐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7A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铅（以Pb计）、总砷（以As计）、镉（以Cd计）、总汞（以Hg计）、亚铁氰化钾/亚铁氰化钠（以亚铁氰根计）、亚硝酸盐（以NaNO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47E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85D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5B4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343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35E3">
            <w:pPr>
              <w:jc w:val="center"/>
              <w:rPr>
                <w:rFonts w:hint="eastAsia" w:ascii="宋体" w:hAnsi="宋体" w:eastAsia="宋体" w:cs="宋体"/>
                <w:i w:val="0"/>
                <w:iCs w:val="0"/>
                <w:color w:val="000000"/>
                <w:sz w:val="21"/>
                <w:szCs w:val="21"/>
                <w:u w:val="none"/>
              </w:rPr>
            </w:pPr>
          </w:p>
        </w:tc>
      </w:tr>
      <w:tr w14:paraId="450B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BD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18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6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预制肉制品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E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调理肉制品（非速冻）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8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4A0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A1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F9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AF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6D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0B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A98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1C2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09F4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0964">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7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F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腌腊肉制品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C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77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总砷（以As计）、亚硝酸盐（以亚硝酸钠计）、苯甲酸及其钠盐（以苯甲酸计）、山梨酸及其钾盐（以山梨酸计）、脱氢乙酸及其钠盐（以脱氢乙酸计）、合成着色剂（柠檬黄、日落黄、胭脂红、诱惑红、苋菜红、酸性红）、氯霉素</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6095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514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A69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372C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D0DC0">
            <w:pPr>
              <w:jc w:val="center"/>
              <w:rPr>
                <w:rFonts w:hint="eastAsia" w:ascii="宋体" w:hAnsi="宋体" w:eastAsia="宋体" w:cs="宋体"/>
                <w:i w:val="0"/>
                <w:iCs w:val="0"/>
                <w:color w:val="000000"/>
                <w:sz w:val="21"/>
                <w:szCs w:val="21"/>
                <w:u w:val="none"/>
              </w:rPr>
            </w:pPr>
          </w:p>
        </w:tc>
      </w:tr>
      <w:tr w14:paraId="593B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F95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85B5">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E9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1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6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09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亚硝酸盐（以亚硝酸钠计）、纳他霉素、大肠菌群、沙门氏菌、金黄色葡萄球菌、单核细胞增生李斯特氏菌、致泻大肠埃希氏菌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9B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5E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3D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DD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5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BE3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A74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C74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0ED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6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A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酱卤肉制品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D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1B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菌落总数、大肠菌群、沙门氏菌、金黄色葡萄球菌、单核细胞增生李斯特氏菌、致泻大肠埃希氏菌、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52B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741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300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BDF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84945">
            <w:pPr>
              <w:jc w:val="center"/>
              <w:rPr>
                <w:rFonts w:hint="eastAsia" w:ascii="宋体" w:hAnsi="宋体" w:eastAsia="宋体" w:cs="宋体"/>
                <w:i w:val="0"/>
                <w:iCs w:val="0"/>
                <w:color w:val="000000"/>
                <w:sz w:val="21"/>
                <w:szCs w:val="21"/>
                <w:u w:val="none"/>
              </w:rPr>
            </w:pPr>
          </w:p>
        </w:tc>
      </w:tr>
      <w:tr w14:paraId="767A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FD7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2B8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8FC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3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E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66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N－二甲基亚硝胺、亚硝酸盐（以亚硝酸钠计）、苯甲酸及其钠盐（以苯甲酸计）、山梨酸及其钾盐（以山梨酸计）、沙门氏菌、金黄色葡萄球菌、单核细胞增生李斯特氏菌、致泻大肠埃希氏菌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23C4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497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75B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3D5F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276B">
            <w:pPr>
              <w:jc w:val="center"/>
              <w:rPr>
                <w:rFonts w:hint="eastAsia" w:ascii="宋体" w:hAnsi="宋体" w:eastAsia="宋体" w:cs="宋体"/>
                <w:i w:val="0"/>
                <w:iCs w:val="0"/>
                <w:color w:val="000000"/>
                <w:sz w:val="21"/>
                <w:szCs w:val="21"/>
                <w:u w:val="none"/>
              </w:rPr>
            </w:pPr>
          </w:p>
        </w:tc>
      </w:tr>
      <w:tr w14:paraId="5921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FF2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2BD0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50E50">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E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F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熟肉干制品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5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EA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N－二甲基亚硝胺、苯甲酸及其钠盐（以苯甲酸计）、山梨酸及其钾盐（以山梨酸计）、脱氢乙酸及其钠盐（以脱氢乙酸计）、防腐剂混合使用时各自用量占其最大使用量的比例之和、合成着色剂（胭脂红、诱惑红）、氯霉素、菌落总数、大肠菌群、沙门氏菌、金黄色葡萄球菌、单核细胞增生李斯特氏菌、致泻大肠埃希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F3D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5C6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1C0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5808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EC66">
            <w:pPr>
              <w:jc w:val="center"/>
              <w:rPr>
                <w:rFonts w:hint="eastAsia" w:ascii="宋体" w:hAnsi="宋体" w:eastAsia="宋体" w:cs="宋体"/>
                <w:i w:val="0"/>
                <w:iCs w:val="0"/>
                <w:color w:val="000000"/>
                <w:sz w:val="21"/>
                <w:szCs w:val="21"/>
                <w:u w:val="none"/>
              </w:rPr>
            </w:pPr>
          </w:p>
        </w:tc>
      </w:tr>
      <w:tr w14:paraId="6544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373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07E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93B0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3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C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3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88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并[a]芘、N－二甲基亚硝胺、亚硝酸盐（以亚硝酸钠计）、苯甲酸及其钠盐（以苯甲酸计）、山梨酸及其钾盐（以山梨酸计）、纳他霉素、合成着色剂（柠檬黄、日落黄、胭脂红）、氯霉素、菌落总数、大肠菌群、沙门氏菌、金黄色葡萄球菌、单核细胞增生李斯特氏菌、致泻大肠埃希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272F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04E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623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CDDA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EB1C">
            <w:pPr>
              <w:jc w:val="center"/>
              <w:rPr>
                <w:rFonts w:hint="eastAsia" w:ascii="宋体" w:hAnsi="宋体" w:eastAsia="宋体" w:cs="宋体"/>
                <w:i w:val="0"/>
                <w:iCs w:val="0"/>
                <w:color w:val="000000"/>
                <w:sz w:val="21"/>
                <w:szCs w:val="21"/>
                <w:u w:val="none"/>
              </w:rPr>
            </w:pPr>
          </w:p>
        </w:tc>
      </w:tr>
      <w:tr w14:paraId="591F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D17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B7B9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7BE8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2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0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熏煮香肠火腿制品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4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7C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合成着色剂（胭脂红、诱惑红）、氯霉素、菌落总数、大肠菌群、沙门氏菌、金黄色葡萄球菌、单核细胞增生李斯特氏菌、致泻大肠埃希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ABA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715E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0441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3BD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0A46D">
            <w:pPr>
              <w:jc w:val="center"/>
              <w:rPr>
                <w:rFonts w:hint="eastAsia" w:ascii="宋体" w:hAnsi="宋体" w:eastAsia="宋体" w:cs="宋体"/>
                <w:i w:val="0"/>
                <w:iCs w:val="0"/>
                <w:color w:val="000000"/>
                <w:sz w:val="21"/>
                <w:szCs w:val="21"/>
                <w:u w:val="none"/>
              </w:rPr>
            </w:pPr>
          </w:p>
        </w:tc>
      </w:tr>
      <w:tr w14:paraId="389E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B5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5B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11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乳制品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2C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液体乳</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巴氏杀菌乳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E8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蛋白质、酸度、三聚氰胺、铅（以Pb计）、丙二醇、沙门氏菌、金黄色葡萄球菌、菌落总数、大肠菌群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A2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74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3F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9C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87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657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1893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32BB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A500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ED29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5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灭菌乳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829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蛋白质、非脂乳固体、酸度、脂肪、三聚氰胺、铅（以Pb计）、丙二醇、商业无菌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0F0D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78D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7036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A4B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7130">
            <w:pPr>
              <w:jc w:val="center"/>
              <w:rPr>
                <w:rFonts w:hint="eastAsia" w:ascii="宋体" w:hAnsi="宋体" w:eastAsia="宋体" w:cs="宋体"/>
                <w:i w:val="0"/>
                <w:iCs w:val="0"/>
                <w:color w:val="000000"/>
                <w:sz w:val="21"/>
                <w:szCs w:val="21"/>
                <w:u w:val="none"/>
              </w:rPr>
            </w:pPr>
          </w:p>
        </w:tc>
      </w:tr>
      <w:tr w14:paraId="31F1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88E0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446C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4B7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A2C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1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高温杀菌乳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F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7CE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蛋白质、酸度、三聚氰胺、铅（以</w:t>
            </w:r>
            <w:r>
              <w:rPr>
                <w:rFonts w:ascii="Arial" w:hAnsi="Arial" w:eastAsia="宋体" w:cs="Arial"/>
                <w:i w:val="0"/>
                <w:iCs w:val="0"/>
                <w:color w:val="000000"/>
                <w:kern w:val="0"/>
                <w:sz w:val="21"/>
                <w:szCs w:val="21"/>
                <w:u w:val="none"/>
                <w:lang w:val="en-US" w:eastAsia="zh-CN" w:bidi="ar"/>
              </w:rPr>
              <w:t>Pb</w:t>
            </w:r>
            <w:r>
              <w:rPr>
                <w:rFonts w:hint="eastAsia" w:ascii="宋体" w:hAnsi="宋体" w:eastAsia="宋体" w:cs="宋体"/>
                <w:i w:val="0"/>
                <w:iCs w:val="0"/>
                <w:color w:val="000000"/>
                <w:kern w:val="0"/>
                <w:sz w:val="21"/>
                <w:szCs w:val="21"/>
                <w:u w:val="none"/>
                <w:lang w:val="en-US" w:eastAsia="zh-CN" w:bidi="ar"/>
              </w:rPr>
              <w:t>计）、沙门氏菌、菌落总数、大肠菌群、丙二醇</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4E5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C68F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2FE8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4F3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01FC6">
            <w:pPr>
              <w:jc w:val="center"/>
              <w:rPr>
                <w:rFonts w:hint="eastAsia" w:ascii="宋体" w:hAnsi="宋体" w:eastAsia="宋体" w:cs="宋体"/>
                <w:i w:val="0"/>
                <w:iCs w:val="0"/>
                <w:color w:val="000000"/>
                <w:sz w:val="21"/>
                <w:szCs w:val="21"/>
                <w:u w:val="none"/>
              </w:rPr>
            </w:pPr>
          </w:p>
        </w:tc>
      </w:tr>
      <w:tr w14:paraId="79E9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4FF0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83F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F2A3">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735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D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C72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脂肪、蛋白质、酸度、山梨酸及其钾盐（以山梨酸计）、甜蜜素（以环己基氨基磺酸计）、阿斯巴甜、安赛蜜、三聚氰胺、铅（以Pb计）、金黄色葡萄球菌、沙门氏菌、大肠菌群、酵母、霉菌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D192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E1B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511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5E7B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DDE8">
            <w:pPr>
              <w:jc w:val="center"/>
              <w:rPr>
                <w:rFonts w:hint="eastAsia" w:ascii="宋体" w:hAnsi="宋体" w:eastAsia="宋体" w:cs="宋体"/>
                <w:i w:val="0"/>
                <w:iCs w:val="0"/>
                <w:color w:val="000000"/>
                <w:sz w:val="21"/>
                <w:szCs w:val="21"/>
                <w:u w:val="none"/>
              </w:rPr>
            </w:pPr>
          </w:p>
        </w:tc>
      </w:tr>
      <w:tr w14:paraId="0121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9C6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6A5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8CB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D696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调制乳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87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蛋白质、三聚氰胺、铅（以Pb计）、商业无菌、菌落总数、大肠菌群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7A1F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2E6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ED9D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E99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6E6E">
            <w:pPr>
              <w:jc w:val="center"/>
              <w:rPr>
                <w:rFonts w:hint="eastAsia" w:ascii="宋体" w:hAnsi="宋体" w:eastAsia="宋体" w:cs="宋体"/>
                <w:i w:val="0"/>
                <w:iCs w:val="0"/>
                <w:color w:val="000000"/>
                <w:sz w:val="21"/>
                <w:szCs w:val="21"/>
                <w:u w:val="none"/>
              </w:rPr>
            </w:pPr>
          </w:p>
        </w:tc>
      </w:tr>
      <w:tr w14:paraId="00AE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0801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F290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09C2">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7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A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乳粉（全脂、脱脂、部分脱脂）和调制乳粉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0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CE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蛋白质、脂肪、复原乳酸度、杂质度、水分、三聚氰胺、铅（以Pb计）、菌落总数、大肠菌群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86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66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C1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9A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22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B3B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0D58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0726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C005B">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乳清粉和乳清蛋白粉（企业原料）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F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脱盐乳清粉、非脱盐乳清粉、浓缩乳清蛋白粉、分离乳清蛋白粉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4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6A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E677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944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A5DC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594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1C70">
            <w:pPr>
              <w:jc w:val="center"/>
              <w:rPr>
                <w:rFonts w:hint="eastAsia" w:ascii="宋体" w:hAnsi="宋体" w:eastAsia="宋体" w:cs="宋体"/>
                <w:i w:val="0"/>
                <w:iCs w:val="0"/>
                <w:color w:val="000000"/>
                <w:sz w:val="21"/>
                <w:szCs w:val="21"/>
                <w:u w:val="none"/>
              </w:rPr>
            </w:pPr>
          </w:p>
        </w:tc>
      </w:tr>
      <w:tr w14:paraId="53AC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C7C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4DED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D7C5">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1E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其他乳制品（浓缩乳制品、奶油、干酪、固态成型产品）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5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浓缩乳制品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D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5C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蛋白质、三聚氰胺、商业无菌、菌落总数、大肠菌群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E103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014D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348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9153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FB0D">
            <w:pPr>
              <w:jc w:val="center"/>
              <w:rPr>
                <w:rFonts w:hint="eastAsia" w:ascii="宋体" w:hAnsi="宋体" w:eastAsia="宋体" w:cs="宋体"/>
                <w:i w:val="0"/>
                <w:iCs w:val="0"/>
                <w:color w:val="000000"/>
                <w:sz w:val="21"/>
                <w:szCs w:val="21"/>
                <w:u w:val="none"/>
              </w:rPr>
            </w:pPr>
          </w:p>
        </w:tc>
      </w:tr>
      <w:tr w14:paraId="0261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7D6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666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462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552AE">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稀奶油、奶油和无水奶油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3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08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脂肪、酸度、三聚氰胺、脱氢乙酸及其钠盐（以脱氢乙酸计）、沙门氏菌、商业无菌、菌落总数、大肠菌群、霉菌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92C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06D6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3019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A37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AADB">
            <w:pPr>
              <w:jc w:val="center"/>
              <w:rPr>
                <w:rFonts w:hint="eastAsia" w:ascii="宋体" w:hAnsi="宋体" w:eastAsia="宋体" w:cs="宋体"/>
                <w:i w:val="0"/>
                <w:iCs w:val="0"/>
                <w:color w:val="000000"/>
                <w:sz w:val="21"/>
                <w:szCs w:val="21"/>
                <w:u w:val="none"/>
              </w:rPr>
            </w:pPr>
          </w:p>
        </w:tc>
      </w:tr>
      <w:tr w14:paraId="2F35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45EB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D45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03BE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8EF4">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干酪、再制干酪、干酪制品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0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240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三聚氰胺、金黄色葡萄球菌、沙门氏菌、单核细胞增生李斯特氏菌、菌落总数、大肠菌群、霉菌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482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5020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EB0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D91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74E2">
            <w:pPr>
              <w:jc w:val="center"/>
              <w:rPr>
                <w:rFonts w:hint="eastAsia" w:ascii="宋体" w:hAnsi="宋体" w:eastAsia="宋体" w:cs="宋体"/>
                <w:i w:val="0"/>
                <w:iCs w:val="0"/>
                <w:color w:val="000000"/>
                <w:sz w:val="21"/>
                <w:szCs w:val="21"/>
                <w:u w:val="none"/>
              </w:rPr>
            </w:pPr>
          </w:p>
        </w:tc>
      </w:tr>
      <w:tr w14:paraId="6A27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CA6B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5464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AA1C">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8BB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6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奶片、奶条等固态成型产品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7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87C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蛋白质、脱氢乙酸及其钠盐（以脱氢乙酸计）、三聚氰胺、沙门氏菌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1A0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53AD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28E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8A7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401D">
            <w:pPr>
              <w:jc w:val="center"/>
              <w:rPr>
                <w:rFonts w:hint="eastAsia" w:ascii="宋体" w:hAnsi="宋体" w:eastAsia="宋体" w:cs="宋体"/>
                <w:i w:val="0"/>
                <w:iCs w:val="0"/>
                <w:color w:val="000000"/>
                <w:sz w:val="21"/>
                <w:szCs w:val="21"/>
                <w:u w:val="none"/>
              </w:rPr>
            </w:pPr>
          </w:p>
        </w:tc>
      </w:tr>
      <w:tr w14:paraId="48A6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DE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E1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B5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0B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包装饮用水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8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饮用天然矿泉水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7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80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界限指标、铅（以Pb计）、总砷（以As计）、镉（以Cd计）、总汞（以Hg计）、镍、溴酸盐、硝酸盐（以NO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计）、大肠菌群、铜绿假单胞菌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C1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A1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F6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D5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C3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833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F13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0EB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23D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9B8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饮用纯净水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2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97C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A05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7A54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5D75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A5D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72013">
            <w:pPr>
              <w:jc w:val="center"/>
              <w:rPr>
                <w:rFonts w:hint="eastAsia" w:ascii="宋体" w:hAnsi="宋体" w:eastAsia="宋体" w:cs="宋体"/>
                <w:i w:val="0"/>
                <w:iCs w:val="0"/>
                <w:color w:val="000000"/>
                <w:sz w:val="21"/>
                <w:szCs w:val="21"/>
                <w:u w:val="none"/>
              </w:rPr>
            </w:pPr>
          </w:p>
        </w:tc>
      </w:tr>
      <w:tr w14:paraId="4043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E98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4DDC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4331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7BA4">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D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其他类饮用水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7A2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48D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12A1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50F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3D05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40B9">
            <w:pPr>
              <w:jc w:val="center"/>
              <w:rPr>
                <w:rFonts w:hint="eastAsia" w:ascii="宋体" w:hAnsi="宋体" w:eastAsia="宋体" w:cs="宋体"/>
                <w:i w:val="0"/>
                <w:iCs w:val="0"/>
                <w:color w:val="000000"/>
                <w:sz w:val="21"/>
                <w:szCs w:val="21"/>
                <w:u w:val="none"/>
              </w:rPr>
            </w:pPr>
          </w:p>
        </w:tc>
      </w:tr>
      <w:tr w14:paraId="7E99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925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983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BE2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E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果蔬汁类及其饮料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8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A9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柠檬黄、新红、苋菜红、靛蓝、胭脂红、日落黄、诱惑红、亮蓝、酸性红、喹啉黄、赤藓红）、菌落总数、大肠菌群、霉菌、酵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3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9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5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E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1F6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9414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803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5CC4">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F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1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蛋白饮料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B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CC7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计）、三聚氰胺、脱氢乙酸及其钠盐（以脱氢乙酸计）、安赛蜜、甜蜜素（以环己基氨基磺酸计）、阿斯巴甜、菌落总数、大肠菌群、霉菌、酵母、商业无菌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87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1E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5F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08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CA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E49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1D4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9D3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CC85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碳酸饮料（汽水）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A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27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气容量、苯甲酸及其钠盐（以苯甲酸计）、山梨酸及其钾盐（以山梨酸计）、防腐剂混合使用时各自用量占其最大使用量的比例之和、安赛蜜、甜蜜素（以环己基氨基磺酸计）、阿斯巴甜、菌落总数、霉菌、酵母</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394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6544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EDA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63E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ADA39">
            <w:pPr>
              <w:jc w:val="center"/>
              <w:rPr>
                <w:rFonts w:hint="eastAsia" w:ascii="宋体" w:hAnsi="宋体" w:eastAsia="宋体" w:cs="宋体"/>
                <w:i w:val="0"/>
                <w:iCs w:val="0"/>
                <w:color w:val="000000"/>
                <w:sz w:val="21"/>
                <w:szCs w:val="21"/>
                <w:u w:val="none"/>
              </w:rPr>
            </w:pPr>
          </w:p>
        </w:tc>
      </w:tr>
      <w:tr w14:paraId="5C3D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847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809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CBA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1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B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茶饮料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8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DF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茶多酚、咖啡因、脱氢乙酸及其钠盐（以脱氢乙酸计）、安赛蜜、甜蜜素（以环己基氨基磺酸计）、阿斯巴甜、菌落总数</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A05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A22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BF7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D33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86062">
            <w:pPr>
              <w:jc w:val="center"/>
              <w:rPr>
                <w:rFonts w:hint="eastAsia" w:ascii="宋体" w:hAnsi="宋体" w:eastAsia="宋体" w:cs="宋体"/>
                <w:i w:val="0"/>
                <w:iCs w:val="0"/>
                <w:color w:val="000000"/>
                <w:sz w:val="21"/>
                <w:szCs w:val="21"/>
                <w:u w:val="none"/>
              </w:rPr>
            </w:pPr>
          </w:p>
        </w:tc>
      </w:tr>
      <w:tr w14:paraId="6697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C19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ED9A3">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C0F5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2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固体饮料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F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F8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蛋白质、乳酸菌数、铅（以Pb计）、氰化物（以</w:t>
            </w:r>
            <w:r>
              <w:rPr>
                <w:rFonts w:ascii="Arial" w:hAnsi="Arial" w:eastAsia="宋体" w:cs="Arial"/>
                <w:i w:val="0"/>
                <w:iCs w:val="0"/>
                <w:color w:val="000000"/>
                <w:kern w:val="0"/>
                <w:sz w:val="21"/>
                <w:szCs w:val="21"/>
                <w:u w:val="none"/>
                <w:lang w:val="en-US" w:eastAsia="zh-CN" w:bidi="ar"/>
              </w:rPr>
              <w:t>HCN</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防腐剂混合使用时各自用量占其最大使用量的比例之和、糖精钠（以糖精计）、安赛蜜、甜蜜素（以环己基氨基磺酸计）、阿斯巴甜、合成着色剂（柠檬黄、新红、苋菜红、靛蓝、胭脂红、日落黄、诱惑红、亮蓝、酸性红、喹啉黄、赤藓红）、相同色泽着色剂混合使用时各自用量占其最大使用量的比例之和、菌落总数、大肠菌群、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7578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591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A1F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90EA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F17F">
            <w:pPr>
              <w:jc w:val="center"/>
              <w:rPr>
                <w:rFonts w:hint="eastAsia" w:ascii="宋体" w:hAnsi="宋体" w:eastAsia="宋体" w:cs="宋体"/>
                <w:i w:val="0"/>
                <w:iCs w:val="0"/>
                <w:color w:val="000000"/>
                <w:sz w:val="21"/>
                <w:szCs w:val="21"/>
                <w:u w:val="none"/>
              </w:rPr>
            </w:pPr>
          </w:p>
        </w:tc>
      </w:tr>
      <w:tr w14:paraId="5123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7841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6C3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12C9D">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0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C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其他饮料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D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B6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糖精钠（以糖精计）、安赛蜜、甜蜜素（以环己基氨基磺酸计）、阿斯巴甜、合成着色剂（柠檬黄、新红、苋菜红、靛蓝、胭脂红、日落黄、诱惑红、亮蓝、酸性红、喹啉黄、赤藓红）、菌落总数、大肠菌群、霉菌、酵母</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294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81D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A9A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F45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DFD13">
            <w:pPr>
              <w:jc w:val="center"/>
              <w:rPr>
                <w:rFonts w:hint="eastAsia" w:ascii="宋体" w:hAnsi="宋体" w:eastAsia="宋体" w:cs="宋体"/>
                <w:i w:val="0"/>
                <w:iCs w:val="0"/>
                <w:color w:val="000000"/>
                <w:sz w:val="21"/>
                <w:szCs w:val="21"/>
                <w:u w:val="none"/>
              </w:rPr>
            </w:pPr>
          </w:p>
        </w:tc>
      </w:tr>
      <w:tr w14:paraId="0EF9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7E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27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AF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方便面</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E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油炸面、非油炸面、方便米粉（米线）、方便粉丝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4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95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水分、酸价（以脂肪计）(KOH)、过氧化值（以脂肪计）、菌落总数、大肠菌群、霉菌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EA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B3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63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3B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69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931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F7A5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8C9C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1F4E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4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1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5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5B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诱惑红、苋菜红）、菌落总数、大肠菌群、霉菌、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192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59DE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929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F5C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D61D">
            <w:pPr>
              <w:jc w:val="center"/>
              <w:rPr>
                <w:rFonts w:hint="eastAsia" w:ascii="宋体" w:hAnsi="宋体" w:eastAsia="宋体" w:cs="宋体"/>
                <w:i w:val="0"/>
                <w:iCs w:val="0"/>
                <w:color w:val="000000"/>
                <w:sz w:val="21"/>
                <w:szCs w:val="21"/>
                <w:u w:val="none"/>
              </w:rPr>
            </w:pPr>
          </w:p>
        </w:tc>
      </w:tr>
      <w:tr w14:paraId="1171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5E7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400D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481C">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2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其他方便食品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D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方便粥、方便盒饭、冷面及其他熟制方便食品等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3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D4A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、苯甲酸及其钠盐（以苯甲酸计）、山梨酸及其钾盐（以山梨酸计）、脱氢乙酸及其钠盐（以脱氢乙酸计）、糖精钠（以糖精计）、菌落总数、大肠菌群、霉菌、沙门氏菌、金黄色葡萄球菌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445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2C94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C7E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C836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7149">
            <w:pPr>
              <w:jc w:val="center"/>
              <w:rPr>
                <w:rFonts w:hint="eastAsia" w:ascii="宋体" w:hAnsi="宋体" w:eastAsia="宋体" w:cs="宋体"/>
                <w:i w:val="0"/>
                <w:iCs w:val="0"/>
                <w:color w:val="000000"/>
                <w:sz w:val="21"/>
                <w:szCs w:val="21"/>
                <w:u w:val="none"/>
              </w:rPr>
            </w:pPr>
          </w:p>
        </w:tc>
      </w:tr>
      <w:tr w14:paraId="4FBD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D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3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5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3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7A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5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5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4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4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1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F28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B1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A9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E3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罐头</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9B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畜禽水产罐头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9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畜禽肉类罐头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6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30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铅（以Pb计）、镉（以Cd计）、脱氢乙酸及其钠盐（以脱氢乙酸计）、苯甲酸及其钠盐（以苯甲酸计）、山梨酸及其钾盐（以山梨酸计）、商业无菌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8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0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D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8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70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183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D600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96D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4E53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C5DE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2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水产动物类罐头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A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53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胺、铅（以Pb计）、无机砷（以As计）、脱氢乙酸及其钠盐（以脱氢乙酸计）、苯甲酸及其钠盐（以苯甲酸计）、山梨酸及其钾盐（以山梨酸计）、糖精钠（以糖精计）、甜蜜素（以环己基氨基磺酸计）、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AAE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423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EC5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C66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72DE">
            <w:pPr>
              <w:jc w:val="center"/>
              <w:rPr>
                <w:rFonts w:hint="eastAsia" w:ascii="宋体" w:hAnsi="宋体" w:eastAsia="宋体" w:cs="宋体"/>
                <w:i w:val="0"/>
                <w:iCs w:val="0"/>
                <w:color w:val="000000"/>
                <w:sz w:val="21"/>
                <w:szCs w:val="21"/>
                <w:u w:val="none"/>
              </w:rPr>
            </w:pPr>
          </w:p>
        </w:tc>
      </w:tr>
      <w:tr w14:paraId="0EC3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DB4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BD63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793F">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5B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4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水果类罐头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6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9D7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苋菜红、胭脂红、赤藓红、诱惑红、亮蓝）、脱氢乙酸及其钠盐（以脱氢乙酸计）、苯甲酸及其钠盐（以苯甲酸计）、山梨酸及其钾盐（以山梨酸计）、糖精钠（以糖精计）、甜蜜素（以环己基氨基磺酸计）、二氧化硫残留量、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87E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994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B01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5D7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9D58">
            <w:pPr>
              <w:jc w:val="center"/>
              <w:rPr>
                <w:rFonts w:hint="eastAsia" w:ascii="宋体" w:hAnsi="宋体" w:eastAsia="宋体" w:cs="宋体"/>
                <w:i w:val="0"/>
                <w:iCs w:val="0"/>
                <w:color w:val="000000"/>
                <w:sz w:val="21"/>
                <w:szCs w:val="21"/>
                <w:u w:val="none"/>
              </w:rPr>
            </w:pPr>
          </w:p>
        </w:tc>
      </w:tr>
      <w:tr w14:paraId="47AF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4BC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36A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37B2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ED47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F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蔬菜类罐头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1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CA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铅（以Pb计）、合成着色剂（柠檬黄、日落黄）、脱氢乙酸及其钠盐（以脱氢乙酸计）、苯甲酸及其钠盐（以苯甲酸计）、山梨酸及其钾盐（以山梨酸计）、乙二胺四乙酸二钠、二氧化硫残留量、商业无菌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47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1A56">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651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5E7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91E0">
            <w:pPr>
              <w:jc w:val="center"/>
              <w:rPr>
                <w:rFonts w:hint="eastAsia" w:ascii="宋体" w:hAnsi="宋体" w:eastAsia="宋体" w:cs="宋体"/>
                <w:i w:val="0"/>
                <w:iCs w:val="0"/>
                <w:color w:val="000000"/>
                <w:sz w:val="21"/>
                <w:szCs w:val="21"/>
                <w:u w:val="none"/>
              </w:rPr>
            </w:pPr>
          </w:p>
        </w:tc>
      </w:tr>
      <w:tr w14:paraId="77A2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A65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0DC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591B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7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果蔬罐头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E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食用菌罐头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9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B3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铅（以Pb计）、脱氢乙酸及其钠盐（以脱氢乙酸计）、苯甲酸及其钠盐（以苯甲酸计）、山梨酸及其钾盐（以山梨酸计）、乙二胺四乙酸二钠、二氧化硫残留量、商业无菌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D9D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677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6DC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C46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0728D">
            <w:pPr>
              <w:jc w:val="center"/>
              <w:rPr>
                <w:rFonts w:hint="eastAsia" w:ascii="宋体" w:hAnsi="宋体" w:eastAsia="宋体" w:cs="宋体"/>
                <w:i w:val="0"/>
                <w:iCs w:val="0"/>
                <w:color w:val="000000"/>
                <w:sz w:val="21"/>
                <w:szCs w:val="21"/>
                <w:u w:val="none"/>
              </w:rPr>
            </w:pPr>
          </w:p>
        </w:tc>
      </w:tr>
      <w:tr w14:paraId="2988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BF0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536B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16D0">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E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其他罐头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1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16E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、脱氢乙酸及其钠盐（以脱氢乙酸计）、苯甲酸及其钠盐（以苯甲酸计）、山梨酸及其钾盐（以山梨酸计）、乙二胺四乙酸二钠、商业无菌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854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BCC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9DF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D64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D8090">
            <w:pPr>
              <w:jc w:val="center"/>
              <w:rPr>
                <w:rFonts w:hint="eastAsia" w:ascii="宋体" w:hAnsi="宋体" w:eastAsia="宋体" w:cs="宋体"/>
                <w:i w:val="0"/>
                <w:iCs w:val="0"/>
                <w:color w:val="000000"/>
                <w:sz w:val="21"/>
                <w:szCs w:val="21"/>
                <w:u w:val="none"/>
              </w:rPr>
            </w:pPr>
          </w:p>
        </w:tc>
      </w:tr>
      <w:tr w14:paraId="4761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5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C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0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8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冷冻饮品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冰淇淋、雪糕、雪泥、冰棍、食用冰、甜味冰、其他类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B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24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蛋白质、甜蜜素（以环己基氨基磺酸计）、糖精钠（以糖精计）、安赛蜜、三氯蔗糖、合成着色剂（柠檬黄、日落黄）、菌落总数、大肠菌群、沙门氏菌、单核细胞增生李斯特氏菌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A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9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4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E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B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96A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59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0E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速冻食品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B8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6E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3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速冻面米生制品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4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892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5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8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B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8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4A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4CF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A7A0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8CB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31D7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94C16">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2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速冻面米熟制品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2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EB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过氧化值（以脂肪计）、铅（以Pb计）、糖精钠（以糖精计）、甜蜜素（以环己基氨基磺酸计）、合成着色剂（柠檬黄、日落黄、苋菜红、亮蓝）、菌落总数、大肠菌群、沙门氏菌、金黄色葡萄球菌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809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1FE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6B0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1B9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92DA">
            <w:pPr>
              <w:jc w:val="center"/>
              <w:rPr>
                <w:rFonts w:hint="eastAsia" w:ascii="宋体" w:hAnsi="宋体" w:eastAsia="宋体" w:cs="宋体"/>
                <w:i w:val="0"/>
                <w:iCs w:val="0"/>
                <w:color w:val="000000"/>
                <w:sz w:val="21"/>
                <w:szCs w:val="21"/>
                <w:u w:val="none"/>
              </w:rPr>
            </w:pPr>
          </w:p>
        </w:tc>
      </w:tr>
      <w:tr w14:paraId="6559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310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9C6D">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85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D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4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速冻调理肉制品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4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CA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过氧化值（以脂肪计）、铅（以Pb计）、铬（以Cr计）、氯霉素、合成着色剂（胭脂红、柠檬黄、日落黄、诱惑红）、亚硝酸盐、菌落总数、大肠菌群、沙门氏菌、金黄色葡萄球菌、单核细胞增生李斯特氏菌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7BD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64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284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A0E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3A6DC">
            <w:pPr>
              <w:jc w:val="center"/>
              <w:rPr>
                <w:rFonts w:hint="eastAsia" w:ascii="宋体" w:hAnsi="宋体" w:eastAsia="宋体" w:cs="宋体"/>
                <w:i w:val="0"/>
                <w:iCs w:val="0"/>
                <w:color w:val="000000"/>
                <w:sz w:val="21"/>
                <w:szCs w:val="21"/>
                <w:u w:val="none"/>
              </w:rPr>
            </w:pPr>
          </w:p>
        </w:tc>
      </w:tr>
      <w:tr w14:paraId="3BD0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DB5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EE5B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C6F3">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8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2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速冻调制水产制品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D4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挥发性盐基氮、苯甲酸及其钠盐（以苯甲酸计）、山梨酸及其钾盐（以山梨酸计）、菌落总数、大肠菌群、沙门氏菌、副溶血性弧菌、单核细胞增生李斯特氏菌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264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47B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9A1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8F9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982F">
            <w:pPr>
              <w:jc w:val="center"/>
              <w:rPr>
                <w:rFonts w:hint="eastAsia" w:ascii="宋体" w:hAnsi="宋体" w:eastAsia="宋体" w:cs="宋体"/>
                <w:i w:val="0"/>
                <w:iCs w:val="0"/>
                <w:color w:val="000000"/>
                <w:sz w:val="21"/>
                <w:szCs w:val="21"/>
                <w:u w:val="none"/>
              </w:rPr>
            </w:pPr>
          </w:p>
        </w:tc>
      </w:tr>
      <w:tr w14:paraId="3154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E75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0875">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D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速冻其他食品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A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7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速冻谷物食品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4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17D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579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5FF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40E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9DB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5C84">
            <w:pPr>
              <w:jc w:val="center"/>
              <w:rPr>
                <w:rFonts w:hint="eastAsia" w:ascii="宋体" w:hAnsi="宋体" w:eastAsia="宋体" w:cs="宋体"/>
                <w:i w:val="0"/>
                <w:iCs w:val="0"/>
                <w:color w:val="000000"/>
                <w:sz w:val="21"/>
                <w:szCs w:val="21"/>
                <w:u w:val="none"/>
              </w:rPr>
            </w:pPr>
          </w:p>
        </w:tc>
      </w:tr>
      <w:tr w14:paraId="44E6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929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D71F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2773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1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2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速冻蔬菜制品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9E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87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铅（以Pb计）、镉（以Cd计）、糖精钠（以糖精计）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2E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6B2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673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CAB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196F">
            <w:pPr>
              <w:jc w:val="center"/>
              <w:rPr>
                <w:rFonts w:hint="eastAsia" w:ascii="宋体" w:hAnsi="宋体" w:eastAsia="宋体" w:cs="宋体"/>
                <w:i w:val="0"/>
                <w:iCs w:val="0"/>
                <w:color w:val="000000"/>
                <w:sz w:val="21"/>
                <w:szCs w:val="21"/>
                <w:u w:val="none"/>
              </w:rPr>
            </w:pPr>
          </w:p>
        </w:tc>
      </w:tr>
      <w:tr w14:paraId="5875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22C1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FCF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FF2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C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5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速冻水果制品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A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ECC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铅（以Pb计）、镉（以Cd计）、菌落总数、大肠菌群、霉菌、沙门氏菌、金黄色葡萄球菌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F13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17B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555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D95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522C">
            <w:pPr>
              <w:jc w:val="center"/>
              <w:rPr>
                <w:rFonts w:hint="eastAsia" w:ascii="宋体" w:hAnsi="宋体" w:eastAsia="宋体" w:cs="宋体"/>
                <w:i w:val="0"/>
                <w:iCs w:val="0"/>
                <w:color w:val="000000"/>
                <w:sz w:val="21"/>
                <w:szCs w:val="21"/>
                <w:u w:val="none"/>
              </w:rPr>
            </w:pPr>
          </w:p>
        </w:tc>
      </w:tr>
      <w:tr w14:paraId="2C87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AE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D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5D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5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膨化食品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含油型膨化食品和非含油型膨化食品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DA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、糖精钠（以糖精计）、苯甲酸及其钠盐（以苯甲酸计）、山梨酸及其钾盐（以山梨酸计）、甜蜜素（以环己基氨基磺酸计）、菌落总数、大肠菌群、沙门氏菌、金黄色葡萄球菌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0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D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E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F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61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9A0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AA9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59B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B930">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2A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E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干制薯类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D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CB8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酸价（以脂肪计）(KOH)、过氧化值（以脂肪计）、铅（以Pb计）、菌落总数、大肠菌群、沙门氏菌、金黄色葡萄球菌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800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BFE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AFB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159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EDF7">
            <w:pPr>
              <w:jc w:val="center"/>
              <w:rPr>
                <w:rFonts w:hint="eastAsia" w:ascii="宋体" w:hAnsi="宋体" w:eastAsia="宋体" w:cs="宋体"/>
                <w:i w:val="0"/>
                <w:iCs w:val="0"/>
                <w:color w:val="000000"/>
                <w:sz w:val="21"/>
                <w:szCs w:val="21"/>
                <w:u w:val="none"/>
              </w:rPr>
            </w:pPr>
          </w:p>
        </w:tc>
      </w:tr>
      <w:tr w14:paraId="7F27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3ACE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66C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BDB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B689">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冷冻薯类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E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22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6CD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5C4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5BE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EC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A5E4">
            <w:pPr>
              <w:jc w:val="center"/>
              <w:rPr>
                <w:rFonts w:hint="eastAsia" w:ascii="宋体" w:hAnsi="宋体" w:eastAsia="宋体" w:cs="宋体"/>
                <w:i w:val="0"/>
                <w:iCs w:val="0"/>
                <w:color w:val="000000"/>
                <w:sz w:val="21"/>
                <w:szCs w:val="21"/>
                <w:u w:val="none"/>
              </w:rPr>
            </w:pPr>
          </w:p>
        </w:tc>
      </w:tr>
      <w:tr w14:paraId="7E1C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27E9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BC4C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472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FC76">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薯泥（酱）类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1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C4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铅（以Pb计）、苯甲酸及其钠盐（以苯甲酸计）、山梨酸及其钾盐（以山梨酸计）、商业无菌、沙门氏菌、金黄色葡萄球菌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640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3EA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0BA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23D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A591">
            <w:pPr>
              <w:jc w:val="center"/>
              <w:rPr>
                <w:rFonts w:hint="eastAsia" w:ascii="宋体" w:hAnsi="宋体" w:eastAsia="宋体" w:cs="宋体"/>
                <w:i w:val="0"/>
                <w:iCs w:val="0"/>
                <w:color w:val="000000"/>
                <w:sz w:val="21"/>
                <w:szCs w:val="21"/>
                <w:u w:val="none"/>
              </w:rPr>
            </w:pPr>
          </w:p>
        </w:tc>
      </w:tr>
      <w:tr w14:paraId="051B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068C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6B9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2487A">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C550F">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0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薯粉类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2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E14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4EA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B2D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C70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D06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B6FF">
            <w:pPr>
              <w:jc w:val="center"/>
              <w:rPr>
                <w:rFonts w:hint="eastAsia" w:ascii="宋体" w:hAnsi="宋体" w:eastAsia="宋体" w:cs="宋体"/>
                <w:i w:val="0"/>
                <w:iCs w:val="0"/>
                <w:color w:val="000000"/>
                <w:sz w:val="21"/>
                <w:szCs w:val="21"/>
                <w:u w:val="none"/>
              </w:rPr>
            </w:pPr>
          </w:p>
        </w:tc>
      </w:tr>
      <w:tr w14:paraId="2009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81FF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16B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020D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C14C3">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3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其他薯类食品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C74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0DD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61E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168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474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D642">
            <w:pPr>
              <w:jc w:val="center"/>
              <w:rPr>
                <w:rFonts w:hint="eastAsia" w:ascii="宋体" w:hAnsi="宋体" w:eastAsia="宋体" w:cs="宋体"/>
                <w:i w:val="0"/>
                <w:iCs w:val="0"/>
                <w:color w:val="000000"/>
                <w:sz w:val="21"/>
                <w:szCs w:val="21"/>
                <w:u w:val="none"/>
              </w:rPr>
            </w:pPr>
          </w:p>
        </w:tc>
      </w:tr>
      <w:tr w14:paraId="5ADD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CD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F1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72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糖果制品（含巧克力及制品）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6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5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F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0F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糖精钠（以糖精计）、甜蜜素（以环己基氨基磺酸计）、合成着色剂（柠檬黄、新红、苋菜红、靛蓝、胭脂红、日落黄、诱惑红、亮蓝、酸性红、喹啉黄、赤藓红）、相同色泽着色剂混合使用时各自用量占其最大使用量的比例之和、二氧化硫残留量、菌落总数、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C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6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7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1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75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73B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E149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5E38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BED0D">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1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巧克力及巧克力制品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巧克力、巧克力制品、代可可脂巧克力及代可可脂巧克力制品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2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28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E58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87C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CC9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986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93B23">
            <w:pPr>
              <w:jc w:val="center"/>
              <w:rPr>
                <w:rFonts w:hint="eastAsia" w:ascii="宋体" w:hAnsi="宋体" w:eastAsia="宋体" w:cs="宋体"/>
                <w:i w:val="0"/>
                <w:iCs w:val="0"/>
                <w:color w:val="000000"/>
                <w:sz w:val="21"/>
                <w:szCs w:val="21"/>
                <w:u w:val="none"/>
              </w:rPr>
            </w:pPr>
          </w:p>
        </w:tc>
      </w:tr>
      <w:tr w14:paraId="6A18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0F8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BEB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50DA0">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8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1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B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57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山梨酸及其钾盐（以山梨酸计）、苯甲酸及其钠盐（以苯甲酸计）、糖精钠（以糖精计）、甜蜜素（以环己基氨基磺酸计）、安赛蜜、菌落总数、大肠菌群、霉菌、酵母</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C78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5C2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DE6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A5F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391AC">
            <w:pPr>
              <w:jc w:val="center"/>
              <w:rPr>
                <w:rFonts w:hint="eastAsia" w:ascii="宋体" w:hAnsi="宋体" w:eastAsia="宋体" w:cs="宋体"/>
                <w:i w:val="0"/>
                <w:iCs w:val="0"/>
                <w:color w:val="000000"/>
                <w:sz w:val="21"/>
                <w:szCs w:val="21"/>
                <w:u w:val="none"/>
              </w:rPr>
            </w:pPr>
          </w:p>
        </w:tc>
      </w:tr>
      <w:tr w14:paraId="45DB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D9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94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茶叶及相关制品</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2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0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8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绿茶、红茶、乌龙茶、黄茶、白茶、黑茶、花茶、袋泡茶、紧压茶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3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D9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草甘膦、吡虫啉、乙酰甲胺磷、联苯菊酯、灭多威、三氯杀螨醇、氰戊菊酯和S-氰戊菊酯、甲拌磷、克百威、水胺硫磷、氧乐果、毒死蜱、啶虫脒、多菌灵、茚虫威、合成着色剂（柠檬黄、日落黄、胭脂红、亮蓝）</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2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C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C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F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88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9B0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9A7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EFAE">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78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含茶制品和代用茶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8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含茶制品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速溶茶类、其他含茶制品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C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BD8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铅（以Pb计）、菌落总数、霉菌、霉菌及酵母</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FC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6E5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144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963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E7F7">
            <w:pPr>
              <w:jc w:val="center"/>
              <w:rPr>
                <w:rFonts w:hint="eastAsia" w:ascii="宋体" w:hAnsi="宋体" w:eastAsia="宋体" w:cs="宋体"/>
                <w:i w:val="0"/>
                <w:iCs w:val="0"/>
                <w:color w:val="000000"/>
                <w:sz w:val="21"/>
                <w:szCs w:val="21"/>
                <w:u w:val="none"/>
              </w:rPr>
            </w:pPr>
          </w:p>
        </w:tc>
      </w:tr>
      <w:tr w14:paraId="0CB9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42C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C47A3">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115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0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B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代用茶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98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铅（以Pb计）、二氧化硫残留量、啶虫脒、克百威、毒死蜱、吡虫啉、氯氰菊酯和高效氯氰菊酯、三唑磷、霉菌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218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E486">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F5E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4B6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39AF9">
            <w:pPr>
              <w:jc w:val="center"/>
              <w:rPr>
                <w:rFonts w:hint="eastAsia" w:ascii="宋体" w:hAnsi="宋体" w:eastAsia="宋体" w:cs="宋体"/>
                <w:i w:val="0"/>
                <w:iCs w:val="0"/>
                <w:color w:val="000000"/>
                <w:sz w:val="21"/>
                <w:szCs w:val="21"/>
                <w:u w:val="none"/>
              </w:rPr>
            </w:pPr>
          </w:p>
        </w:tc>
      </w:tr>
      <w:tr w14:paraId="6C3A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04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8D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酒类</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7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蒸馏酒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2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9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白酒、白酒（液态）、白酒（原酒）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E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0A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酒精度、铅（以Pb计）、甲醇、氰化物（以HCN计）、糖精钠（以糖精计）、甜蜜素（以环己基氨基磺酸计）、三氯蔗糖、安赛蜜</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1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9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B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4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B4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494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494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B5B9F">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94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5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7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E0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酒精度、氨基酸态氮、苯甲酸及其钠盐（以苯甲酸计）、山梨酸及其钾盐（以山梨酸计）、糖精钠（以糖精计）、甜蜜素（以环己基氨基磺酸计）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F8A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9BA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8C7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F6C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20E9">
            <w:pPr>
              <w:jc w:val="center"/>
              <w:rPr>
                <w:rFonts w:hint="eastAsia" w:ascii="宋体" w:hAnsi="宋体" w:eastAsia="宋体" w:cs="宋体"/>
                <w:i w:val="0"/>
                <w:iCs w:val="0"/>
                <w:color w:val="000000"/>
                <w:sz w:val="21"/>
                <w:szCs w:val="21"/>
                <w:u w:val="none"/>
              </w:rPr>
            </w:pPr>
          </w:p>
        </w:tc>
      </w:tr>
      <w:tr w14:paraId="081B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B8D5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4FF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23A0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9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啤酒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E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6D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酒精度、甲醛</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8F7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7DF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CD3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B4E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B8AC">
            <w:pPr>
              <w:jc w:val="center"/>
              <w:rPr>
                <w:rFonts w:hint="eastAsia" w:ascii="宋体" w:hAnsi="宋体" w:eastAsia="宋体" w:cs="宋体"/>
                <w:i w:val="0"/>
                <w:iCs w:val="0"/>
                <w:color w:val="000000"/>
                <w:sz w:val="21"/>
                <w:szCs w:val="21"/>
                <w:u w:val="none"/>
              </w:rPr>
            </w:pPr>
          </w:p>
        </w:tc>
      </w:tr>
      <w:tr w14:paraId="6176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E367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0E0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8B60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F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1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C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89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F39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277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276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174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7EA2">
            <w:pPr>
              <w:jc w:val="center"/>
              <w:rPr>
                <w:rFonts w:hint="eastAsia" w:ascii="宋体" w:hAnsi="宋体" w:eastAsia="宋体" w:cs="宋体"/>
                <w:i w:val="0"/>
                <w:iCs w:val="0"/>
                <w:color w:val="000000"/>
                <w:sz w:val="21"/>
                <w:szCs w:val="21"/>
                <w:u w:val="none"/>
              </w:rPr>
            </w:pPr>
          </w:p>
        </w:tc>
      </w:tr>
      <w:tr w14:paraId="2ABE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433C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E15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AAFB">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3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D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A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61E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酒精度、展青霉素、糖精钠（以糖精计）、甜蜜素（以环己基氨基磺酸计）、安赛蜜、二氧化硫残留量、酸性红</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FBD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A1F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945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01E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B71B6">
            <w:pPr>
              <w:jc w:val="center"/>
              <w:rPr>
                <w:rFonts w:hint="eastAsia" w:ascii="宋体" w:hAnsi="宋体" w:eastAsia="宋体" w:cs="宋体"/>
                <w:i w:val="0"/>
                <w:iCs w:val="0"/>
                <w:color w:val="000000"/>
                <w:sz w:val="21"/>
                <w:szCs w:val="21"/>
                <w:u w:val="none"/>
              </w:rPr>
            </w:pPr>
          </w:p>
        </w:tc>
      </w:tr>
      <w:tr w14:paraId="2578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7E4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DC76A">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16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其他酒</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5F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配制酒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0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以蒸馏酒及食用酒精为酒基的配制酒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E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24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酒精度、甲醇、氰化物（以HCN计）、甜蜜素（以环己基氨基磺酸计）、安赛蜜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657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744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D90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9AF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71BF">
            <w:pPr>
              <w:jc w:val="center"/>
              <w:rPr>
                <w:rFonts w:hint="eastAsia" w:ascii="宋体" w:hAnsi="宋体" w:eastAsia="宋体" w:cs="宋体"/>
                <w:i w:val="0"/>
                <w:iCs w:val="0"/>
                <w:color w:val="000000"/>
                <w:sz w:val="21"/>
                <w:szCs w:val="21"/>
                <w:u w:val="none"/>
              </w:rPr>
            </w:pPr>
          </w:p>
        </w:tc>
      </w:tr>
      <w:tr w14:paraId="6777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E63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D70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8ABB4">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C71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C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以发酵酒为酒基的配制酒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2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41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酒精度、苯甲酸及其钠盐（以苯甲酸计）、山梨酸及其钾盐（以山梨酸计）、甜蜜素（以环己基氨基磺酸计）、防腐剂混合使用时各自用量占其最大使用量的比例之和、安赛蜜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89E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437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66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23D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36DBF">
            <w:pPr>
              <w:jc w:val="center"/>
              <w:rPr>
                <w:rFonts w:hint="eastAsia" w:ascii="宋体" w:hAnsi="宋体" w:eastAsia="宋体" w:cs="宋体"/>
                <w:i w:val="0"/>
                <w:iCs w:val="0"/>
                <w:color w:val="000000"/>
                <w:sz w:val="21"/>
                <w:szCs w:val="21"/>
                <w:u w:val="none"/>
              </w:rPr>
            </w:pPr>
          </w:p>
        </w:tc>
      </w:tr>
      <w:tr w14:paraId="24C1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BE3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F2E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935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C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B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其他蒸馏酒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4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40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酒精度、铅（以Pb计）、甲醇、氰化物（以HCN计）、甜蜜素（以环己基氨基磺酸计）、三氯蔗糖</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D1B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000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F16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228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B946">
            <w:pPr>
              <w:jc w:val="center"/>
              <w:rPr>
                <w:rFonts w:hint="eastAsia" w:ascii="宋体" w:hAnsi="宋体" w:eastAsia="宋体" w:cs="宋体"/>
                <w:i w:val="0"/>
                <w:iCs w:val="0"/>
                <w:color w:val="000000"/>
                <w:sz w:val="21"/>
                <w:szCs w:val="21"/>
                <w:u w:val="none"/>
              </w:rPr>
            </w:pPr>
          </w:p>
        </w:tc>
      </w:tr>
      <w:tr w14:paraId="2B55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D409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806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0B84">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E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其他发酵酒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A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07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酒精度、苯甲酸及其钠盐（以苯甲酸计）、山梨酸及其钾盐（以山梨酸计）、糖精钠（以糖精计）、甜蜜素（以环己基氨基磺酸计）、安赛蜜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F8D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B66">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F47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707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7248">
            <w:pPr>
              <w:jc w:val="center"/>
              <w:rPr>
                <w:rFonts w:hint="eastAsia" w:ascii="宋体" w:hAnsi="宋体" w:eastAsia="宋体" w:cs="宋体"/>
                <w:i w:val="0"/>
                <w:iCs w:val="0"/>
                <w:color w:val="000000"/>
                <w:sz w:val="21"/>
                <w:szCs w:val="21"/>
                <w:u w:val="none"/>
              </w:rPr>
            </w:pPr>
          </w:p>
        </w:tc>
      </w:tr>
      <w:tr w14:paraId="2193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B7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EF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C6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3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2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E1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脱氢乙酸及其钠盐（以脱氢乙酸计）、糖精钠（以糖精计）、甜蜜素（以环己基氨基磺酸计）、安赛蜜、二氧化硫残留量、防腐剂混合使用时各自用量占其最大使用量的比例之和、合成着色剂（柠檬黄、日落黄、诱惑红）、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7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E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A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0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08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D14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D1D6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F368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FB05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6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蔬菜干制品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F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A8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铅（以Pb计）、苯甲酸及其钠盐（以苯甲酸计）、山梨酸及其钾盐（以山梨酸计）、二氧化硫残留量、合成着色剂（柠檬黄、日落黄、胭脂红、苋菜红、亮蓝）</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1E3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2E3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18F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6D3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62EA">
            <w:pPr>
              <w:jc w:val="center"/>
              <w:rPr>
                <w:rFonts w:hint="eastAsia" w:ascii="宋体" w:hAnsi="宋体" w:eastAsia="宋体" w:cs="宋体"/>
                <w:i w:val="0"/>
                <w:iCs w:val="0"/>
                <w:color w:val="000000"/>
                <w:sz w:val="21"/>
                <w:szCs w:val="21"/>
                <w:u w:val="none"/>
              </w:rPr>
            </w:pPr>
          </w:p>
        </w:tc>
      </w:tr>
      <w:tr w14:paraId="3BA0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7B77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243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4C74">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其他蔬菜制品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4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16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铅（以Pb计）、苯甲酸及其钠盐（以苯甲酸计）、山梨酸及其钾盐（以山梨酸计）、脱氢乙酸及其钠盐（以脱氢乙酸计）、二氧化硫残留量</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87D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39B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342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A24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CA22">
            <w:pPr>
              <w:jc w:val="center"/>
              <w:rPr>
                <w:rFonts w:hint="eastAsia" w:ascii="宋体" w:hAnsi="宋体" w:eastAsia="宋体" w:cs="宋体"/>
                <w:i w:val="0"/>
                <w:iCs w:val="0"/>
                <w:color w:val="000000"/>
                <w:sz w:val="21"/>
                <w:szCs w:val="21"/>
                <w:u w:val="none"/>
              </w:rPr>
            </w:pPr>
          </w:p>
        </w:tc>
      </w:tr>
      <w:tr w14:paraId="1A1D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F04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385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10F4">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37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9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干制食用菌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1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5F2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铅（以Pb计）、镉（以Cd计）、总汞（以Hg计）、甲基汞（以Hg计）、总砷（以As计）、无机砷（以As计）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B08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527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666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D52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9FCF">
            <w:pPr>
              <w:jc w:val="center"/>
              <w:rPr>
                <w:rFonts w:hint="eastAsia" w:ascii="宋体" w:hAnsi="宋体" w:eastAsia="宋体" w:cs="宋体"/>
                <w:i w:val="0"/>
                <w:iCs w:val="0"/>
                <w:color w:val="000000"/>
                <w:sz w:val="21"/>
                <w:szCs w:val="21"/>
                <w:u w:val="none"/>
              </w:rPr>
            </w:pPr>
          </w:p>
        </w:tc>
      </w:tr>
      <w:tr w14:paraId="3AA7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A97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C4C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FA6E4">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A82E">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腌渍食用菌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9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62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苯甲酸及其钠盐（以苯甲酸计）、山梨酸及其钾盐（以山梨酸计）、脱氢乙酸及其钠盐（以脱氢乙酸计）、防腐剂混合使用时各自用量占其最大使用量的比例之和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F3C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5B1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D25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E95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20AA8">
            <w:pPr>
              <w:jc w:val="center"/>
              <w:rPr>
                <w:rFonts w:hint="eastAsia" w:ascii="宋体" w:hAnsi="宋体" w:eastAsia="宋体" w:cs="宋体"/>
                <w:i w:val="0"/>
                <w:iCs w:val="0"/>
                <w:color w:val="000000"/>
                <w:sz w:val="21"/>
                <w:szCs w:val="21"/>
                <w:u w:val="none"/>
              </w:rPr>
            </w:pPr>
          </w:p>
        </w:tc>
      </w:tr>
      <w:tr w14:paraId="5242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45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6B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69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9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B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蜜饯类、凉果类、果脯类、话化类、果糕类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1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A3A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防腐剂混合使用时各自用量占其最大使用量的比例、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D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2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A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F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F5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0D5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15BD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2833">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BE1EE">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A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水果干制品（含干枸杞）</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C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AB2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啶虫脒、吡虫啉、克百威、氯氟氰菊酯和高效氯氟氰菊酯、氯氰菊酯和高效氯氰菊酯、苯甲酸及其钠盐（以苯甲酸计）、山梨酸及其钾盐（以山梨酸计）、脱氢乙酸及其钠盐（以脱氢乙酸计）、糖精钠（以糖精计）、二氧化硫残留量、合成着色剂（亮蓝、柠檬黄、日落黄、苋菜红、胭脂红、诱惑红、喹啉黄）、菌落总数、大肠菌群、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6AB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79F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19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75E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5EB2">
            <w:pPr>
              <w:jc w:val="center"/>
              <w:rPr>
                <w:rFonts w:hint="eastAsia" w:ascii="宋体" w:hAnsi="宋体" w:eastAsia="宋体" w:cs="宋体"/>
                <w:i w:val="0"/>
                <w:iCs w:val="0"/>
                <w:color w:val="000000"/>
                <w:sz w:val="21"/>
                <w:szCs w:val="21"/>
                <w:u w:val="none"/>
              </w:rPr>
            </w:pPr>
          </w:p>
        </w:tc>
      </w:tr>
      <w:tr w14:paraId="31E9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266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B5F0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732D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E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E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果酱</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1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77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铅（以Pb计）、脱氢乙酸及其钠盐（以脱氢乙酸计）、菌落总数、大肠菌群、霉菌、商业无菌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8A6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2C1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737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6FF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16CD">
            <w:pPr>
              <w:jc w:val="center"/>
              <w:rPr>
                <w:rFonts w:hint="eastAsia" w:ascii="宋体" w:hAnsi="宋体" w:eastAsia="宋体" w:cs="宋体"/>
                <w:i w:val="0"/>
                <w:iCs w:val="0"/>
                <w:color w:val="000000"/>
                <w:sz w:val="21"/>
                <w:szCs w:val="21"/>
                <w:u w:val="none"/>
              </w:rPr>
            </w:pPr>
          </w:p>
        </w:tc>
      </w:tr>
      <w:tr w14:paraId="670A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F4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DC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08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6C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炒货食品及坚果制品（烘炒类、油炸类、其他类）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0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开心果、杏仁、扁桃仁、松仁、瓜子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0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157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B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6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0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3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0E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DA2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105C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BAE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3C6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C0D2">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3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其他炒货食品及坚果制品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4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F9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24F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259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5D7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666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1815B">
            <w:pPr>
              <w:jc w:val="center"/>
              <w:rPr>
                <w:rFonts w:hint="eastAsia" w:ascii="宋体" w:hAnsi="宋体" w:eastAsia="宋体" w:cs="宋体"/>
                <w:i w:val="0"/>
                <w:iCs w:val="0"/>
                <w:color w:val="000000"/>
                <w:sz w:val="21"/>
                <w:szCs w:val="21"/>
                <w:u w:val="none"/>
              </w:rPr>
            </w:pPr>
          </w:p>
        </w:tc>
      </w:tr>
      <w:tr w14:paraId="15CC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A9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57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FD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B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B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E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33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铅（以Pb计）、苯甲酸及其钠盐（以苯甲酸计）、山梨酸及其钾盐（以山梨酸计）、菌落总数、大肠菌群、沙门氏菌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4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4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4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3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1D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A10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E04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3A18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2F0D">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B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D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干蛋类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D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DE0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CB9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0E3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74A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A6E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E3CA">
            <w:pPr>
              <w:jc w:val="center"/>
              <w:rPr>
                <w:rFonts w:hint="eastAsia" w:ascii="宋体" w:hAnsi="宋体" w:eastAsia="宋体" w:cs="宋体"/>
                <w:i w:val="0"/>
                <w:iCs w:val="0"/>
                <w:color w:val="000000"/>
                <w:sz w:val="21"/>
                <w:szCs w:val="21"/>
                <w:u w:val="none"/>
              </w:rPr>
            </w:pPr>
          </w:p>
        </w:tc>
      </w:tr>
      <w:tr w14:paraId="4E2A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0BB8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6E1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E605F">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E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0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冰蛋类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1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5CF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菌落总数、大肠菌群、沙门氏菌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1C8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277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982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4B5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7A7E">
            <w:pPr>
              <w:jc w:val="center"/>
              <w:rPr>
                <w:rFonts w:hint="eastAsia" w:ascii="宋体" w:hAnsi="宋体" w:eastAsia="宋体" w:cs="宋体"/>
                <w:i w:val="0"/>
                <w:iCs w:val="0"/>
                <w:color w:val="000000"/>
                <w:sz w:val="21"/>
                <w:szCs w:val="21"/>
                <w:u w:val="none"/>
              </w:rPr>
            </w:pPr>
          </w:p>
        </w:tc>
      </w:tr>
      <w:tr w14:paraId="3386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999B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1F2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E9BF">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B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9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D1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铅（以Pb计）、苯甲酸及其钠盐（以苯甲酸计）、山梨酸及其钾盐（以山梨酸计）、脱氢乙酸及其钠盐（以脱氢乙酸计）、菌落总数、大肠菌群、沙门氏菌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341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678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B47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940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3667">
            <w:pPr>
              <w:jc w:val="center"/>
              <w:rPr>
                <w:rFonts w:hint="eastAsia" w:ascii="宋体" w:hAnsi="宋体" w:eastAsia="宋体" w:cs="宋体"/>
                <w:i w:val="0"/>
                <w:iCs w:val="0"/>
                <w:color w:val="000000"/>
                <w:sz w:val="21"/>
                <w:szCs w:val="21"/>
                <w:u w:val="none"/>
              </w:rPr>
            </w:pPr>
          </w:p>
        </w:tc>
      </w:tr>
      <w:tr w14:paraId="5866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DD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7D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可可及焙烤咖啡产品</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F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B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B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焙炒咖啡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2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DB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咖啡因、铅（以Pb计）、赭曲霉毒素A</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8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7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A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1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1C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B9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7FF7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7625">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C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A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F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可可制品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B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3F4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铅（以Pb计）、沙门氏菌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C3D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487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507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FEB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49D0">
            <w:pPr>
              <w:jc w:val="center"/>
              <w:rPr>
                <w:rFonts w:hint="eastAsia" w:ascii="宋体" w:hAnsi="宋体" w:eastAsia="宋体" w:cs="宋体"/>
                <w:i w:val="0"/>
                <w:iCs w:val="0"/>
                <w:color w:val="000000"/>
                <w:sz w:val="21"/>
                <w:szCs w:val="21"/>
                <w:u w:val="none"/>
              </w:rPr>
            </w:pPr>
          </w:p>
        </w:tc>
      </w:tr>
      <w:tr w14:paraId="1ABB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BF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36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D3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C8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1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18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2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6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E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0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86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DD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4886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960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91A8A">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15914">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9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绵白糖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C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36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总糖分、还原糖分、色值、干燥失重、二氧化硫残留量、螨</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9C7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BEB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197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550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2B260">
            <w:pPr>
              <w:jc w:val="center"/>
              <w:rPr>
                <w:rFonts w:hint="eastAsia" w:ascii="宋体" w:hAnsi="宋体" w:eastAsia="宋体" w:cs="宋体"/>
                <w:i w:val="0"/>
                <w:iCs w:val="0"/>
                <w:color w:val="000000"/>
                <w:sz w:val="21"/>
                <w:szCs w:val="21"/>
                <w:u w:val="none"/>
              </w:rPr>
            </w:pPr>
          </w:p>
        </w:tc>
      </w:tr>
      <w:tr w14:paraId="7BFC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F13B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A057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CB4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DA89">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6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赤砂糖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3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5D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660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E16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ED6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BA7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5222E">
            <w:pPr>
              <w:jc w:val="center"/>
              <w:rPr>
                <w:rFonts w:hint="eastAsia" w:ascii="宋体" w:hAnsi="宋体" w:eastAsia="宋体" w:cs="宋体"/>
                <w:i w:val="0"/>
                <w:iCs w:val="0"/>
                <w:color w:val="000000"/>
                <w:sz w:val="21"/>
                <w:szCs w:val="21"/>
                <w:u w:val="none"/>
              </w:rPr>
            </w:pPr>
          </w:p>
        </w:tc>
      </w:tr>
      <w:tr w14:paraId="5220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2DE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F1ED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4115">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A2CE">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C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856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A47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19D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7A5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DFD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33A52">
            <w:pPr>
              <w:jc w:val="center"/>
              <w:rPr>
                <w:rFonts w:hint="eastAsia" w:ascii="宋体" w:hAnsi="宋体" w:eastAsia="宋体" w:cs="宋体"/>
                <w:i w:val="0"/>
                <w:iCs w:val="0"/>
                <w:color w:val="000000"/>
                <w:sz w:val="21"/>
                <w:szCs w:val="21"/>
                <w:u w:val="none"/>
              </w:rPr>
            </w:pPr>
          </w:p>
        </w:tc>
      </w:tr>
      <w:tr w14:paraId="415E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933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F8C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F46D4">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E08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8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2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F3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蔗糖分、还原糖分、色值、干燥失重、二氧化硫残留量、螨、合成着色剂（柠檬黄、新红、苋菜红、胭脂红、日落黄、诱惑红、酸性红、喹啉黄、赤藓红）</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9FC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078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64A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BA9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6658">
            <w:pPr>
              <w:jc w:val="center"/>
              <w:rPr>
                <w:rFonts w:hint="eastAsia" w:ascii="宋体" w:hAnsi="宋体" w:eastAsia="宋体" w:cs="宋体"/>
                <w:i w:val="0"/>
                <w:iCs w:val="0"/>
                <w:color w:val="000000"/>
                <w:sz w:val="21"/>
                <w:szCs w:val="21"/>
                <w:u w:val="none"/>
              </w:rPr>
            </w:pPr>
          </w:p>
        </w:tc>
      </w:tr>
      <w:tr w14:paraId="2FE0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BA0F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796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1FDB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95FB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4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冰片糖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7B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总糖分、还原糖分、干燥失重、二氧化硫残留量、螨、合成着色剂（柠檬黄、新红、苋菜红、胭脂红、日落黄、诱惑红、酸性红、喹啉黄、赤藓红）</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C31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3EA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30C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5AA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F205">
            <w:pPr>
              <w:jc w:val="center"/>
              <w:rPr>
                <w:rFonts w:hint="eastAsia" w:ascii="宋体" w:hAnsi="宋体" w:eastAsia="宋体" w:cs="宋体"/>
                <w:i w:val="0"/>
                <w:iCs w:val="0"/>
                <w:color w:val="000000"/>
                <w:sz w:val="21"/>
                <w:szCs w:val="21"/>
                <w:u w:val="none"/>
              </w:rPr>
            </w:pPr>
          </w:p>
        </w:tc>
      </w:tr>
      <w:tr w14:paraId="426B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4067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4291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5175">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E2936">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3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8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C1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F5A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742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E8D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4A1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B1CC2">
            <w:pPr>
              <w:jc w:val="center"/>
              <w:rPr>
                <w:rFonts w:hint="eastAsia" w:ascii="宋体" w:hAnsi="宋体" w:eastAsia="宋体" w:cs="宋体"/>
                <w:i w:val="0"/>
                <w:iCs w:val="0"/>
                <w:color w:val="000000"/>
                <w:sz w:val="21"/>
                <w:szCs w:val="21"/>
                <w:u w:val="none"/>
              </w:rPr>
            </w:pPr>
          </w:p>
        </w:tc>
      </w:tr>
      <w:tr w14:paraId="1680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D43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571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966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FD8E0">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8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2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8B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蔗糖分、总糖分、色值、还原糖分、干燥失重、二氧化硫残留量、螨、合成着色剂（柠檬黄、新红、苋菜红、胭脂红、日落黄、诱惑红、酸性红、喹啉黄、赤藓红）、菌落总数、大肠菌群、霉菌、酵母菌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39A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09D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71F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0E9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240F4">
            <w:pPr>
              <w:jc w:val="center"/>
              <w:rPr>
                <w:rFonts w:hint="eastAsia" w:ascii="宋体" w:hAnsi="宋体" w:eastAsia="宋体" w:cs="宋体"/>
                <w:i w:val="0"/>
                <w:iCs w:val="0"/>
                <w:color w:val="000000"/>
                <w:sz w:val="21"/>
                <w:szCs w:val="21"/>
                <w:u w:val="none"/>
              </w:rPr>
            </w:pPr>
          </w:p>
        </w:tc>
      </w:tr>
      <w:tr w14:paraId="36A0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83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90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81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1E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干制水产品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0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藻类干制品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D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065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5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7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F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14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877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8F22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B55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0C7C">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86C6">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C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预制动物性水产干制品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40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过氧化值（以脂肪计）、镉（以Cd计）、苯甲酸及其钠盐（以苯甲酸计）、山梨酸及其钾盐（以山梨酸计）、合成着色剂（柠檬黄、胭脂红、日落黄）</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07E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C31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7A6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788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8410">
            <w:pPr>
              <w:jc w:val="center"/>
              <w:rPr>
                <w:rFonts w:hint="eastAsia" w:ascii="宋体" w:hAnsi="宋体" w:eastAsia="宋体" w:cs="宋体"/>
                <w:i w:val="0"/>
                <w:iCs w:val="0"/>
                <w:color w:val="000000"/>
                <w:sz w:val="21"/>
                <w:szCs w:val="21"/>
                <w:u w:val="none"/>
              </w:rPr>
            </w:pPr>
          </w:p>
        </w:tc>
      </w:tr>
      <w:tr w14:paraId="553C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9FD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75EA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8AF8">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5E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盐渍水产品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2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4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2A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过氧化值（以脂肪计）、组胺、镉（以Cd计）、苯甲酸及其钠盐（以苯甲酸计）、山梨酸及其钾盐（以山梨酸计）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BAB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6C4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111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175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3367">
            <w:pPr>
              <w:jc w:val="center"/>
              <w:rPr>
                <w:rFonts w:hint="eastAsia" w:ascii="宋体" w:hAnsi="宋体" w:eastAsia="宋体" w:cs="宋体"/>
                <w:i w:val="0"/>
                <w:iCs w:val="0"/>
                <w:color w:val="000000"/>
                <w:sz w:val="21"/>
                <w:szCs w:val="21"/>
                <w:u w:val="none"/>
              </w:rPr>
            </w:pPr>
          </w:p>
        </w:tc>
      </w:tr>
      <w:tr w14:paraId="7929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8183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1DE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74B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2535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盐渍藻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F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EB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F0F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FE5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A82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068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399B">
            <w:pPr>
              <w:jc w:val="center"/>
              <w:rPr>
                <w:rFonts w:hint="eastAsia" w:ascii="宋体" w:hAnsi="宋体" w:eastAsia="宋体" w:cs="宋体"/>
                <w:i w:val="0"/>
                <w:iCs w:val="0"/>
                <w:color w:val="000000"/>
                <w:sz w:val="21"/>
                <w:szCs w:val="21"/>
                <w:u w:val="none"/>
              </w:rPr>
            </w:pPr>
          </w:p>
        </w:tc>
      </w:tr>
      <w:tr w14:paraId="2008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BC0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ABE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BD08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7393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其他盐渍水产品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7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78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655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1B7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DB0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9BA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AAEF">
            <w:pPr>
              <w:jc w:val="center"/>
              <w:rPr>
                <w:rFonts w:hint="eastAsia" w:ascii="宋体" w:hAnsi="宋体" w:eastAsia="宋体" w:cs="宋体"/>
                <w:i w:val="0"/>
                <w:iCs w:val="0"/>
                <w:color w:val="000000"/>
                <w:sz w:val="21"/>
                <w:szCs w:val="21"/>
                <w:u w:val="none"/>
              </w:rPr>
            </w:pPr>
          </w:p>
        </w:tc>
      </w:tr>
      <w:tr w14:paraId="7468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28C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CE0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CB6D">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鱼糜制品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预制鱼糜制品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F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763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苯甲酸及其钠盐（以苯甲酸计）、山梨酸及其钾盐（以山梨酸计）、脱氢乙酸及其钠盐（以脱氢乙酸计）、合成着色剂（诱惑红）</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DA3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4A1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132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3F9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290E">
            <w:pPr>
              <w:jc w:val="center"/>
              <w:rPr>
                <w:rFonts w:hint="eastAsia" w:ascii="宋体" w:hAnsi="宋体" w:eastAsia="宋体" w:cs="宋体"/>
                <w:i w:val="0"/>
                <w:iCs w:val="0"/>
                <w:color w:val="000000"/>
                <w:sz w:val="21"/>
                <w:szCs w:val="21"/>
                <w:u w:val="none"/>
              </w:rPr>
            </w:pPr>
          </w:p>
        </w:tc>
      </w:tr>
      <w:tr w14:paraId="7C09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56D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FF7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834C">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8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3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熟制动物性水产制品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A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60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铅（以Pb计）、镉（以Cd计）、苯甲酸及其钠盐（以苯甲酸计）、山梨酸及其钾盐（以山梨酸计）、甜蜜素（以环己基氨基磺酸计）、脱氢乙酸及其钠盐（以脱氢乙酸计）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109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56A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D0F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859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B22F">
            <w:pPr>
              <w:jc w:val="center"/>
              <w:rPr>
                <w:rFonts w:hint="eastAsia" w:ascii="宋体" w:hAnsi="宋体" w:eastAsia="宋体" w:cs="宋体"/>
                <w:i w:val="0"/>
                <w:iCs w:val="0"/>
                <w:color w:val="000000"/>
                <w:sz w:val="21"/>
                <w:szCs w:val="21"/>
                <w:u w:val="none"/>
              </w:rPr>
            </w:pPr>
          </w:p>
        </w:tc>
      </w:tr>
      <w:tr w14:paraId="431B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5B8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4EC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CA5FB">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7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生食水产品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6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1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DE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挥发性盐基氮、苯甲酸及其钠盐（以苯甲酸计）、山梨酸及其钾盐（以山梨酸计）、铝的残留量（以即食海蜇中Al计）、菌落总数、大肠菌群、沙门氏菌、副溶血性弧菌、单核细胞增生李斯特氏菌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0A5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F3C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1A3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7E5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A2FE">
            <w:pPr>
              <w:jc w:val="center"/>
              <w:rPr>
                <w:rFonts w:hint="eastAsia" w:ascii="宋体" w:hAnsi="宋体" w:eastAsia="宋体" w:cs="宋体"/>
                <w:i w:val="0"/>
                <w:iCs w:val="0"/>
                <w:color w:val="000000"/>
                <w:sz w:val="21"/>
                <w:szCs w:val="21"/>
                <w:u w:val="none"/>
              </w:rPr>
            </w:pPr>
          </w:p>
        </w:tc>
      </w:tr>
      <w:tr w14:paraId="36E7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B93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3C0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63E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E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9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7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9CD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合成着色剂（柠檬黄）、甜蜜素（以环己基氨基磺酸计）、防腐剂混合使用时各自用量占其最大使用量的比例之和、菌落总数</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86B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2BD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50D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987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DB10">
            <w:pPr>
              <w:jc w:val="center"/>
              <w:rPr>
                <w:rFonts w:hint="eastAsia" w:ascii="宋体" w:hAnsi="宋体" w:eastAsia="宋体" w:cs="宋体"/>
                <w:i w:val="0"/>
                <w:iCs w:val="0"/>
                <w:color w:val="000000"/>
                <w:sz w:val="21"/>
                <w:szCs w:val="21"/>
                <w:u w:val="none"/>
              </w:rPr>
            </w:pPr>
          </w:p>
        </w:tc>
      </w:tr>
      <w:tr w14:paraId="0D9E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51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48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05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3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E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8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98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铅（以Pb计）、菌落总数、大肠菌群、霉菌和酵母、二氧化硫残留量、脱氢乙酸及其钠盐（以脱氢乙酸计）、葛根素</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7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9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4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4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87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CF2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34A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A26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6D0FA">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C8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7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4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416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铝的残留量（干样品，以Al计）、二氧化硫残留量、合成着色剂（柠檬黄、新红、苋菜红、靛蓝、胭脂红、日落黄、诱惑红、亮蓝、酸性红、喹啉黄、赤藓红）</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E54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4B0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D5E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01C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AEAEF">
            <w:pPr>
              <w:jc w:val="center"/>
              <w:rPr>
                <w:rFonts w:hint="eastAsia" w:ascii="宋体" w:hAnsi="宋体" w:eastAsia="宋体" w:cs="宋体"/>
                <w:i w:val="0"/>
                <w:iCs w:val="0"/>
                <w:color w:val="000000"/>
                <w:sz w:val="21"/>
                <w:szCs w:val="21"/>
                <w:u w:val="none"/>
              </w:rPr>
            </w:pPr>
          </w:p>
        </w:tc>
      </w:tr>
      <w:tr w14:paraId="44F9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2434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0F8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F62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74AD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0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其他淀粉制品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5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04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铝的残留量（干样品，以Al计）、二氧化硫残留量、合成着色剂（柠檬黄、新红、苋菜红、靛蓝、胭脂红、日落黄、诱惑红、亮蓝、酸性红、喹啉黄、赤藓红）、相同色泽着色剂混合使用时各自用量占其最大使用量的比例之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10D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C42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B03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07D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F990">
            <w:pPr>
              <w:jc w:val="center"/>
              <w:rPr>
                <w:rFonts w:hint="eastAsia" w:ascii="宋体" w:hAnsi="宋体" w:eastAsia="宋体" w:cs="宋体"/>
                <w:i w:val="0"/>
                <w:iCs w:val="0"/>
                <w:color w:val="000000"/>
                <w:sz w:val="21"/>
                <w:szCs w:val="21"/>
                <w:u w:val="none"/>
              </w:rPr>
            </w:pPr>
          </w:p>
        </w:tc>
      </w:tr>
      <w:tr w14:paraId="0CF1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BAC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B34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B57A">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F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D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8CF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铅（以Pb计）、总砷（以As计）、葡萄糖含量（以干基计，质量分数）、IMO含量（占干物质，质量分数）、IG</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+P+IG</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含量（占干物质，质量分数）、果糖（占干基比）、果糖+葡萄糖（占干基比）、5-羟甲基糠醛（以吸光度计）、果糖+葡萄糖含量（以干物质计）、果糖含量（以干物质计）、麦芽糖含量（以干物质计，质量分数）、干物质（固形物）、硫酸灰分</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A2A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393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048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02F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BEAE">
            <w:pPr>
              <w:jc w:val="center"/>
              <w:rPr>
                <w:rFonts w:hint="eastAsia" w:ascii="宋体" w:hAnsi="宋体" w:eastAsia="宋体" w:cs="宋体"/>
                <w:i w:val="0"/>
                <w:iCs w:val="0"/>
                <w:color w:val="000000"/>
                <w:sz w:val="21"/>
                <w:szCs w:val="21"/>
                <w:u w:val="none"/>
              </w:rPr>
            </w:pPr>
          </w:p>
        </w:tc>
      </w:tr>
      <w:tr w14:paraId="6CEF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CB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5A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34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C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6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9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9C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三氯蔗糖、合成着色剂（柠檬黄、日落黄、胭脂红、苋菜红、亮蓝、诱惑红）、防腐剂混合使用时各自用量占其最大使用量的比例之和、菌落总数、大肠菌群、金黄色葡萄球菌、沙门氏菌、霉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1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C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F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98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086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16A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5C3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0872">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D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0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0D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大肠菌群、金黄色葡萄球菌、沙门氏菌、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7A2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1D7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F7C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AE8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DEBE9">
            <w:pPr>
              <w:jc w:val="center"/>
              <w:rPr>
                <w:rFonts w:hint="eastAsia" w:ascii="宋体" w:hAnsi="宋体" w:eastAsia="宋体" w:cs="宋体"/>
                <w:i w:val="0"/>
                <w:iCs w:val="0"/>
                <w:color w:val="000000"/>
                <w:sz w:val="21"/>
                <w:szCs w:val="21"/>
                <w:u w:val="none"/>
              </w:rPr>
            </w:pPr>
          </w:p>
        </w:tc>
      </w:tr>
      <w:tr w14:paraId="078D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43C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2554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379B">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0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00C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4BE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B886">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68F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8E5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7DD4">
            <w:pPr>
              <w:jc w:val="center"/>
              <w:rPr>
                <w:rFonts w:hint="eastAsia" w:ascii="宋体" w:hAnsi="宋体" w:eastAsia="宋体" w:cs="宋体"/>
                <w:i w:val="0"/>
                <w:iCs w:val="0"/>
                <w:color w:val="000000"/>
                <w:sz w:val="21"/>
                <w:szCs w:val="21"/>
                <w:u w:val="none"/>
              </w:rPr>
            </w:pPr>
          </w:p>
        </w:tc>
      </w:tr>
      <w:tr w14:paraId="09BB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AA2B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4F47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CAAB">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6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4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7D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金黄色葡萄球菌、沙门氏菌、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E76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36A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A84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1FA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91A6">
            <w:pPr>
              <w:jc w:val="center"/>
              <w:rPr>
                <w:rFonts w:hint="eastAsia" w:ascii="宋体" w:hAnsi="宋体" w:eastAsia="宋体" w:cs="宋体"/>
                <w:i w:val="0"/>
                <w:iCs w:val="0"/>
                <w:color w:val="000000"/>
                <w:sz w:val="21"/>
                <w:szCs w:val="21"/>
                <w:u w:val="none"/>
              </w:rPr>
            </w:pPr>
          </w:p>
        </w:tc>
      </w:tr>
      <w:tr w14:paraId="12BA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A3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8A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9E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发酵性豆制品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8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腐乳、豆豉、纳豆等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A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58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、苯甲酸及其钠盐（以苯甲酸计）、山梨酸及其钾盐（以山梨酸计）、脱氢乙酸及其钠盐（以脱氢乙酸计）、糖精钠（以糖精计）、甜蜜素（以环己基氨基磺酸计）、铝的残留量（干样品，以Al计）、大肠菌群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2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B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E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8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00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571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780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B9CB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62DB">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14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非发酵性豆制品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5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腐竹、油皮及其再制品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0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1C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铅（以Pb计）、碱性嫩黄、苯甲酸及其钠盐（以苯甲酸计）、山梨酸及其钾盐（以山梨酸计）、脱氢乙酸及其钠盐（以脱氢乙酸计）、二氧化硫残留量、铝的残留量（干样品，以Al计）、合成着色剂（柠檬黄、日落黄）</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1F1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97A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687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806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C20BA">
            <w:pPr>
              <w:jc w:val="center"/>
              <w:rPr>
                <w:rFonts w:hint="eastAsia" w:ascii="宋体" w:hAnsi="宋体" w:eastAsia="宋体" w:cs="宋体"/>
                <w:i w:val="0"/>
                <w:iCs w:val="0"/>
                <w:color w:val="000000"/>
                <w:sz w:val="21"/>
                <w:szCs w:val="21"/>
                <w:u w:val="none"/>
              </w:rPr>
            </w:pPr>
          </w:p>
        </w:tc>
      </w:tr>
      <w:tr w14:paraId="7A01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CB3C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C21B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0BEB2">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7CD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1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豆干、豆腐、豆皮等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555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711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C1F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64D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1AC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7577">
            <w:pPr>
              <w:jc w:val="center"/>
              <w:rPr>
                <w:rFonts w:hint="eastAsia" w:ascii="宋体" w:hAnsi="宋体" w:eastAsia="宋体" w:cs="宋体"/>
                <w:i w:val="0"/>
                <w:iCs w:val="0"/>
                <w:color w:val="000000"/>
                <w:sz w:val="21"/>
                <w:szCs w:val="21"/>
                <w:u w:val="none"/>
              </w:rPr>
            </w:pPr>
          </w:p>
        </w:tc>
      </w:tr>
      <w:tr w14:paraId="4939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C12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E754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8B5D">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C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其他豆制品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5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大豆蛋白类制品等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B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C4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铅（以Pb计）、苯甲酸及其钠盐（以苯甲酸计）、山梨酸及其钾盐（以山梨酸计）、脱氢乙酸及其钠盐（以脱氢乙酸计）、糖精钠（以糖精计）、三氯蔗糖、铝的残留量（干样品，以Al计）、大肠菌群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2FE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13D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AE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988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F115">
            <w:pPr>
              <w:jc w:val="center"/>
              <w:rPr>
                <w:rFonts w:hint="eastAsia" w:ascii="宋体" w:hAnsi="宋体" w:eastAsia="宋体" w:cs="宋体"/>
                <w:i w:val="0"/>
                <w:iCs w:val="0"/>
                <w:color w:val="000000"/>
                <w:sz w:val="21"/>
                <w:szCs w:val="21"/>
                <w:u w:val="none"/>
              </w:rPr>
            </w:pPr>
          </w:p>
        </w:tc>
      </w:tr>
      <w:tr w14:paraId="1C14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81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F6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57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4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A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491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果糖和葡萄糖、蔗糖、铅（以Pb计）、山梨酸及其钾盐（以山梨酸计）、氯霉素、呋喃西林代谢物、呋喃唑酮代谢物、甲硝唑、双甲脒、诺氟沙星、氧氟沙星、菌落总数、霉菌计数、嗜渗酵母计数</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A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D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5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1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2B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C18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C86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4A01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D43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B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F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8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28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10-羟基-2-癸烯酸、酸度、蛋白质、呋喃西林代谢物</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F7E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C21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1E3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AEF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79C6">
            <w:pPr>
              <w:jc w:val="center"/>
              <w:rPr>
                <w:rFonts w:hint="eastAsia" w:ascii="宋体" w:hAnsi="宋体" w:eastAsia="宋体" w:cs="宋体"/>
                <w:i w:val="0"/>
                <w:iCs w:val="0"/>
                <w:color w:val="000000"/>
                <w:sz w:val="21"/>
                <w:szCs w:val="21"/>
                <w:u w:val="none"/>
              </w:rPr>
            </w:pPr>
          </w:p>
        </w:tc>
      </w:tr>
      <w:tr w14:paraId="4E4E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B69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3F62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1F8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C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6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蜂花粉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4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10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铅（以Pb计）、菌落总数、大肠菌群、霉菌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C80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7A8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DAD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F8D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34492">
            <w:pPr>
              <w:jc w:val="center"/>
              <w:rPr>
                <w:rFonts w:hint="eastAsia" w:ascii="宋体" w:hAnsi="宋体" w:eastAsia="宋体" w:cs="宋体"/>
                <w:i w:val="0"/>
                <w:iCs w:val="0"/>
                <w:color w:val="000000"/>
                <w:sz w:val="21"/>
                <w:szCs w:val="21"/>
                <w:u w:val="none"/>
              </w:rPr>
            </w:pPr>
          </w:p>
        </w:tc>
      </w:tr>
      <w:tr w14:paraId="40A0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22B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CAA3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06D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C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7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蜂产品制品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F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67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山梨酸及其钾盐（以山梨酸计）、菌落总数、合成着色剂（柠檬黄、日落黄）</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684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A2D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003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4B3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69BF">
            <w:pPr>
              <w:jc w:val="center"/>
              <w:rPr>
                <w:rFonts w:hint="eastAsia" w:ascii="宋体" w:hAnsi="宋体" w:eastAsia="宋体" w:cs="宋体"/>
                <w:i w:val="0"/>
                <w:iCs w:val="0"/>
                <w:color w:val="000000"/>
                <w:sz w:val="21"/>
                <w:szCs w:val="21"/>
                <w:u w:val="none"/>
              </w:rPr>
            </w:pPr>
          </w:p>
        </w:tc>
      </w:tr>
      <w:tr w14:paraId="14CB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5C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07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特殊膳食食品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82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婴幼儿辅助食品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7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婴幼儿谷类辅助食品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4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婴幼儿谷物辅助食品、婴幼儿高蛋白谷物辅助食品、婴幼儿生制类谷物辅助食品、婴幼儿饼干或其他婴幼儿谷物辅助食品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B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4C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能量、蛋白质、脂肪、亚油酸、月桂酸占总脂肪的比值、肉豆蔻酸占总脂肪的比值、维生素A、维生素D、维生素B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、钙、铁、锌、钠、维生素E、维生素B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、烟酸、叶酸、泛酸、维生素C、生物素、磷、碘、钾、水分、不溶性膳食纤维、脲酶活性定性测定、铅（以Pb计）、无机砷（以As计）、锡（以Sn计）、镉（以Cd计）、黄曲霉毒素B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计）、菌落总数、大肠菌群、沙门氏菌、二十二碳六烯酸、花生四烯酸、金黄色葡萄球菌</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87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12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93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AC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99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F34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9CD7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7C6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D06C3">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D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婴幼儿罐装辅助食品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D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泥（糊）状罐装食品、颗粒状罐装食品、汁类罐装食品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9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B0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蛋白质、脂肪、总钠、铅（以Pb计）、无机砷（以As计）、总汞（以Hg计）、锡（以Sn计）、硝酸盐（以NaNO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计）、商业无菌、霉菌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8AC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4C8D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7B3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6B40">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BB334">
            <w:pPr>
              <w:jc w:val="center"/>
              <w:rPr>
                <w:rFonts w:hint="eastAsia" w:ascii="宋体" w:hAnsi="宋体" w:eastAsia="宋体" w:cs="宋体"/>
                <w:i w:val="0"/>
                <w:iCs w:val="0"/>
                <w:color w:val="000000"/>
                <w:sz w:val="21"/>
                <w:szCs w:val="21"/>
                <w:u w:val="none"/>
              </w:rPr>
            </w:pPr>
          </w:p>
        </w:tc>
      </w:tr>
      <w:tr w14:paraId="368C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F64E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C6BA">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2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98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营养补充品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5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辅食营养素补充食品、辅食营养素补充片、辅食营养素撒剂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2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1BD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蛋白质、钙、铁、锌、维生素A、维生素D、维生素B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、维生素K</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、烟酸（烟酰胺）、维生素B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、泛酸、胆碱、生物素、维生素C、二十二碳六烯酸、脲酶活性定性、铅（以Pb计）、总砷（以As计）、黄曲霉毒素M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计）、菌落总数、大肠菌群、沙门氏菌、金黄色葡萄球菌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FA40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4B9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3C8C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8BF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AEB3">
            <w:pPr>
              <w:jc w:val="center"/>
              <w:rPr>
                <w:rFonts w:hint="eastAsia" w:ascii="宋体" w:hAnsi="宋体" w:eastAsia="宋体" w:cs="宋体"/>
                <w:i w:val="0"/>
                <w:iCs w:val="0"/>
                <w:color w:val="000000"/>
                <w:sz w:val="21"/>
                <w:szCs w:val="21"/>
                <w:u w:val="none"/>
              </w:rPr>
            </w:pPr>
          </w:p>
        </w:tc>
      </w:tr>
      <w:tr w14:paraId="0FAA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2B7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DC5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5C7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ACA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4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孕妇及乳母营养补充食品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F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43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铁、维生素A、维生素D、叶酸、维生素B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、钙、镁、锌、硒、维生素E、维生素K、维生素B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、烟酸（烟酰胺）、泛酸、胆碱、生物素、维生素C、二十二碳六烯酸、脲酶活性定性、铅（以Pb计）、总砷（以As计）、硝酸盐（以NaNO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default" w:ascii="Arial" w:hAnsi="Arial" w:eastAsia="宋体" w:cs="Arial"/>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、大肠菌群、沙门氏菌、金黄色葡萄球菌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26F2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49A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876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0044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23F97">
            <w:pPr>
              <w:jc w:val="center"/>
              <w:rPr>
                <w:rFonts w:hint="eastAsia" w:ascii="宋体" w:hAnsi="宋体" w:eastAsia="宋体" w:cs="宋体"/>
                <w:i w:val="0"/>
                <w:iCs w:val="0"/>
                <w:color w:val="000000"/>
                <w:sz w:val="21"/>
                <w:szCs w:val="21"/>
                <w:u w:val="none"/>
              </w:rPr>
            </w:pPr>
          </w:p>
        </w:tc>
      </w:tr>
      <w:tr w14:paraId="1309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6B5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77A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32A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86A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2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运动营养食品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CB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咖啡因、肌酸、肽类、维生素A、维生素D、维生素E、维生素B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6</w:t>
            </w:r>
            <w:r>
              <w:rPr>
                <w:rFonts w:hint="eastAsia" w:ascii="宋体" w:hAnsi="宋体" w:eastAsia="宋体" w:cs="宋体"/>
                <w:i w:val="0"/>
                <w:iCs w:val="0"/>
                <w:color w:val="000000"/>
                <w:kern w:val="0"/>
                <w:sz w:val="21"/>
                <w:szCs w:val="21"/>
                <w:u w:val="none"/>
                <w:lang w:val="en-US" w:eastAsia="zh-CN" w:bidi="ar"/>
              </w:rPr>
              <w:t>、维生素B</w:t>
            </w:r>
            <w:r>
              <w:rPr>
                <w:rFonts w:hint="eastAsia" w:ascii="宋体" w:hAnsi="宋体" w:eastAsia="宋体" w:cs="宋体"/>
                <w:i w:val="0"/>
                <w:iCs w:val="0"/>
                <w:color w:val="000000"/>
                <w:kern w:val="0"/>
                <w:sz w:val="21"/>
                <w:szCs w:val="21"/>
                <w:u w:val="none"/>
                <w:vertAlign w:val="subscript"/>
                <w:lang w:val="en-US" w:eastAsia="zh-CN" w:bidi="ar"/>
              </w:rPr>
              <w:t>12</w:t>
            </w:r>
            <w:r>
              <w:rPr>
                <w:rFonts w:hint="eastAsia" w:ascii="宋体" w:hAnsi="宋体" w:eastAsia="宋体" w:cs="宋体"/>
                <w:i w:val="0"/>
                <w:iCs w:val="0"/>
                <w:color w:val="000000"/>
                <w:kern w:val="0"/>
                <w:sz w:val="21"/>
                <w:szCs w:val="21"/>
                <w:u w:val="none"/>
                <w:lang w:val="en-US" w:eastAsia="zh-CN" w:bidi="ar"/>
              </w:rPr>
              <w:t>、维生素C、叶酸、烟酸、生物素、泛酸、钙、钠、钾、镁、铁、锌、硒、铜、碘、锰、磷、钼、铬、左旋肉碱、牛磺酸、铅（以Pb计）、总砷（以As计）、黄曲霉毒素M</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、沙门氏菌、金黄色葡萄球菌</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31B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6E6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0A22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36D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C003">
            <w:pPr>
              <w:jc w:val="center"/>
              <w:rPr>
                <w:rFonts w:hint="eastAsia" w:ascii="宋体" w:hAnsi="宋体" w:eastAsia="宋体" w:cs="宋体"/>
                <w:i w:val="0"/>
                <w:iCs w:val="0"/>
                <w:color w:val="000000"/>
                <w:sz w:val="21"/>
                <w:szCs w:val="21"/>
                <w:u w:val="none"/>
              </w:rPr>
            </w:pPr>
          </w:p>
        </w:tc>
      </w:tr>
      <w:tr w14:paraId="0831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D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FF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餐饮食品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13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米面及其制品（自制）</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4E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小麦粉制品（自制）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D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馒头花卷（自制）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F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2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6F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A5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0B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44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69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14:paraId="291C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395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220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BDCC">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C8CFF">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8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包子（自制）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7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B1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苯甲酸及其钠盐（以苯甲酸计）、山梨酸及其钾盐（以山梨酸计）、糖精钠（以糖精计）、 脱氢乙酸及其钠盐（以脱氢乙酸计）、甜蜜素（以环己基氨基磺酸计）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27EC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5C0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07D5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373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7A8A0">
            <w:pPr>
              <w:jc w:val="center"/>
              <w:rPr>
                <w:rFonts w:hint="eastAsia" w:ascii="宋体" w:hAnsi="宋体" w:eastAsia="宋体" w:cs="宋体"/>
                <w:i w:val="0"/>
                <w:iCs w:val="0"/>
                <w:color w:val="000000"/>
                <w:sz w:val="21"/>
                <w:szCs w:val="21"/>
                <w:u w:val="none"/>
              </w:rPr>
            </w:pPr>
          </w:p>
        </w:tc>
      </w:tr>
      <w:tr w14:paraId="06FE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2C2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172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757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BA37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3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油饼油条（自制）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E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A73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w:t>
            </w:r>
            <w:r>
              <w:rPr>
                <w:rFonts w:ascii="Arial" w:hAnsi="Arial" w:eastAsia="宋体" w:cs="Arial"/>
                <w:i w:val="0"/>
                <w:iCs w:val="0"/>
                <w:color w:val="000000"/>
                <w:kern w:val="0"/>
                <w:sz w:val="21"/>
                <w:szCs w:val="21"/>
                <w:u w:val="none"/>
                <w:lang w:val="en-US" w:eastAsia="zh-CN" w:bidi="ar"/>
              </w:rPr>
              <w:t>Al</w:t>
            </w:r>
            <w:r>
              <w:rPr>
                <w:rFonts w:hint="eastAsia" w:ascii="宋体" w:hAnsi="宋体" w:eastAsia="宋体" w:cs="宋体"/>
                <w:i w:val="0"/>
                <w:iCs w:val="0"/>
                <w:color w:val="000000"/>
                <w:kern w:val="0"/>
                <w:sz w:val="21"/>
                <w:szCs w:val="21"/>
                <w:u w:val="none"/>
                <w:lang w:val="en-US" w:eastAsia="zh-CN" w:bidi="ar"/>
              </w:rPr>
              <w:t>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D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5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8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1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FAD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C8B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C0D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2A5A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DB1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D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凉皮（自制）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C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21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A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A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7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D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DB8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299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46972">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D4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肉制品（自制）</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C7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1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肉冻皮冻（自制）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D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0E5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铬（以Cr计）</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DE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E4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54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18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63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6A0D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BE7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218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EE4C">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1B468">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E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熏烧烤肉类（自制）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2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F7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N－二甲基亚硝胺、苯并[α]芘、铅（以Pb计）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26E7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AEF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02B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6058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38CB">
            <w:pPr>
              <w:jc w:val="center"/>
              <w:rPr>
                <w:rFonts w:hint="eastAsia" w:ascii="宋体" w:hAnsi="宋体" w:eastAsia="宋体" w:cs="宋体"/>
                <w:i w:val="0"/>
                <w:iCs w:val="0"/>
                <w:color w:val="000000"/>
                <w:sz w:val="21"/>
                <w:szCs w:val="21"/>
                <w:u w:val="none"/>
              </w:rPr>
            </w:pPr>
          </w:p>
        </w:tc>
      </w:tr>
      <w:tr w14:paraId="5AE5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59C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A5096">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1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A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E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火锅麻辣烫底料（自制）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7C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3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8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E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D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75D0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07C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392A9">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水产制品（自制）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7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预制水产制品（自制）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E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生食动物性水产品（自制）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5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E5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铝的残留量（以即食海蜇中Al计）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0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B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1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2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8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1F4B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D84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2733">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D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3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4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花生制品（自制）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C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921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D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2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0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A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D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0A71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758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B01C">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E8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餐饮具</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FC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1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复用餐饮具（餐馆自行消毒）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5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E4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77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52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F0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9B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60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14:paraId="3079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5BD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5DF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C685">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3FD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复用餐饮具（集中清洗消毒服务单位消毒）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2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22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阴离子合成洗涤剂（以十二烷基苯磺酸钠计）、大肠菌群</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EDD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90D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DCC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7919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CA84">
            <w:pPr>
              <w:jc w:val="center"/>
              <w:rPr>
                <w:rFonts w:hint="eastAsia" w:ascii="宋体" w:hAnsi="宋体" w:eastAsia="宋体" w:cs="宋体"/>
                <w:i w:val="0"/>
                <w:iCs w:val="0"/>
                <w:color w:val="000000"/>
                <w:sz w:val="21"/>
                <w:szCs w:val="21"/>
                <w:u w:val="none"/>
              </w:rPr>
            </w:pPr>
          </w:p>
        </w:tc>
      </w:tr>
      <w:tr w14:paraId="0D27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B704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B6845">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C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4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焙烤食品（自制）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7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86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酸价（以脂肪计）(KOH)、过氧化值（以脂肪计）、山梨酸及其钾盐（以山梨酸计）、脱氢乙酸及其钠盐（以脱氢乙酸计）、防腐剂混合使用时各自用量占其最大使用量的比例之和、铝的残留量（干样品，以Al计）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B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C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C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1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45CD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3D7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E2AA">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3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8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煎炸过程用油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7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ADC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极性组分、酸价（KOH）</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6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C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3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5B00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A840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3E4C">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3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4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44F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铝的残留量（干样品，以Al计）、脱氢乙酸及其钠盐（以脱氢乙酸计）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4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E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A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C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9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A6B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127A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F77B">
            <w:pPr>
              <w:jc w:val="center"/>
              <w:rPr>
                <w:rFonts w:hint="eastAsia" w:ascii="宋体" w:hAnsi="宋体" w:eastAsia="宋体" w:cs="宋体"/>
                <w:i w:val="0"/>
                <w:iCs w:val="0"/>
                <w:color w:val="000000"/>
                <w:sz w:val="21"/>
                <w:szCs w:val="21"/>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8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5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饮料（自制）</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奶茶（自制）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B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6DC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B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7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A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9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74F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22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D6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C3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D4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畜肉</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8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6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6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F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4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2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62C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CE4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FD65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55CEA">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87DE">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E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F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8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恩诺沙星、磺胺类（总量）、甲氧苄啶、氟苯尼考、多西环素、地塞米松、林可霉素、倍他米松、土霉素/金霉素/四环素（组合含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6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E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DA4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DEBB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4A3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4EB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727B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5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F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4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呋喃唑酮代谢物、呋喃西林代谢物、氯霉素、克伦特罗、莱克多巴胺、沙丁胺醇、恩诺沙星、磺胺类（总量）、氟苯尼考、林可霉素、环丙氨嗪、土霉素/金霉素/四环素（组合含量）</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B6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1C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AB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D2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44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BFC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BC8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B83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5C9C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ECF2">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6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5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B8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F70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14B3">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5BC8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17D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1011">
            <w:pPr>
              <w:jc w:val="center"/>
              <w:rPr>
                <w:rFonts w:hint="eastAsia" w:ascii="宋体" w:hAnsi="宋体" w:eastAsia="宋体" w:cs="宋体"/>
                <w:i w:val="0"/>
                <w:iCs w:val="0"/>
                <w:color w:val="000000"/>
                <w:sz w:val="21"/>
                <w:szCs w:val="21"/>
                <w:u w:val="none"/>
              </w:rPr>
            </w:pPr>
          </w:p>
        </w:tc>
      </w:tr>
      <w:tr w14:paraId="2E29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E2FA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2BA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F414">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2B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禽肉</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8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9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4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呋喃它酮代谢物、氯霉素、氧氟沙星、培氟沙星、诺氟沙星、恩诺沙星、沙拉沙星、替米考星、磺胺类（总量）、甲氧苄啶、氟苯尼考、多西环素、甲硝唑、尼卡巴嗪、环丙氨嗪、土霉素/金霉素/四环素（组合含量）</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18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42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75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C4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46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033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E0E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272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4465">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E5B4">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1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4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呋喃唑酮代谢物、呋喃妥因代谢物、氯霉素、氧氟沙星、恩诺沙星、磺胺类（总量）、氟苯尼考、多西环素、甲硝唑、环丙氨嗪</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0E8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F20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7F9E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722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ACFC">
            <w:pPr>
              <w:jc w:val="center"/>
              <w:rPr>
                <w:rFonts w:hint="eastAsia" w:ascii="宋体" w:hAnsi="宋体" w:eastAsia="宋体" w:cs="宋体"/>
                <w:i w:val="0"/>
                <w:iCs w:val="0"/>
                <w:color w:val="000000"/>
                <w:sz w:val="21"/>
                <w:szCs w:val="21"/>
                <w:u w:val="none"/>
              </w:rPr>
            </w:pPr>
          </w:p>
        </w:tc>
      </w:tr>
      <w:tr w14:paraId="0D3D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229D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3E04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4CCB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172CC">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6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E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D5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呋喃唑酮代谢物、氯霉素、克伦特罗、莱克多巴胺、沙丁胺醇、氧氟沙星</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535C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8E8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9D4B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5B6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BB2C">
            <w:pPr>
              <w:jc w:val="center"/>
              <w:rPr>
                <w:rFonts w:hint="eastAsia" w:ascii="宋体" w:hAnsi="宋体" w:eastAsia="宋体" w:cs="宋体"/>
                <w:i w:val="0"/>
                <w:iCs w:val="0"/>
                <w:color w:val="000000"/>
                <w:sz w:val="21"/>
                <w:szCs w:val="21"/>
                <w:u w:val="none"/>
              </w:rPr>
            </w:pPr>
          </w:p>
        </w:tc>
      </w:tr>
      <w:tr w14:paraId="70B7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EF81">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2B4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B404">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BC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D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C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91B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镉（以Cd计）、呋喃唑酮代谢物、呋喃西林代谢物、氯霉素、克伦特罗、莱克多巴胺、沙丁胺醇、恩诺沙星、磺胺类（总量）、甲氧苄啶、氯丙嗪</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1E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56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51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5A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29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40D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3CA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93F8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C298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E43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D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B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D8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BF43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4486">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56E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CB56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B34F2">
            <w:pPr>
              <w:jc w:val="center"/>
              <w:rPr>
                <w:rFonts w:hint="eastAsia" w:ascii="宋体" w:hAnsi="宋体" w:eastAsia="宋体" w:cs="宋体"/>
                <w:i w:val="0"/>
                <w:iCs w:val="0"/>
                <w:color w:val="000000"/>
                <w:sz w:val="21"/>
                <w:szCs w:val="21"/>
                <w:u w:val="none"/>
              </w:rPr>
            </w:pPr>
          </w:p>
        </w:tc>
      </w:tr>
      <w:tr w14:paraId="45F7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DE60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A900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70DE">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0EB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1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D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254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克伦特罗、莱克多巴胺、沙丁胺醇、环丙氨嗪</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C25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9F7F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F1F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8B82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14F0">
            <w:pPr>
              <w:jc w:val="center"/>
              <w:rPr>
                <w:rFonts w:hint="eastAsia" w:ascii="宋体" w:hAnsi="宋体" w:eastAsia="宋体" w:cs="宋体"/>
                <w:i w:val="0"/>
                <w:iCs w:val="0"/>
                <w:color w:val="000000"/>
                <w:sz w:val="21"/>
                <w:szCs w:val="21"/>
                <w:u w:val="none"/>
              </w:rPr>
            </w:pPr>
          </w:p>
        </w:tc>
      </w:tr>
      <w:tr w14:paraId="6429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53D2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120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077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3B03F">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7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B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6A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呋喃西林代谢物、氯霉素、克伦特罗、莱克多巴胺、沙丁胺醇、恩诺沙星、磺胺类（总量）、甲氧苄啶</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2C1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764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B216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7FB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C2DF9">
            <w:pPr>
              <w:jc w:val="center"/>
              <w:rPr>
                <w:rFonts w:hint="eastAsia" w:ascii="宋体" w:hAnsi="宋体" w:eastAsia="宋体" w:cs="宋体"/>
                <w:i w:val="0"/>
                <w:iCs w:val="0"/>
                <w:color w:val="000000"/>
                <w:sz w:val="21"/>
                <w:szCs w:val="21"/>
                <w:u w:val="none"/>
              </w:rPr>
            </w:pPr>
          </w:p>
        </w:tc>
      </w:tr>
      <w:tr w14:paraId="52BE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AC6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999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3F26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32DC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9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D5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克伦特罗、莱克多巴胺、沙丁胺醇、恩诺沙星</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B24A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110A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DB0B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9811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FD513">
            <w:pPr>
              <w:jc w:val="center"/>
              <w:rPr>
                <w:rFonts w:hint="eastAsia" w:ascii="宋体" w:hAnsi="宋体" w:eastAsia="宋体" w:cs="宋体"/>
                <w:i w:val="0"/>
                <w:iCs w:val="0"/>
                <w:color w:val="000000"/>
                <w:sz w:val="21"/>
                <w:szCs w:val="21"/>
                <w:u w:val="none"/>
              </w:rPr>
            </w:pPr>
          </w:p>
        </w:tc>
      </w:tr>
      <w:tr w14:paraId="4FAA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2C60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5B67">
            <w:pPr>
              <w:jc w:val="center"/>
              <w:rPr>
                <w:rFonts w:hint="eastAsia" w:ascii="宋体" w:hAnsi="宋体" w:eastAsia="宋体" w:cs="宋体"/>
                <w:i w:val="0"/>
                <w:iCs w:val="0"/>
                <w:color w:val="000000"/>
                <w:sz w:val="21"/>
                <w:szCs w:val="21"/>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77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B1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畜副产品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C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9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CE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镉（以Cd计）、克伦特罗、莱克多巴胺、沙丁胺醇、恩诺沙星、环丙氨嗪</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AAE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4C0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DDC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FFE2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BF23">
            <w:pPr>
              <w:jc w:val="center"/>
              <w:rPr>
                <w:rFonts w:hint="eastAsia" w:ascii="宋体" w:hAnsi="宋体" w:eastAsia="宋体" w:cs="宋体"/>
                <w:i w:val="0"/>
                <w:iCs w:val="0"/>
                <w:color w:val="000000"/>
                <w:sz w:val="21"/>
                <w:szCs w:val="21"/>
                <w:u w:val="none"/>
              </w:rPr>
            </w:pPr>
          </w:p>
        </w:tc>
      </w:tr>
      <w:tr w14:paraId="5BEA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C43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AD86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A298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719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E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其他畜副产品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6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A6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8AB3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EAF2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35A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425C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F8F8E">
            <w:pPr>
              <w:jc w:val="center"/>
              <w:rPr>
                <w:rFonts w:hint="eastAsia" w:ascii="宋体" w:hAnsi="宋体" w:eastAsia="宋体" w:cs="宋体"/>
                <w:i w:val="0"/>
                <w:iCs w:val="0"/>
                <w:color w:val="000000"/>
                <w:sz w:val="21"/>
                <w:szCs w:val="21"/>
                <w:u w:val="none"/>
              </w:rPr>
            </w:pPr>
          </w:p>
        </w:tc>
      </w:tr>
      <w:tr w14:paraId="37E8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838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943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067E">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33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禽副产品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5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8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AA2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呋喃唑酮代谢物、呋喃西林代谢物、氯霉素、氧氟沙星、恩诺沙星、环丙氨嗪</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D380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D39C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FF3F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113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D2E2">
            <w:pPr>
              <w:jc w:val="center"/>
              <w:rPr>
                <w:rFonts w:hint="eastAsia" w:ascii="宋体" w:hAnsi="宋体" w:eastAsia="宋体" w:cs="宋体"/>
                <w:i w:val="0"/>
                <w:iCs w:val="0"/>
                <w:color w:val="000000"/>
                <w:sz w:val="21"/>
                <w:szCs w:val="21"/>
                <w:u w:val="none"/>
              </w:rPr>
            </w:pPr>
          </w:p>
        </w:tc>
      </w:tr>
      <w:tr w14:paraId="6D69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EB6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15E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1F1B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5080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0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其他禽副产品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5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C2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呋喃唑酮代谢物、呋喃西林代谢物、氯霉素、诺氟沙星、环丙氨嗪</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0E2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6FE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AC0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C84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F40B2">
            <w:pPr>
              <w:jc w:val="center"/>
              <w:rPr>
                <w:rFonts w:hint="eastAsia" w:ascii="宋体" w:hAnsi="宋体" w:eastAsia="宋体" w:cs="宋体"/>
                <w:i w:val="0"/>
                <w:iCs w:val="0"/>
                <w:color w:val="000000"/>
                <w:sz w:val="21"/>
                <w:szCs w:val="21"/>
                <w:u w:val="none"/>
              </w:rPr>
            </w:pPr>
          </w:p>
        </w:tc>
      </w:tr>
      <w:tr w14:paraId="7696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59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87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4B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5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7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豆芽</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5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BA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铅（以Pb计）、4-氯苯氧乙酸钠（以4-氯苯氧乙酸计）、6-苄基腺嘌呤（6-BA）、亚硫酸盐（以SO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计）、总汞（以Hg计）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D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F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D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5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785E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4AE3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8DD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0667B">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A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C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鲜食用菌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D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0E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镉（以Cd计）、无机砷（以As计）、百菌清、除虫脲、氯氟氰菊酯和高效氯氟氰菊酯、氯氰菊酯和高效氯氰菊酯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1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6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2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8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FAD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85AD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26E3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573E">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77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鳞茎类蔬菜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A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葱</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0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B37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铅（以Pb计）、镉（以Cd计）、丙环唑、毒死蜱、甲拌磷、甲基异柳磷、克百威、氯氟氰菊酯和高效氯氟氰菊酯、噻虫嗪、三唑磷、水胺硫磷、戊唑醇、氧乐果、乙酰甲胺磷</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77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21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C3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6C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AF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5D3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32C8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514F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F3B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ED3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D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E15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DFD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32A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DB2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A19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7892">
            <w:pPr>
              <w:jc w:val="center"/>
              <w:rPr>
                <w:rFonts w:hint="eastAsia" w:ascii="宋体" w:hAnsi="宋体" w:eastAsia="宋体" w:cs="宋体"/>
                <w:i w:val="0"/>
                <w:iCs w:val="0"/>
                <w:color w:val="000000"/>
                <w:sz w:val="21"/>
                <w:szCs w:val="21"/>
                <w:u w:val="none"/>
              </w:rPr>
            </w:pPr>
          </w:p>
        </w:tc>
      </w:tr>
      <w:tr w14:paraId="1EFF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3EC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140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20E8">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芸薹属类蔬菜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9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3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DD5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镉（以Cd计）、吡虫啉、啶虫脒、毒死蜱、氟虫腈、联苯菊酯、噻虫胺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C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7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8F0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6C5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DE583">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00B2E">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40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4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菠菜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1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A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铅（以Pb计）、镉（以Cd计）、铬（以Cr计）、阿维菌素、毒死蜱、氟虫腈、腐霉利、甲氨基阿维菌素苯甲酸盐、甲拌磷、乐果、氯氟氰菊酯和高效氯氟氰菊酯、水胺硫磷、氧乐果、乙酰甲胺磷</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65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53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8C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54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7A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115A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FBE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882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B42F1">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CED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7E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镉（以Cd计）、阿维菌素、吡虫啉、毒死蜱、氟虫腈、甲拌磷、乐果、氧乐果、乙酰甲胺磷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C56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B82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BDA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C077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8B608">
            <w:pPr>
              <w:jc w:val="center"/>
              <w:rPr>
                <w:rFonts w:hint="eastAsia" w:ascii="宋体" w:hAnsi="宋体" w:eastAsia="宋体" w:cs="宋体"/>
                <w:i w:val="0"/>
                <w:iCs w:val="0"/>
                <w:color w:val="000000"/>
                <w:sz w:val="21"/>
                <w:szCs w:val="21"/>
                <w:u w:val="none"/>
              </w:rPr>
            </w:pPr>
          </w:p>
        </w:tc>
      </w:tr>
      <w:tr w14:paraId="6EF8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6EE6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A35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A02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9422">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C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普通白菜（小白菜、小油菜、青菜）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8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10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259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917F">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2640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F0D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D62A1">
            <w:pPr>
              <w:jc w:val="center"/>
              <w:rPr>
                <w:rFonts w:hint="eastAsia" w:ascii="宋体" w:hAnsi="宋体" w:eastAsia="宋体" w:cs="宋体"/>
                <w:i w:val="0"/>
                <w:iCs w:val="0"/>
                <w:color w:val="000000"/>
                <w:sz w:val="21"/>
                <w:szCs w:val="21"/>
                <w:u w:val="none"/>
              </w:rPr>
            </w:pPr>
          </w:p>
        </w:tc>
      </w:tr>
      <w:tr w14:paraId="062B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3DEE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5A0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01E8">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EC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5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芹菜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7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28B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2D6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2B0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D8F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C54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BCCAA">
            <w:pPr>
              <w:jc w:val="center"/>
              <w:rPr>
                <w:rFonts w:hint="eastAsia" w:ascii="宋体" w:hAnsi="宋体" w:eastAsia="宋体" w:cs="宋体"/>
                <w:i w:val="0"/>
                <w:iCs w:val="0"/>
                <w:color w:val="000000"/>
                <w:sz w:val="21"/>
                <w:szCs w:val="21"/>
                <w:u w:val="none"/>
              </w:rPr>
            </w:pPr>
          </w:p>
        </w:tc>
      </w:tr>
      <w:tr w14:paraId="28E7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24E8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329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A4C3">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6E8D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2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油麦菜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D3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阿维菌素、吡虫啉、啶虫脒、毒死蜱、氟虫腈、甲氨基阿维菌素苯甲酸盐、甲拌磷、腈菌唑、克百威、氯氟氰菊酯和高效氯氟氰菊酯、灭多威、噻虫嗪、三氯杀螨醇、氧乐果、乙酰甲胺磷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CF1A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296B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0BD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EEC4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BFA9">
            <w:pPr>
              <w:jc w:val="center"/>
              <w:rPr>
                <w:rFonts w:hint="eastAsia" w:ascii="宋体" w:hAnsi="宋体" w:eastAsia="宋体" w:cs="宋体"/>
                <w:i w:val="0"/>
                <w:iCs w:val="0"/>
                <w:color w:val="000000"/>
                <w:sz w:val="21"/>
                <w:szCs w:val="21"/>
                <w:u w:val="none"/>
              </w:rPr>
            </w:pPr>
          </w:p>
        </w:tc>
      </w:tr>
      <w:tr w14:paraId="137B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1AD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E91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E9B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7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辣椒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D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30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E4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80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27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81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71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B88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7BF6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5A71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59733">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71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7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4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7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铅（以Pb计）、镉（以Cd计）、吡唑醚菌酯、毒死蜱、氟虫腈、甲氨基阿维菌素苯甲酸盐、甲胺磷、甲拌磷、克百威、噻虫胺、噻虫嗪、霜霉威和霜霉威盐酸盐、水胺硫磷、氧乐果、乙酰甲胺磷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818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D050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958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5D7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3D99C">
            <w:pPr>
              <w:jc w:val="center"/>
              <w:rPr>
                <w:rFonts w:hint="eastAsia" w:ascii="宋体" w:hAnsi="宋体" w:eastAsia="宋体" w:cs="宋体"/>
                <w:i w:val="0"/>
                <w:iCs w:val="0"/>
                <w:color w:val="000000"/>
                <w:sz w:val="21"/>
                <w:szCs w:val="21"/>
                <w:u w:val="none"/>
              </w:rPr>
            </w:pPr>
          </w:p>
        </w:tc>
      </w:tr>
      <w:tr w14:paraId="16AE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D0A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E5F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CA4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4C05">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5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5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273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镉（以Cd计）、阿维菌素、倍硫磷、吡虫啉、吡唑醚菌酯、毒死蜱、克百威、噻虫胺、噻虫嗪、氧乐果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78B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766A4">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495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818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02ABD">
            <w:pPr>
              <w:jc w:val="center"/>
              <w:rPr>
                <w:rFonts w:hint="eastAsia" w:ascii="宋体" w:hAnsi="宋体" w:eastAsia="宋体" w:cs="宋体"/>
                <w:i w:val="0"/>
                <w:iCs w:val="0"/>
                <w:color w:val="000000"/>
                <w:sz w:val="21"/>
                <w:szCs w:val="21"/>
                <w:u w:val="none"/>
              </w:rPr>
            </w:pPr>
          </w:p>
        </w:tc>
      </w:tr>
      <w:tr w14:paraId="77AC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E28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F81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4373">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B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5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E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23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阿维菌素、哒螨灵、敌敌畏、毒死蜱、腐霉利、甲氨基阿维菌素苯甲酸盐、甲拌磷、克百威、乐果、噻虫嗪、氧乐果、乙螨唑、乙酰甲胺磷、异丙威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4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A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2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B72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DE40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8C49">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53D2">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D5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2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E3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倍硫磷、吡虫啉、毒死蜱、多菌灵、甲氨基阿维菌素苯甲酸盐、甲胺磷、克百威、氯氟氰菊酯和高效氯氟氰菊酯、灭蝇胺、噻虫胺、水胺硫磷、氧乐果、乙酰甲胺磷</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4D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30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9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C5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9B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678F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229C8">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BC4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E596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891A7">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3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豇豆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C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B8D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9DAD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6A9A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632E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C23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20115">
            <w:pPr>
              <w:jc w:val="center"/>
              <w:rPr>
                <w:rFonts w:hint="eastAsia" w:ascii="宋体" w:hAnsi="宋体" w:eastAsia="宋体" w:cs="宋体"/>
                <w:i w:val="0"/>
                <w:iCs w:val="0"/>
                <w:color w:val="000000"/>
                <w:sz w:val="21"/>
                <w:szCs w:val="21"/>
                <w:u w:val="none"/>
              </w:rPr>
            </w:pPr>
          </w:p>
        </w:tc>
      </w:tr>
      <w:tr w14:paraId="77CE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081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732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C8E7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1F72">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E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食荚豌豆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9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61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阿维菌素、吡唑醚菌酯、毒死蜱、多菌灵、甲氨基阿维菌素苯甲酸盐、灭蝇胺、噻虫胺、烯酰吗啉、氧乐果、乙酰甲胺磷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562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BEC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7D39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2D9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80831">
            <w:pPr>
              <w:jc w:val="center"/>
              <w:rPr>
                <w:rFonts w:hint="eastAsia" w:ascii="宋体" w:hAnsi="宋体" w:eastAsia="宋体" w:cs="宋体"/>
                <w:i w:val="0"/>
                <w:iCs w:val="0"/>
                <w:color w:val="000000"/>
                <w:sz w:val="21"/>
                <w:szCs w:val="21"/>
                <w:u w:val="none"/>
              </w:rPr>
            </w:pPr>
          </w:p>
        </w:tc>
      </w:tr>
      <w:tr w14:paraId="6A95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62C3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D14C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87D92">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A5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根茎类和薯芋类蔬菜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马铃薯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22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铅（以Pb计）、镉（以Cd计）、毒死蜱、甲拌磷、氯氟氰菊酯和高效氯氟氰菊酯、氯氰菊酯和高效氯氰菊酯、噻虫嗪、杀扑磷、乙酰甲胺磷</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E3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55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C2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6E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0D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14:paraId="7471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BB3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620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58D8C">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DFA9">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2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A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EE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铅（以Pb计）、毒死蜱、氟虫腈、甲拌磷、氯氟氰菊酯和高效氯氟氰菊酯、氯氰菊酯和高效氯氰菊酯、噻虫嗪、杀扑磷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977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561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60B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60B2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8A44">
            <w:pPr>
              <w:jc w:val="center"/>
              <w:rPr>
                <w:rFonts w:hint="eastAsia" w:ascii="宋体" w:hAnsi="宋体" w:eastAsia="宋体" w:cs="宋体"/>
                <w:i w:val="0"/>
                <w:iCs w:val="0"/>
                <w:color w:val="000000"/>
                <w:sz w:val="21"/>
                <w:szCs w:val="21"/>
                <w:u w:val="none"/>
              </w:rPr>
            </w:pPr>
          </w:p>
        </w:tc>
      </w:tr>
      <w:tr w14:paraId="6200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0E6E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805D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5434">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697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C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胡萝卜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CB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铅（以Pb计）、毒死蜱、氟虫腈、甲拌磷、氯氟氰菊酯和高效氯氟氰菊酯、噻虫胺、</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A91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C37B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F17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050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1935">
            <w:pPr>
              <w:jc w:val="center"/>
              <w:rPr>
                <w:rFonts w:hint="eastAsia" w:ascii="宋体" w:hAnsi="宋体" w:eastAsia="宋体" w:cs="宋体"/>
                <w:i w:val="0"/>
                <w:iCs w:val="0"/>
                <w:color w:val="000000"/>
                <w:sz w:val="21"/>
                <w:szCs w:val="21"/>
                <w:u w:val="none"/>
              </w:rPr>
            </w:pPr>
          </w:p>
        </w:tc>
      </w:tr>
      <w:tr w14:paraId="1789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5B71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A7A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1C94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AC4E8">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F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95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虫啉、吡唑醚菌酯、敌敌畏、毒死蜱、甲胺磷、甲拌磷、克百威、六六六、氯氟氰菊酯和高效氯氟氰菊酯、氯氰菊酯和高效氯氰菊酯、氯唑磷、咪鲜胺和咪鲜胺锰盐、噻虫胺、噻虫嗪、二氧化硫残留量</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F81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6A8CE">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03C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6B1D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1DB62">
            <w:pPr>
              <w:jc w:val="center"/>
              <w:rPr>
                <w:rFonts w:hint="eastAsia" w:ascii="宋体" w:hAnsi="宋体" w:eastAsia="宋体" w:cs="宋体"/>
                <w:i w:val="0"/>
                <w:iCs w:val="0"/>
                <w:color w:val="000000"/>
                <w:sz w:val="21"/>
                <w:szCs w:val="21"/>
                <w:u w:val="none"/>
              </w:rPr>
            </w:pPr>
          </w:p>
        </w:tc>
      </w:tr>
      <w:tr w14:paraId="731F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2699">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81A1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9DD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7B62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1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萝卜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2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BA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铅（以Pb计）、毒死蜱、甲胺磷、甲拌磷、氯氟氰菊酯和高效氯氟氰菊酯、噻虫嗪、氧乐果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D65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F3E5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4A6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8524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C81F">
            <w:pPr>
              <w:jc w:val="center"/>
              <w:rPr>
                <w:rFonts w:hint="eastAsia" w:ascii="宋体" w:hAnsi="宋体" w:eastAsia="宋体" w:cs="宋体"/>
                <w:i w:val="0"/>
                <w:iCs w:val="0"/>
                <w:color w:val="000000"/>
                <w:sz w:val="21"/>
                <w:szCs w:val="21"/>
                <w:u w:val="none"/>
              </w:rPr>
            </w:pPr>
          </w:p>
        </w:tc>
      </w:tr>
      <w:tr w14:paraId="61D1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64AA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BB2C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D49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4138">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B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0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93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铅（以Pb计）、毒死蜱、氯氟氰菊酯和高效氯氟氰菊酯、咪鲜胺和咪鲜胺锰盐、涕灭威</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155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E97D">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C76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9A0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4B90">
            <w:pPr>
              <w:jc w:val="center"/>
              <w:rPr>
                <w:rFonts w:hint="eastAsia" w:ascii="宋体" w:hAnsi="宋体" w:eastAsia="宋体" w:cs="宋体"/>
                <w:i w:val="0"/>
                <w:iCs w:val="0"/>
                <w:color w:val="000000"/>
                <w:sz w:val="21"/>
                <w:szCs w:val="21"/>
                <w:u w:val="none"/>
              </w:rPr>
            </w:pPr>
          </w:p>
        </w:tc>
      </w:tr>
      <w:tr w14:paraId="5F2A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E5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87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97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07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D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E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3CD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挥发性盐基氮、镉（以Cd计）、孔雀石绿、氯霉素、呋喃唑酮代谢物、呋喃西林代谢物、 呋喃妥因代谢物、五氯酚酸钠（以五氯酚计）、恩诺沙星、沙拉沙星、磺胺类（总量）、甲氧苄啶、氟苯尼考、甲硝唑、地西泮、氧氟沙星、诺氟沙星、培氟沙星</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D5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98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A1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13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FD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103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862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517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CDEF">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516E">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E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880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镉（以Cd计）、孔雀石绿、氯霉素、呋喃唑酮代谢物、呋喃妥因代谢物、五氯酚酸钠（以五氯酚计）、恩诺沙星、磺胺类（总量）、土霉素/金霉素/四环素（组合含量）、氧氟沙星、诺氟沙星</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B5F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0232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BE7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0FF9">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A830">
            <w:pPr>
              <w:jc w:val="center"/>
              <w:rPr>
                <w:rFonts w:hint="eastAsia" w:ascii="宋体" w:hAnsi="宋体" w:eastAsia="宋体" w:cs="宋体"/>
                <w:i w:val="0"/>
                <w:iCs w:val="0"/>
                <w:color w:val="000000"/>
                <w:sz w:val="21"/>
                <w:szCs w:val="21"/>
                <w:u w:val="none"/>
              </w:rPr>
            </w:pPr>
          </w:p>
        </w:tc>
      </w:tr>
      <w:tr w14:paraId="5A0E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980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4C3C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0BC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4E51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2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C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FE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镉（以Cd计）、孔雀石绿、氯霉素、五氯酚酸钠（以五氯酚计）、呋喃唑酮代谢物</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4ED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2A3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46E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54B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D2AA">
            <w:pPr>
              <w:jc w:val="center"/>
              <w:rPr>
                <w:rFonts w:hint="eastAsia" w:ascii="宋体" w:hAnsi="宋体" w:eastAsia="宋体" w:cs="宋体"/>
                <w:i w:val="0"/>
                <w:iCs w:val="0"/>
                <w:color w:val="000000"/>
                <w:sz w:val="21"/>
                <w:szCs w:val="21"/>
                <w:u w:val="none"/>
              </w:rPr>
            </w:pPr>
          </w:p>
        </w:tc>
      </w:tr>
      <w:tr w14:paraId="20E3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C869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DF6C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76F5">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A5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5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1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5C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组胺、镉（以Cd计）、孔雀石绿、氯霉素、呋喃唑酮代谢物、呋喃它酮代谢物、呋喃西林代谢物、五氯酚酸钠（以五氯酚计）、恩诺沙星、磺胺类（总量）、土霉素/金霉素/四环素（组合含量）、甲氧苄啶、甲硝唑、氧氟沙星、培氟沙星、诺氟沙星</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02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BE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EF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53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E1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B6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C265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B60F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0DAD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E99F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3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60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二氧化硫残留量、孔雀石绿、氯霉素、呋喃唑酮代谢物、呋喃它酮代谢物、呋喃妥因代谢物、五氯酚酸钠（以五氯酚计）、恩诺沙星、土霉素/金霉素/四环素（组合含量）、磺胺类（总量）、诺氟沙星</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04CB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9C29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136F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E35B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E22E">
            <w:pPr>
              <w:jc w:val="center"/>
              <w:rPr>
                <w:rFonts w:hint="eastAsia" w:ascii="宋体" w:hAnsi="宋体" w:eastAsia="宋体" w:cs="宋体"/>
                <w:i w:val="0"/>
                <w:iCs w:val="0"/>
                <w:color w:val="000000"/>
                <w:sz w:val="21"/>
                <w:szCs w:val="21"/>
                <w:u w:val="none"/>
              </w:rPr>
            </w:pPr>
          </w:p>
        </w:tc>
      </w:tr>
      <w:tr w14:paraId="7F01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118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6C821">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23B1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73F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E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9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89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镉（以Cd计）、二氧化硫残留量、氯霉素、呋喃妥因代谢物</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AC5B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C92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0D1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14C17">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05C6">
            <w:pPr>
              <w:jc w:val="center"/>
              <w:rPr>
                <w:rFonts w:hint="eastAsia" w:ascii="宋体" w:hAnsi="宋体" w:eastAsia="宋体" w:cs="宋体"/>
                <w:i w:val="0"/>
                <w:iCs w:val="0"/>
                <w:color w:val="000000"/>
                <w:sz w:val="21"/>
                <w:szCs w:val="21"/>
                <w:u w:val="none"/>
              </w:rPr>
            </w:pPr>
          </w:p>
        </w:tc>
      </w:tr>
      <w:tr w14:paraId="299D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2A4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E36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0E61">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A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6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B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E5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镉（以Cd计）、无机砷（以As计）、孔雀石绿、氯霉素、呋喃唑酮代谢物、呋喃西林代谢物、呋喃妥因代谢物、五氯酚酸钠（以五氯酚计）、恩诺沙星、氟苯尼考、磺胺类（总量）</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8F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AE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7D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3E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F9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82D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F5A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A46A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70E2">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5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7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其他水产品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C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A1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镉（以Cd计）、孔雀石绿、氯霉素、呋喃唑酮代谢物、呋喃西林代谢物、呋喃妥因代谢物、五氯酚酸钠（以五氯酚计）、恩诺沙星、磺胺类（总量）、氟苯尼考、甲硝唑、氧氟沙星、诺氟沙星</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3DE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7215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3E86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1C4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855E">
            <w:pPr>
              <w:jc w:val="center"/>
              <w:rPr>
                <w:rFonts w:hint="eastAsia" w:ascii="宋体" w:hAnsi="宋体" w:eastAsia="宋体" w:cs="宋体"/>
                <w:i w:val="0"/>
                <w:iCs w:val="0"/>
                <w:color w:val="000000"/>
                <w:sz w:val="21"/>
                <w:szCs w:val="21"/>
                <w:u w:val="none"/>
              </w:rPr>
            </w:pPr>
          </w:p>
        </w:tc>
      </w:tr>
      <w:tr w14:paraId="3A51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11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8B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37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37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仁果类水果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4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苹果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69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敌敌畏、啶虫脒、毒死蜱、甲拌磷、克百威、氧乐果、三氯杀螨醇</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08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6D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7C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8E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48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4346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DCA5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723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4BB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E1490">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3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6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85F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吡虫啉、敌敌畏、毒死蜱、多菌灵、克百威、氯氟氰菊酯和高效氯氟氰菊酯、氧乐果、水胺硫磷、苯醚甲环唑、咪鲜胺和咪鲜胺锰盐、噻虫嗪、乙螨唑、乙酰甲胺磷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6DA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272D1">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7CF8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797F">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786D">
            <w:pPr>
              <w:jc w:val="center"/>
              <w:rPr>
                <w:rFonts w:hint="eastAsia" w:ascii="宋体" w:hAnsi="宋体" w:eastAsia="宋体" w:cs="宋体"/>
                <w:i w:val="0"/>
                <w:iCs w:val="0"/>
                <w:color w:val="000000"/>
                <w:sz w:val="21"/>
                <w:szCs w:val="21"/>
                <w:u w:val="none"/>
              </w:rPr>
            </w:pPr>
          </w:p>
        </w:tc>
      </w:tr>
      <w:tr w14:paraId="6690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23FA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FB0E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D0D1C">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D1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核果类水果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4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枣</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D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6D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多菌灵、氟虫腈、氰戊菊酯和S-氰戊菊酯、氧乐果、糖精钠（以糖精计）</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9E3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980C">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C72C1">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8C9A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8D224">
            <w:pPr>
              <w:jc w:val="center"/>
              <w:rPr>
                <w:rFonts w:hint="eastAsia" w:ascii="宋体" w:hAnsi="宋体" w:eastAsia="宋体" w:cs="宋体"/>
                <w:i w:val="0"/>
                <w:iCs w:val="0"/>
                <w:color w:val="000000"/>
                <w:sz w:val="21"/>
                <w:szCs w:val="21"/>
                <w:u w:val="none"/>
              </w:rPr>
            </w:pPr>
          </w:p>
        </w:tc>
      </w:tr>
      <w:tr w14:paraId="66A4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2F51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A077F">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F9F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54A8">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7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0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59E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苯醚甲环唑、敌敌畏、多菌灵、氟硅唑、甲胺磷、克百威、氧乐果、溴氰菊酯、吡虫啉、氯氟氰菊酯和高效氯氟氰菊酯、噻虫胺</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CD5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AEE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4E25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7EE4">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4ADF">
            <w:pPr>
              <w:jc w:val="center"/>
              <w:rPr>
                <w:rFonts w:hint="eastAsia" w:ascii="宋体" w:hAnsi="宋体" w:eastAsia="宋体" w:cs="宋体"/>
                <w:i w:val="0"/>
                <w:iCs w:val="0"/>
                <w:color w:val="000000"/>
                <w:sz w:val="21"/>
                <w:szCs w:val="21"/>
                <w:u w:val="none"/>
              </w:rPr>
            </w:pPr>
          </w:p>
        </w:tc>
      </w:tr>
      <w:tr w14:paraId="7F43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4054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364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7F7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32BD">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A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F9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甲胺磷、克百威、氧乐果、敌敌畏、苯醚甲环唑、噻虫胺</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E205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5736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A22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205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C96E">
            <w:pPr>
              <w:jc w:val="center"/>
              <w:rPr>
                <w:rFonts w:hint="eastAsia" w:ascii="宋体" w:hAnsi="宋体" w:eastAsia="宋体" w:cs="宋体"/>
                <w:i w:val="0"/>
                <w:iCs w:val="0"/>
                <w:color w:val="000000"/>
                <w:sz w:val="21"/>
                <w:szCs w:val="21"/>
                <w:u w:val="none"/>
              </w:rPr>
            </w:pPr>
          </w:p>
        </w:tc>
      </w:tr>
      <w:tr w14:paraId="61DB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8C41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848B4">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467E">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66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柑橘类水果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2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7ED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苯醚甲环唑、丙溴磷、克百威、联苯菊酯、氯唑磷、三唑磷、水胺硫磷、氧乐果、氯氟氰菊酯和高效氯氟氰菊酯、甲拌磷、2,4-滴和2,4－滴钠盐、狄氏剂、毒死蜱、杀扑磷、敌敌畏、联苯肼酯</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91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F9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46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CF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00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2F27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7DD7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875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EB8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1832">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1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0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4C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水胺硫磷、联苯菊酯、氯氟氰菊酯和高效氯氟氰菊酯、氯唑磷、多菌灵、克百威</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C0D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DE27">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B5D6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F6DD">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3797F">
            <w:pPr>
              <w:jc w:val="center"/>
              <w:rPr>
                <w:rFonts w:hint="eastAsia" w:ascii="宋体" w:hAnsi="宋体" w:eastAsia="宋体" w:cs="宋体"/>
                <w:i w:val="0"/>
                <w:iCs w:val="0"/>
                <w:color w:val="000000"/>
                <w:sz w:val="21"/>
                <w:szCs w:val="21"/>
                <w:u w:val="none"/>
              </w:rPr>
            </w:pPr>
          </w:p>
        </w:tc>
      </w:tr>
      <w:tr w14:paraId="052C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B38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110A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92C5">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2017E">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9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F00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多菌灵、克百威、联苯菊酯、水胺硫磷、乙螨唑、氯唑磷、毒死蜱</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89FA">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AAC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2724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8C06">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1E206">
            <w:pPr>
              <w:jc w:val="center"/>
              <w:rPr>
                <w:rFonts w:hint="eastAsia" w:ascii="宋体" w:hAnsi="宋体" w:eastAsia="宋体" w:cs="宋体"/>
                <w:i w:val="0"/>
                <w:iCs w:val="0"/>
                <w:color w:val="000000"/>
                <w:sz w:val="21"/>
                <w:szCs w:val="21"/>
                <w:u w:val="none"/>
              </w:rPr>
            </w:pPr>
          </w:p>
        </w:tc>
      </w:tr>
      <w:tr w14:paraId="1FCB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97F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FC9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18C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68452">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0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橙</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6CE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丙溴磷、克百威、联苯菊酯、三唑磷、杀扑磷、水胺硫磷、氧乐果、2,4-滴和2,4-滴钠盐、苯醚甲环唑、氯唑磷、敌敌畏、氯氟氰菊酯和高效氯氟氰菊酯、乙酰甲胺磷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0D9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6C5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8665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AF2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038C1">
            <w:pPr>
              <w:jc w:val="center"/>
              <w:rPr>
                <w:rFonts w:hint="eastAsia" w:ascii="宋体" w:hAnsi="宋体" w:eastAsia="宋体" w:cs="宋体"/>
                <w:i w:val="0"/>
                <w:iCs w:val="0"/>
                <w:color w:val="000000"/>
                <w:sz w:val="21"/>
                <w:szCs w:val="21"/>
                <w:u w:val="none"/>
              </w:rPr>
            </w:pPr>
          </w:p>
        </w:tc>
      </w:tr>
      <w:tr w14:paraId="1955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746B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4E97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9E99">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84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浆果和其他小型水果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3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4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76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苯醚甲环唑、己唑醇、克百威、氯氰菊酯和高效氯氰菊酯、霜霉威和霜霉威盐酸盐、氧乐果、氯氟氰菊酯和高效氯氟氰菊酯、氟虫腈、氯吡脲、联苯菊酯、氟唑菌酰胺、戊唑醇、腈苯唑</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FD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3E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BE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34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FA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2C3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B5C2">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F33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CE53">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71120">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草莓</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D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08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阿维菌素、敌敌畏、多菌灵、克百威、烯酰吗啉、氧乐果、戊菌唑、吡虫啉、乙酰甲胺磷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576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9E2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D8BC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13F2">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6D3F">
            <w:pPr>
              <w:jc w:val="center"/>
              <w:rPr>
                <w:rFonts w:hint="eastAsia" w:ascii="宋体" w:hAnsi="宋体" w:eastAsia="宋体" w:cs="宋体"/>
                <w:i w:val="0"/>
                <w:iCs w:val="0"/>
                <w:color w:val="000000"/>
                <w:sz w:val="21"/>
                <w:szCs w:val="21"/>
                <w:u w:val="none"/>
              </w:rPr>
            </w:pPr>
          </w:p>
        </w:tc>
      </w:tr>
      <w:tr w14:paraId="0D43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041A3">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70A1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A82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B95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猕猴桃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1E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敌敌畏、多菌灵、氯吡脲、氧乐果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501D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D5C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046C">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2188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8758">
            <w:pPr>
              <w:jc w:val="center"/>
              <w:rPr>
                <w:rFonts w:hint="eastAsia" w:ascii="宋体" w:hAnsi="宋体" w:eastAsia="宋体" w:cs="宋体"/>
                <w:i w:val="0"/>
                <w:iCs w:val="0"/>
                <w:color w:val="000000"/>
                <w:sz w:val="21"/>
                <w:szCs w:val="21"/>
                <w:u w:val="none"/>
              </w:rPr>
            </w:pPr>
          </w:p>
        </w:tc>
      </w:tr>
      <w:tr w14:paraId="7216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8854">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ECEEC">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AC94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6413A">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D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37F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脱氢乙酸及其钠盐（以脱氢乙酸计）、苯甲酸及其钠盐（以苯甲酸计）、山梨酸及其钾盐（以山梨酸计）、糖精钠（以糖精计）、三氯蔗糖、甜蜜素（以环己基氨基磺酸计）、多菌灵</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A3D1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A151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979C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F659B">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E3DF1">
            <w:pPr>
              <w:jc w:val="center"/>
              <w:rPr>
                <w:rFonts w:hint="eastAsia" w:ascii="宋体" w:hAnsi="宋体" w:eastAsia="宋体" w:cs="宋体"/>
                <w:i w:val="0"/>
                <w:iCs w:val="0"/>
                <w:color w:val="000000"/>
                <w:sz w:val="21"/>
                <w:szCs w:val="21"/>
                <w:u w:val="none"/>
              </w:rPr>
            </w:pPr>
          </w:p>
        </w:tc>
      </w:tr>
      <w:tr w14:paraId="3A67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F61A">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1E6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465B">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8B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热带和亚热带水果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F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9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616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苯醚甲环唑、吡唑醚菌酯、多菌灵、氟虫腈、甲拌磷、腈苯唑、吡虫啉、噻虫胺、噻虫嗪、联苯菊酯、烯唑醇、百菌清、噻唑膦、氟唑菌酰胺</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13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72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F7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17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D2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619D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317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4E3A0">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5260">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466B">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F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芒果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73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苯醚甲环唑、戊唑醇、氧乐果、吡唑醚菌酯、噻虫胺、乙酰甲胺磷、吡虫啉、噻虫嗪、噻嗪酮</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8A92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40F08">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99F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EAD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D184">
            <w:pPr>
              <w:jc w:val="center"/>
              <w:rPr>
                <w:rFonts w:hint="eastAsia" w:ascii="宋体" w:hAnsi="宋体" w:eastAsia="宋体" w:cs="宋体"/>
                <w:i w:val="0"/>
                <w:iCs w:val="0"/>
                <w:color w:val="000000"/>
                <w:sz w:val="21"/>
                <w:szCs w:val="21"/>
                <w:u w:val="none"/>
              </w:rPr>
            </w:pPr>
          </w:p>
        </w:tc>
      </w:tr>
      <w:tr w14:paraId="3C08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2241D">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2CFCE">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BD27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319E8">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E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火龙果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A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CA7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氟虫腈、甲胺磷、克百威、氧乐果、乙酰甲胺磷、噻虫嗪</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9789">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86835">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03AC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D17C">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3C15B">
            <w:pPr>
              <w:jc w:val="center"/>
              <w:rPr>
                <w:rFonts w:hint="eastAsia" w:ascii="宋体" w:hAnsi="宋体" w:eastAsia="宋体" w:cs="宋体"/>
                <w:i w:val="0"/>
                <w:iCs w:val="0"/>
                <w:color w:val="000000"/>
                <w:sz w:val="21"/>
                <w:szCs w:val="21"/>
                <w:u w:val="none"/>
              </w:rPr>
            </w:pPr>
          </w:p>
        </w:tc>
      </w:tr>
      <w:tr w14:paraId="6E99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F1D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D5F6B">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723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E210">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4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4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1D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多菌灵、氧乐果、毒死蜱、苯醚甲环唑、氯氰菊酯和高效氯氰菊酯、氯氟氰菊酯和高效氯氟氰菊酯、吡唑醚菌酯、除虫脲、氰霜唑、氟吗啉、咪鲜胺和咪鲜胺锰盐、乐果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F021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7BD9">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AF68D">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2E4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CC72">
            <w:pPr>
              <w:jc w:val="center"/>
              <w:rPr>
                <w:rFonts w:hint="eastAsia" w:ascii="宋体" w:hAnsi="宋体" w:eastAsia="宋体" w:cs="宋体"/>
                <w:i w:val="0"/>
                <w:iCs w:val="0"/>
                <w:color w:val="000000"/>
                <w:sz w:val="21"/>
                <w:szCs w:val="21"/>
                <w:u w:val="none"/>
              </w:rPr>
            </w:pPr>
          </w:p>
        </w:tc>
      </w:tr>
      <w:tr w14:paraId="3ED6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1F7D5">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8A78A">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27895">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4820">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3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4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1F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脱氢乙酸及其钠盐（以脱氢乙酸计）、苯甲酸及其钠盐（以苯甲酸计）、山梨酸及其钾盐（以山梨酸计）、糖精钠（以糖精计）、三氯蔗糖、甜蜜素（以环己基氨基磺酸计）、敌敌畏、氧乐果、啶虫脒</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C5116">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A05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CDB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9663">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4206C">
            <w:pPr>
              <w:jc w:val="center"/>
              <w:rPr>
                <w:rFonts w:hint="eastAsia" w:ascii="宋体" w:hAnsi="宋体" w:eastAsia="宋体" w:cs="宋体"/>
                <w:i w:val="0"/>
                <w:iCs w:val="0"/>
                <w:color w:val="000000"/>
                <w:sz w:val="21"/>
                <w:szCs w:val="21"/>
                <w:u w:val="none"/>
              </w:rPr>
            </w:pPr>
          </w:p>
        </w:tc>
      </w:tr>
      <w:tr w14:paraId="4878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AED7">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B0C3">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1601E">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7EC1">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0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7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0EF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二氧化硫残留量、克百威、氯氰菊酯和高效氯氰菊酯、氧乐果</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E005E">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B14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5385">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34F5">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E6DF">
            <w:pPr>
              <w:jc w:val="center"/>
              <w:rPr>
                <w:rFonts w:hint="eastAsia" w:ascii="宋体" w:hAnsi="宋体" w:eastAsia="宋体" w:cs="宋体"/>
                <w:i w:val="0"/>
                <w:iCs w:val="0"/>
                <w:color w:val="000000"/>
                <w:sz w:val="21"/>
                <w:szCs w:val="21"/>
                <w:u w:val="none"/>
              </w:rPr>
            </w:pPr>
          </w:p>
        </w:tc>
      </w:tr>
      <w:tr w14:paraId="1348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7E65B">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21F6">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6987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F109">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橄榄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6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37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三氯蔗糖、糖精钠（以糖精计）、甜蜜素（以环己基氨基磺酸计）、多菌灵、甲胺磷、戊唑醇、乙酰甲胺磷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D80B">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8C2B">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08C0">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EE431">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98A3">
            <w:pPr>
              <w:jc w:val="center"/>
              <w:rPr>
                <w:rFonts w:hint="eastAsia" w:ascii="宋体" w:hAnsi="宋体" w:eastAsia="宋体" w:cs="宋体"/>
                <w:i w:val="0"/>
                <w:iCs w:val="0"/>
                <w:color w:val="000000"/>
                <w:sz w:val="21"/>
                <w:szCs w:val="21"/>
                <w:u w:val="none"/>
              </w:rPr>
            </w:pPr>
          </w:p>
        </w:tc>
      </w:tr>
      <w:tr w14:paraId="2CB4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C2816">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885E5">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28B27">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E993">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E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番木瓜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E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06F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噻虫胺、噻虫嗪、乙酰甲胺磷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24C8">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3FE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817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758E">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DBB1">
            <w:pPr>
              <w:jc w:val="center"/>
              <w:rPr>
                <w:rFonts w:hint="eastAsia" w:ascii="宋体" w:hAnsi="宋体" w:eastAsia="宋体" w:cs="宋体"/>
                <w:i w:val="0"/>
                <w:iCs w:val="0"/>
                <w:color w:val="000000"/>
                <w:sz w:val="21"/>
                <w:szCs w:val="21"/>
                <w:u w:val="none"/>
              </w:rPr>
            </w:pPr>
          </w:p>
        </w:tc>
      </w:tr>
      <w:tr w14:paraId="3529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6BFBC">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6BF7">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D669D">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3E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瓜果类水果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D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E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4C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克百威、噻虫嗪、氧乐果、乙酰甲胺磷、苯醚甲环唑</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56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41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29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25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D5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AFE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0CCE0">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B452">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20E2">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DB53">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2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甜瓜类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4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A1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克百威、烯酰吗啉、氧乐果、乙酰甲胺磷</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A0F7">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820D0">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B098F">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64C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6A24">
            <w:pPr>
              <w:jc w:val="center"/>
              <w:rPr>
                <w:rFonts w:hint="eastAsia" w:ascii="宋体" w:hAnsi="宋体" w:eastAsia="宋体" w:cs="宋体"/>
                <w:i w:val="0"/>
                <w:iCs w:val="0"/>
                <w:color w:val="000000"/>
                <w:sz w:val="21"/>
                <w:szCs w:val="21"/>
                <w:u w:val="none"/>
              </w:rPr>
            </w:pPr>
          </w:p>
        </w:tc>
      </w:tr>
      <w:tr w14:paraId="78BA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A7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81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2A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29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9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7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4A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甲硝唑、地美硝唑、呋喃唑酮代谢物、氟虫腈、氯霉素、氟苯尼考、甲砜霉素、恩诺沙星、氧氟沙星、沙拉沙星、甲氧苄啶、磺胺类（总量）、多西环素、地克珠利、托曲珠利</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AF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C8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0E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93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16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187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C6BF">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20DD8">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7684">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E742E">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9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其他禽蛋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4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A9C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呋喃唑酮代谢物、磺胺类（总量）、多西环素</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C1E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6CBA">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1793">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EAB8">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35CA">
            <w:pPr>
              <w:jc w:val="center"/>
              <w:rPr>
                <w:rFonts w:hint="eastAsia" w:ascii="宋体" w:hAnsi="宋体" w:eastAsia="宋体" w:cs="宋体"/>
                <w:i w:val="0"/>
                <w:iCs w:val="0"/>
                <w:color w:val="000000"/>
                <w:sz w:val="21"/>
                <w:szCs w:val="21"/>
                <w:u w:val="none"/>
              </w:rPr>
            </w:pPr>
          </w:p>
        </w:tc>
      </w:tr>
      <w:tr w14:paraId="5F93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C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D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D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0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8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6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E3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铅（以Pb计）、铬（以Cr计）、赭曲霉毒素A、吡虫啉、环丙唑醇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5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5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4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F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D22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96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E6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0C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C7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生干坚果与籽类食品</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1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生干坚果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F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93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酸价（以脂肪计）(KOH)、过氧化值（以脂肪计）、二氧化硫残留量、吡虫啉</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A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C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8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E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9F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CB0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1F8E">
            <w:pPr>
              <w:jc w:val="center"/>
              <w:rPr>
                <w:rFonts w:hint="eastAsia" w:ascii="宋体" w:hAnsi="宋体" w:eastAsia="宋体" w:cs="宋体"/>
                <w:i w:val="0"/>
                <w:iCs w:val="0"/>
                <w:color w:val="000000"/>
                <w:sz w:val="21"/>
                <w:szCs w:val="21"/>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B99AD">
            <w:pPr>
              <w:jc w:val="center"/>
              <w:rPr>
                <w:rFonts w:hint="eastAsia" w:ascii="宋体" w:hAnsi="宋体" w:eastAsia="宋体" w:cs="宋体"/>
                <w:i w:val="0"/>
                <w:iCs w:val="0"/>
                <w:color w:val="000000"/>
                <w:sz w:val="21"/>
                <w:szCs w:val="21"/>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9CDCD">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A866">
            <w:pPr>
              <w:jc w:val="center"/>
              <w:rPr>
                <w:rFonts w:hint="eastAsia" w:ascii="宋体" w:hAnsi="宋体" w:eastAsia="宋体" w:cs="宋体"/>
                <w:i w:val="0"/>
                <w:iCs w:val="0"/>
                <w:color w:val="000000"/>
                <w:sz w:val="21"/>
                <w:szCs w:val="21"/>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生干籽类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2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430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酸价（以脂肪计）(KOH)、过氧化值（以脂肪计）、铅（以Pb计）、镉（以Cd计）、黄曲霉毒素B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、噻虫嗪、噻虫胺</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B8F4">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4762">
            <w:pPr>
              <w:jc w:val="center"/>
              <w:rPr>
                <w:rFonts w:hint="eastAsia" w:ascii="宋体" w:hAnsi="宋体" w:eastAsia="宋体" w:cs="宋体"/>
                <w:i w:val="0"/>
                <w:iCs w:val="0"/>
                <w:color w:val="000000"/>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E12">
            <w:pPr>
              <w:jc w:val="center"/>
              <w:rPr>
                <w:rFonts w:hint="eastAsia" w:ascii="宋体" w:hAnsi="宋体" w:eastAsia="宋体" w:cs="宋体"/>
                <w:i w:val="0"/>
                <w:iCs w:val="0"/>
                <w:color w:val="000000"/>
                <w:sz w:val="21"/>
                <w:szCs w:val="21"/>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E4AA">
            <w:pPr>
              <w:jc w:val="center"/>
              <w:rPr>
                <w:rFonts w:hint="eastAsia" w:ascii="宋体" w:hAnsi="宋体" w:eastAsia="宋体" w:cs="宋体"/>
                <w:i w:val="0"/>
                <w:iCs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0CD2">
            <w:pPr>
              <w:jc w:val="center"/>
              <w:rPr>
                <w:rFonts w:hint="eastAsia" w:ascii="宋体" w:hAnsi="宋体" w:eastAsia="宋体" w:cs="宋体"/>
                <w:i w:val="0"/>
                <w:iCs w:val="0"/>
                <w:color w:val="000000"/>
                <w:sz w:val="21"/>
                <w:szCs w:val="21"/>
                <w:u w:val="none"/>
              </w:rPr>
            </w:pPr>
          </w:p>
        </w:tc>
      </w:tr>
      <w:tr w14:paraId="22C3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5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9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E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E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4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E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1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r>
    </w:tbl>
    <w:p w14:paraId="744B83F0">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b/>
          <w:bCs/>
          <w:color w:val="auto"/>
          <w:lang w:val="en-US" w:eastAsia="zh-CN"/>
        </w:rPr>
      </w:pPr>
    </w:p>
    <w:tbl>
      <w:tblPr>
        <w:tblStyle w:val="20"/>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168"/>
        <w:gridCol w:w="1112"/>
        <w:gridCol w:w="1102"/>
        <w:gridCol w:w="1080"/>
        <w:gridCol w:w="753"/>
        <w:gridCol w:w="4854"/>
        <w:gridCol w:w="764"/>
        <w:gridCol w:w="600"/>
        <w:gridCol w:w="851"/>
        <w:gridCol w:w="622"/>
        <w:gridCol w:w="666"/>
      </w:tblGrid>
      <w:tr w14:paraId="2CD6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078" w:type="dxa"/>
            <w:gridSpan w:val="12"/>
            <w:tcBorders>
              <w:top w:val="nil"/>
              <w:left w:val="nil"/>
              <w:bottom w:val="nil"/>
              <w:right w:val="nil"/>
            </w:tcBorders>
            <w:shd w:val="clear" w:color="auto" w:fill="auto"/>
            <w:noWrap/>
            <w:vAlign w:val="center"/>
          </w:tcPr>
          <w:p w14:paraId="08CFAA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highlight w:val="cyan"/>
                <w:u w:val="none"/>
                <w:lang w:val="en-US" w:eastAsia="zh-CN" w:bidi="ar"/>
              </w:rPr>
              <w:t>登封市局抽检方案（五包段400批次）</w:t>
            </w:r>
          </w:p>
        </w:tc>
      </w:tr>
      <w:tr w14:paraId="1BA7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67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AD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食品大类（一级）</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79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食品亚类（二级）</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D4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食品品种（三级）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7B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食品细类（四级）</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5F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风险等级</w:t>
            </w:r>
          </w:p>
        </w:tc>
        <w:tc>
          <w:tcPr>
            <w:tcW w:w="4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4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检验项目</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10E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行政执法抽检机动项220</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8F4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批次合计</w:t>
            </w:r>
          </w:p>
        </w:tc>
      </w:tr>
      <w:tr w14:paraId="1497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285AC">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3526">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DCB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C0C66">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C1F42">
            <w:pPr>
              <w:jc w:val="center"/>
              <w:rPr>
                <w:rFonts w:hint="eastAsia" w:ascii="宋体" w:hAnsi="宋体" w:eastAsia="宋体" w:cs="宋体"/>
                <w:i w:val="0"/>
                <w:iCs w:val="0"/>
                <w:color w:val="000000"/>
                <w:sz w:val="21"/>
                <w:szCs w:val="21"/>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6D09">
            <w:pPr>
              <w:jc w:val="center"/>
              <w:rPr>
                <w:rFonts w:hint="eastAsia" w:ascii="宋体" w:hAnsi="宋体" w:eastAsia="宋体" w:cs="宋体"/>
                <w:i w:val="0"/>
                <w:iCs w:val="0"/>
                <w:color w:val="000000"/>
                <w:sz w:val="21"/>
                <w:szCs w:val="21"/>
                <w:u w:val="none"/>
              </w:rPr>
            </w:pPr>
          </w:p>
        </w:tc>
        <w:tc>
          <w:tcPr>
            <w:tcW w:w="4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88FF">
            <w:pPr>
              <w:jc w:val="center"/>
              <w:rPr>
                <w:rFonts w:hint="eastAsia" w:ascii="宋体" w:hAnsi="宋体" w:eastAsia="宋体" w:cs="宋体"/>
                <w:i w:val="0"/>
                <w:iCs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6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节前专项</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C1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执法专项</w:t>
            </w: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C7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网络抽检专项37</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59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桶装水专项13</w:t>
            </w: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C883">
            <w:pPr>
              <w:jc w:val="center"/>
              <w:rPr>
                <w:rFonts w:hint="eastAsia" w:ascii="宋体" w:hAnsi="宋体" w:eastAsia="宋体" w:cs="宋体"/>
                <w:b/>
                <w:bCs/>
                <w:i w:val="0"/>
                <w:iCs w:val="0"/>
                <w:color w:val="000000"/>
                <w:sz w:val="21"/>
                <w:szCs w:val="21"/>
                <w:u w:val="none"/>
              </w:rPr>
            </w:pPr>
          </w:p>
        </w:tc>
      </w:tr>
      <w:tr w14:paraId="75D9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8F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64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粮食加工品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F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8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小麦粉</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3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1D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镉（以Cd计）、苯并[a]芘、玉米赤霉烯酮、脱氧雪腐镰刀菌烯醇、赭曲霉毒素A、黄曲霉毒素B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、偶氮甲酰胺、过氧化苯甲酰</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96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D281F">
            <w:pPr>
              <w:jc w:val="center"/>
              <w:rPr>
                <w:rFonts w:hint="eastAsia" w:ascii="宋体" w:hAnsi="宋体" w:eastAsia="宋体" w:cs="宋体"/>
                <w:i w:val="0"/>
                <w:iCs w:val="0"/>
                <w:color w:val="000000"/>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14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8C1E4">
            <w:pPr>
              <w:jc w:val="center"/>
              <w:rPr>
                <w:rFonts w:hint="eastAsia" w:ascii="宋体" w:hAnsi="宋体" w:eastAsia="宋体" w:cs="宋体"/>
                <w:i w:val="0"/>
                <w:iCs w:val="0"/>
                <w:color w:val="000000"/>
                <w:sz w:val="21"/>
                <w:szCs w:val="21"/>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B8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D10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CEFDC">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B126E">
            <w:pPr>
              <w:jc w:val="center"/>
              <w:rPr>
                <w:rFonts w:hint="eastAsia" w:ascii="宋体" w:hAnsi="宋体" w:eastAsia="宋体" w:cs="宋体"/>
                <w:i w:val="0"/>
                <w:iCs w:val="0"/>
                <w:color w:val="000000"/>
                <w:sz w:val="21"/>
                <w:szCs w:val="21"/>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F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B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65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铅（以Pb计）、镉（以Cd计）、无机砷（以As计）、苯并[a]芘、黄曲霉毒素B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、赭曲霉毒素A</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F911C">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8A4B1">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29A24">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7966">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0F6B">
            <w:pPr>
              <w:jc w:val="center"/>
              <w:rPr>
                <w:rFonts w:hint="eastAsia" w:ascii="宋体" w:hAnsi="宋体" w:eastAsia="宋体" w:cs="宋体"/>
                <w:i w:val="0"/>
                <w:iCs w:val="0"/>
                <w:color w:val="000000"/>
                <w:sz w:val="21"/>
                <w:szCs w:val="21"/>
                <w:u w:val="none"/>
              </w:rPr>
            </w:pPr>
          </w:p>
        </w:tc>
      </w:tr>
      <w:tr w14:paraId="18C8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F8DC">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9019">
            <w:pPr>
              <w:jc w:val="center"/>
              <w:rPr>
                <w:rFonts w:hint="eastAsia" w:ascii="宋体" w:hAnsi="宋体" w:eastAsia="宋体" w:cs="宋体"/>
                <w:i w:val="0"/>
                <w:iCs w:val="0"/>
                <w:color w:val="000000"/>
                <w:sz w:val="21"/>
                <w:szCs w:val="21"/>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4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A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D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挂面</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4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512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、脱氢乙酸及其钠盐（以脱氢乙酸计）、合成着色剂（柠檬黄、日落黄）</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D4E2">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3E0E">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F13A">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85A63">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51ED9">
            <w:pPr>
              <w:jc w:val="center"/>
              <w:rPr>
                <w:rFonts w:hint="eastAsia" w:ascii="宋体" w:hAnsi="宋体" w:eastAsia="宋体" w:cs="宋体"/>
                <w:i w:val="0"/>
                <w:iCs w:val="0"/>
                <w:color w:val="000000"/>
                <w:sz w:val="21"/>
                <w:szCs w:val="21"/>
                <w:u w:val="none"/>
              </w:rPr>
            </w:pPr>
          </w:p>
        </w:tc>
      </w:tr>
      <w:tr w14:paraId="2A4C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9B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EF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食用油、油脂及其制品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0E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C2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6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8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11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、苯并[a]芘、溶剂残留量、特丁基对苯二酚（TBHQ）</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E7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2CEC2">
            <w:pPr>
              <w:jc w:val="center"/>
              <w:rPr>
                <w:rFonts w:hint="eastAsia" w:ascii="宋体" w:hAnsi="宋体" w:eastAsia="宋体" w:cs="宋体"/>
                <w:i w:val="0"/>
                <w:iCs w:val="0"/>
                <w:color w:val="000000"/>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BB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0EFE1">
            <w:pPr>
              <w:jc w:val="center"/>
              <w:rPr>
                <w:rFonts w:hint="eastAsia" w:ascii="宋体" w:hAnsi="宋体" w:eastAsia="宋体" w:cs="宋体"/>
                <w:i w:val="0"/>
                <w:iCs w:val="0"/>
                <w:color w:val="000000"/>
                <w:sz w:val="21"/>
                <w:szCs w:val="21"/>
                <w:u w:val="none"/>
              </w:rPr>
            </w:pPr>
          </w:p>
        </w:tc>
        <w:tc>
          <w:tcPr>
            <w:tcW w:w="666" w:type="dxa"/>
            <w:vMerge w:val="restart"/>
            <w:tcBorders>
              <w:top w:val="single" w:color="000000" w:sz="4" w:space="0"/>
              <w:left w:val="single" w:color="000000" w:sz="4" w:space="0"/>
              <w:bottom w:val="nil"/>
              <w:right w:val="single" w:color="000000" w:sz="4" w:space="0"/>
            </w:tcBorders>
            <w:shd w:val="clear" w:color="auto" w:fill="auto"/>
            <w:vAlign w:val="center"/>
          </w:tcPr>
          <w:p w14:paraId="2E46B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2982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E2EFA">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22E05">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B952">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F44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菜籽油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3C0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酸值/酸价、过氧化值、铅（以Pb计）、苯并[a]芘、溶剂残留量、特丁基对苯二酚（TBHQ）、乙基麦芽酚</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5528D">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5B0B">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35EF">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54528">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70BD59A">
            <w:pPr>
              <w:jc w:val="center"/>
              <w:rPr>
                <w:rFonts w:hint="eastAsia" w:ascii="宋体" w:hAnsi="宋体" w:eastAsia="宋体" w:cs="宋体"/>
                <w:i w:val="0"/>
                <w:iCs w:val="0"/>
                <w:color w:val="000000"/>
                <w:sz w:val="21"/>
                <w:szCs w:val="21"/>
                <w:u w:val="none"/>
              </w:rPr>
            </w:pPr>
          </w:p>
        </w:tc>
      </w:tr>
      <w:tr w14:paraId="2C3B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BCE9">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3858">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6B27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28E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4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E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2F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6037">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B28A3">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5C81">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0BFCF">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4E45F5BF">
            <w:pPr>
              <w:jc w:val="center"/>
              <w:rPr>
                <w:rFonts w:hint="eastAsia" w:ascii="宋体" w:hAnsi="宋体" w:eastAsia="宋体" w:cs="宋体"/>
                <w:i w:val="0"/>
                <w:iCs w:val="0"/>
                <w:color w:val="000000"/>
                <w:sz w:val="21"/>
                <w:szCs w:val="21"/>
                <w:u w:val="none"/>
              </w:rPr>
            </w:pPr>
          </w:p>
        </w:tc>
      </w:tr>
      <w:tr w14:paraId="22A9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0DD93">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9793">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102E">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143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8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食用植物调和油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0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44E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酸价、过氧化值、苯并[a]芘、溶剂残留量、特丁基对苯二酚（TBHQ）、乙基麦芽酚</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6D1AD">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514B">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8A57E">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94E30">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5064010">
            <w:pPr>
              <w:jc w:val="center"/>
              <w:rPr>
                <w:rFonts w:hint="eastAsia" w:ascii="宋体" w:hAnsi="宋体" w:eastAsia="宋体" w:cs="宋体"/>
                <w:i w:val="0"/>
                <w:iCs w:val="0"/>
                <w:color w:val="000000"/>
                <w:sz w:val="21"/>
                <w:szCs w:val="21"/>
                <w:u w:val="none"/>
              </w:rPr>
            </w:pPr>
          </w:p>
        </w:tc>
      </w:tr>
      <w:tr w14:paraId="233B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20573">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25E6">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B2C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1BFB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7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其他食用植物油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1AA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酸值/酸价、过氧化值、苯并[a]芘、溶剂残留量、特丁基对苯二酚（TBHQ）</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65C64">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C82C8">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FB07">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3168D">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5B14C5D0">
            <w:pPr>
              <w:jc w:val="center"/>
              <w:rPr>
                <w:rFonts w:hint="eastAsia" w:ascii="宋体" w:hAnsi="宋体" w:eastAsia="宋体" w:cs="宋体"/>
                <w:i w:val="0"/>
                <w:iCs w:val="0"/>
                <w:color w:val="000000"/>
                <w:sz w:val="21"/>
                <w:szCs w:val="21"/>
                <w:u w:val="none"/>
              </w:rPr>
            </w:pPr>
          </w:p>
        </w:tc>
      </w:tr>
      <w:tr w14:paraId="51B9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65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5D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36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饮料</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7D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包装饮用水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4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饮用天然矿泉水</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8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929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界限指标、铅（以Pb计）、总砷（以As计）、镉（以Cd计）、总汞（以Hg计）、镍、溴酸盐、硝酸盐（以NO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计）、大肠菌群、铜绿假单胞菌</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778F0">
            <w:pPr>
              <w:jc w:val="center"/>
              <w:rPr>
                <w:rFonts w:hint="eastAsia" w:ascii="宋体" w:hAnsi="宋体" w:eastAsia="宋体" w:cs="宋体"/>
                <w:i w:val="0"/>
                <w:iCs w:val="0"/>
                <w:color w:val="000000"/>
                <w:sz w:val="21"/>
                <w:szCs w:val="21"/>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71339">
            <w:pPr>
              <w:jc w:val="center"/>
              <w:rPr>
                <w:rFonts w:hint="eastAsia" w:ascii="宋体" w:hAnsi="宋体" w:eastAsia="宋体" w:cs="宋体"/>
                <w:i w:val="0"/>
                <w:iCs w:val="0"/>
                <w:color w:val="000000"/>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18234">
            <w:pPr>
              <w:jc w:val="center"/>
              <w:rPr>
                <w:rFonts w:hint="eastAsia" w:ascii="宋体" w:hAnsi="宋体" w:eastAsia="宋体" w:cs="宋体"/>
                <w:i w:val="0"/>
                <w:iCs w:val="0"/>
                <w:color w:val="000000"/>
                <w:sz w:val="21"/>
                <w:szCs w:val="21"/>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4E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A7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1E6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E725C">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AE8E1">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0E43">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B05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7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饮用纯净水</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8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E38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4F37">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241C5">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8F164">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08C06">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D34D">
            <w:pPr>
              <w:jc w:val="center"/>
              <w:rPr>
                <w:rFonts w:hint="eastAsia" w:ascii="宋体" w:hAnsi="宋体" w:eastAsia="宋体" w:cs="宋体"/>
                <w:i w:val="0"/>
                <w:iCs w:val="0"/>
                <w:color w:val="000000"/>
                <w:sz w:val="21"/>
                <w:szCs w:val="21"/>
                <w:u w:val="none"/>
              </w:rPr>
            </w:pPr>
          </w:p>
        </w:tc>
      </w:tr>
      <w:tr w14:paraId="78F2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A0C5">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C02D">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5CDC">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68D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C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其他类饮用水</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2C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耗氧量（以O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计）、铅（以Pb计）、总砷（以As计）、镉（以Cd计）、亚硝酸盐（以NO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vertAlign w:val="superscript"/>
                <w:lang w:val="en-US" w:eastAsia="zh-CN" w:bidi="ar"/>
              </w:rPr>
              <w:t>-</w:t>
            </w:r>
            <w:r>
              <w:rPr>
                <w:rFonts w:hint="eastAsia" w:ascii="宋体" w:hAnsi="宋体" w:eastAsia="宋体" w:cs="宋体"/>
                <w:i w:val="0"/>
                <w:iCs w:val="0"/>
                <w:color w:val="000000"/>
                <w:kern w:val="0"/>
                <w:sz w:val="21"/>
                <w:szCs w:val="21"/>
                <w:u w:val="none"/>
                <w:lang w:val="en-US" w:eastAsia="zh-CN" w:bidi="ar"/>
              </w:rPr>
              <w:t>计）、余氯（游离氯）、溴酸盐、三氯甲烷、大肠菌群、铜绿假单胞菌</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E5875">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D0077">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A95F">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2A6E">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1887">
            <w:pPr>
              <w:jc w:val="center"/>
              <w:rPr>
                <w:rFonts w:hint="eastAsia" w:ascii="宋体" w:hAnsi="宋体" w:eastAsia="宋体" w:cs="宋体"/>
                <w:i w:val="0"/>
                <w:iCs w:val="0"/>
                <w:color w:val="000000"/>
                <w:sz w:val="21"/>
                <w:szCs w:val="21"/>
                <w:u w:val="none"/>
              </w:rPr>
            </w:pPr>
          </w:p>
        </w:tc>
      </w:tr>
      <w:tr w14:paraId="06F7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E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B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4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E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调味面制品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B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86C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诱惑红、苋菜红）、菌落总数、大肠菌群、霉菌、沙门氏菌、金黄色葡萄球菌</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0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6A0">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8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876">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45E1C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FA3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2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4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4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B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7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饼干</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A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59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B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80F">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BA76">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C65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03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F3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速冻食品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32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1D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2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速冻面米生制品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A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5A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8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F6A8">
            <w:pPr>
              <w:jc w:val="center"/>
              <w:rPr>
                <w:rFonts w:hint="eastAsia" w:ascii="宋体" w:hAnsi="宋体" w:eastAsia="宋体" w:cs="宋体"/>
                <w:i w:val="0"/>
                <w:iCs w:val="0"/>
                <w:color w:val="000000"/>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D8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1A35">
            <w:pPr>
              <w:jc w:val="center"/>
              <w:rPr>
                <w:rFonts w:hint="eastAsia" w:ascii="宋体" w:hAnsi="宋体" w:eastAsia="宋体" w:cs="宋体"/>
                <w:i w:val="0"/>
                <w:iCs w:val="0"/>
                <w:color w:val="000000"/>
                <w:sz w:val="21"/>
                <w:szCs w:val="21"/>
                <w:u w:val="none"/>
              </w:rPr>
            </w:pPr>
          </w:p>
        </w:tc>
        <w:tc>
          <w:tcPr>
            <w:tcW w:w="666" w:type="dxa"/>
            <w:vMerge w:val="restart"/>
            <w:tcBorders>
              <w:top w:val="single" w:color="000000" w:sz="4" w:space="0"/>
              <w:left w:val="single" w:color="000000" w:sz="4" w:space="0"/>
              <w:bottom w:val="nil"/>
              <w:right w:val="single" w:color="000000" w:sz="4" w:space="0"/>
            </w:tcBorders>
            <w:shd w:val="clear" w:color="auto" w:fill="auto"/>
            <w:vAlign w:val="center"/>
          </w:tcPr>
          <w:p w14:paraId="7B7A3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5C1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D3316">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0B0D0">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AC1C">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491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1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速冻面米熟制品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59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过氧化值（以脂肪计）、铅（以Pb计）、糖精钠（以糖精计）、甜蜜素（以环己基氨基磺酸计）、合成着色剂（柠檬黄、日落黄、苋菜红、亮蓝）、菌落总数、大肠菌群、沙门氏菌、金黄色葡萄球菌</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9AB4">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C921">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E3B3">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F09D">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79E78B48">
            <w:pPr>
              <w:jc w:val="center"/>
              <w:rPr>
                <w:rFonts w:hint="eastAsia" w:ascii="宋体" w:hAnsi="宋体" w:eastAsia="宋体" w:cs="宋体"/>
                <w:i w:val="0"/>
                <w:iCs w:val="0"/>
                <w:color w:val="000000"/>
                <w:sz w:val="21"/>
                <w:szCs w:val="21"/>
                <w:u w:val="none"/>
              </w:rPr>
            </w:pPr>
          </w:p>
        </w:tc>
      </w:tr>
      <w:tr w14:paraId="0038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8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薯类和膨化食品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2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膨化食品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E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含油型膨化食品和非含油型膨化食品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A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05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水分、酸价（以脂肪计）(KOH)、过氧化值（以脂肪计）、黄曲霉毒素B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、糖精钠（以糖精计）、苯甲酸及其钠盐（以苯甲酸计）、山梨酸及其钾盐（以山梨酸计）、甜蜜素（以环己基氨基磺酸计）、菌落总数、大肠菌群、沙门氏菌、金黄色葡萄球菌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9B6E">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B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169A">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B75E">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E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F3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F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6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酒类</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D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发酵酒</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3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3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葡萄酒</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F62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43A4">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C6D7">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9994">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42BC4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6AC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F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1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9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3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2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酱腌菜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3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302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铅（以Pb计）、亚硝酸盐（以NaNO</w:t>
            </w:r>
            <w:r>
              <w:rPr>
                <w:rFonts w:hint="eastAsia" w:ascii="宋体" w:hAnsi="宋体" w:eastAsia="宋体" w:cs="宋体"/>
                <w:i w:val="0"/>
                <w:iCs w:val="0"/>
                <w:color w:val="000000"/>
                <w:kern w:val="0"/>
                <w:sz w:val="21"/>
                <w:szCs w:val="21"/>
                <w:u w:val="none"/>
                <w:vertAlign w:val="subscript"/>
                <w:lang w:val="en-US" w:eastAsia="zh-CN" w:bidi="ar"/>
              </w:rPr>
              <w:t>2</w:t>
            </w:r>
            <w:r>
              <w:rPr>
                <w:rFonts w:hint="eastAsia" w:ascii="宋体" w:hAnsi="宋体" w:eastAsia="宋体" w:cs="宋体"/>
                <w:i w:val="0"/>
                <w:iCs w:val="0"/>
                <w:color w:val="000000"/>
                <w:kern w:val="0"/>
                <w:sz w:val="21"/>
                <w:szCs w:val="21"/>
                <w:u w:val="none"/>
                <w:lang w:val="en-US" w:eastAsia="zh-CN" w:bidi="ar"/>
              </w:rPr>
              <w:t>计）、苯甲酸及其钠盐（以苯甲酸计）、山梨酸及其钾盐（以山梨酸计）、脱氢乙酸及其钠盐（以脱氢乙酸计）、糖精钠（以糖精计）、甜蜜素（以环己基氨基磺酸计）、安赛蜜、二氧化硫残留量、防腐剂混合使用时各自用量占其最大使用量的比例之和、合成着色剂（柠檬黄、日落黄、诱惑红）、大肠菌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C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DE71">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34F5">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4A946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460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4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C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5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F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E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蜜饯类、凉果类、果脯类、话化类、果糕类</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D7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防腐剂混合使用时各自用量占其最大使用量的比例、糖精钠（以糖精计）、甜蜜素（以环己基氨基磺酸计）、安赛蜜、二氧化硫残留量、合成着色剂（亮蓝、柠檬黄、日落黄、苋菜红、胭脂红、诱惑红、喹啉黄）、相同色泽着色剂混合使用时各自用量占其最大使用量的比例之和、乙二胺四乙酸二钠、菌落总数、大肠菌群、霉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B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1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B0EA">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943A">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73442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E82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C8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CA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2D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0C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炒货食品及坚果制品（烘炒类、油炸类、其他类）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3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开心果、杏仁、扁桃仁、松仁、瓜子</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5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0CB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9C42">
            <w:pPr>
              <w:jc w:val="center"/>
              <w:rPr>
                <w:rFonts w:hint="eastAsia" w:ascii="宋体" w:hAnsi="宋体" w:eastAsia="宋体" w:cs="宋体"/>
                <w:i w:val="0"/>
                <w:iCs w:val="0"/>
                <w:color w:val="000000"/>
                <w:sz w:val="21"/>
                <w:szCs w:val="21"/>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1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BB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831F">
            <w:pPr>
              <w:jc w:val="center"/>
              <w:rPr>
                <w:rFonts w:hint="eastAsia" w:ascii="宋体" w:hAnsi="宋体" w:eastAsia="宋体" w:cs="宋体"/>
                <w:i w:val="0"/>
                <w:iCs w:val="0"/>
                <w:color w:val="000000"/>
                <w:sz w:val="21"/>
                <w:szCs w:val="21"/>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DD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FCB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4D7C">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AA5EC">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61B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5A69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其他炒货食品及坚果制品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B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88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酸价（以脂肪计）(KOH)、过氧化值（以脂肪计）、铅（以Pb计）、黄曲霉毒素B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、苯甲酸及其钠盐（以苯甲酸计）、山梨酸及其钾盐（以山梨酸计）、脱氢乙酸及其钠盐（以脱氢乙酸计）、二氧化硫残留量、糖精钠（以糖精计）、甜蜜素（以环己基氨基磺酸计）、安赛蜜、大肠菌群、霉菌</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1161">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150D">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04862">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DF68">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962D">
            <w:pPr>
              <w:jc w:val="center"/>
              <w:rPr>
                <w:rFonts w:hint="eastAsia" w:ascii="宋体" w:hAnsi="宋体" w:eastAsia="宋体" w:cs="宋体"/>
                <w:i w:val="0"/>
                <w:iCs w:val="0"/>
                <w:color w:val="000000"/>
                <w:sz w:val="21"/>
                <w:szCs w:val="21"/>
                <w:u w:val="none"/>
              </w:rPr>
            </w:pPr>
          </w:p>
        </w:tc>
      </w:tr>
      <w:tr w14:paraId="4792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1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E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E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再制蛋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F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C4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铅（以Pb计）、苯甲酸及其钠盐（以苯甲酸计）、山梨酸及其钾盐（以山梨酸计）、菌落总数、大肠菌群、沙门氏菌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336B">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F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A262">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4D01">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F70F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FB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AC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39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6A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43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2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白砂糖</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1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49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0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B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A293A">
            <w:pPr>
              <w:jc w:val="center"/>
              <w:rPr>
                <w:rFonts w:hint="eastAsia" w:ascii="宋体" w:hAnsi="宋体" w:eastAsia="宋体" w:cs="宋体"/>
                <w:i w:val="0"/>
                <w:iCs w:val="0"/>
                <w:color w:val="000000"/>
                <w:sz w:val="21"/>
                <w:szCs w:val="21"/>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A5B0">
            <w:pPr>
              <w:jc w:val="center"/>
              <w:rPr>
                <w:rFonts w:hint="eastAsia" w:ascii="宋体" w:hAnsi="宋体" w:eastAsia="宋体" w:cs="宋体"/>
                <w:i w:val="0"/>
                <w:iCs w:val="0"/>
                <w:color w:val="000000"/>
                <w:sz w:val="21"/>
                <w:szCs w:val="21"/>
                <w:u w:val="none"/>
              </w:rPr>
            </w:pPr>
          </w:p>
        </w:tc>
        <w:tc>
          <w:tcPr>
            <w:tcW w:w="666" w:type="dxa"/>
            <w:vMerge w:val="restart"/>
            <w:tcBorders>
              <w:top w:val="single" w:color="000000" w:sz="4" w:space="0"/>
              <w:left w:val="single" w:color="000000" w:sz="4" w:space="0"/>
              <w:bottom w:val="nil"/>
              <w:right w:val="single" w:color="000000" w:sz="4" w:space="0"/>
            </w:tcBorders>
            <w:shd w:val="clear" w:color="auto" w:fill="auto"/>
            <w:vAlign w:val="center"/>
          </w:tcPr>
          <w:p w14:paraId="40C32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F373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11AC7">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B18C8">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2E18">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18B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E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赤砂糖</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E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57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总糖分、不溶于水杂质、干燥失重、二氧化硫残留量、螨、合成着色剂（柠檬黄、新红、苋菜红、胭脂红、日落黄、诱惑红、酸性红、喹啉黄、赤藓红）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C5D4">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9CAF">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AE5AD">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64EC">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6751C73D">
            <w:pPr>
              <w:jc w:val="center"/>
              <w:rPr>
                <w:rFonts w:hint="eastAsia" w:ascii="宋体" w:hAnsi="宋体" w:eastAsia="宋体" w:cs="宋体"/>
                <w:i w:val="0"/>
                <w:iCs w:val="0"/>
                <w:color w:val="000000"/>
                <w:sz w:val="21"/>
                <w:szCs w:val="21"/>
                <w:u w:val="none"/>
              </w:rPr>
            </w:pPr>
          </w:p>
        </w:tc>
      </w:tr>
      <w:tr w14:paraId="716E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77DA0">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D9429">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413E">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F23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4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冰糖</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3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F4B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蔗糖分、还原糖分、色值、干燥失重、二氧化硫残留量、螨、合成着色剂（柠檬黄、新红、苋菜红、胭脂红、日落黄、诱惑红、酸性红、喹啉黄、赤藓红）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6009">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CD1F">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0129">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731F">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241EC7D8">
            <w:pPr>
              <w:jc w:val="center"/>
              <w:rPr>
                <w:rFonts w:hint="eastAsia" w:ascii="宋体" w:hAnsi="宋体" w:eastAsia="宋体" w:cs="宋体"/>
                <w:i w:val="0"/>
                <w:iCs w:val="0"/>
                <w:color w:val="000000"/>
                <w:sz w:val="21"/>
                <w:szCs w:val="21"/>
                <w:u w:val="none"/>
              </w:rPr>
            </w:pPr>
          </w:p>
        </w:tc>
      </w:tr>
      <w:tr w14:paraId="7446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D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D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淀粉及淀粉制品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0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C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粉丝粉条</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C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F5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铝的残留量（干样品，以Al计）、二氧化硫残留量、合成着色剂（柠檬黄、新红、苋菜红、靛蓝、胭脂红、日落黄、诱惑红、亮蓝、酸性红、喹啉黄、赤藓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37F0">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7A57">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3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6EFA">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6B4A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2EB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3D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64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92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2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D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3ED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大肠菌群、金黄色葡萄球菌、沙门氏菌、霉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6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FCAD">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D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D424">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690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C7AD">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5C82">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68099">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B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B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粽子</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8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A82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D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298F">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E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B317">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4A36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0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6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豆制品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2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非发酵性豆制品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8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豆干、豆腐、豆皮等</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B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E0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甜蜜素（以环己基氨基磺酸计）、铝的残留量（干样品，以Al计）、合成着色剂（柠檬黄、日落黄）、大肠菌群、金黄色葡萄球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F2A0">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7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190E">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0E324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673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CF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A9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D8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蜂产品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D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2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4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0C6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果糖和葡萄糖、蔗糖、铅（以Pb计）、山梨酸及其钾盐（以山梨酸计）、氯霉素、呋喃西林代谢物、呋喃唑酮代谢物、甲硝唑、双甲脒、诺氟沙星、氧氟沙星、菌落总数、霉菌计数、嗜渗酵母计数</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00F5">
            <w:pPr>
              <w:jc w:val="center"/>
              <w:rPr>
                <w:rFonts w:hint="eastAsia" w:ascii="宋体" w:hAnsi="宋体" w:eastAsia="宋体" w:cs="宋体"/>
                <w:i w:val="0"/>
                <w:iCs w:val="0"/>
                <w:color w:val="000000"/>
                <w:sz w:val="21"/>
                <w:szCs w:val="21"/>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21FE7">
            <w:pPr>
              <w:jc w:val="center"/>
              <w:rPr>
                <w:rFonts w:hint="eastAsia" w:ascii="宋体" w:hAnsi="宋体" w:eastAsia="宋体" w:cs="宋体"/>
                <w:i w:val="0"/>
                <w:iCs w:val="0"/>
                <w:color w:val="000000"/>
                <w:sz w:val="21"/>
                <w:szCs w:val="21"/>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0E9C">
            <w:pPr>
              <w:jc w:val="center"/>
              <w:rPr>
                <w:rFonts w:hint="eastAsia" w:ascii="宋体" w:hAnsi="宋体" w:eastAsia="宋体" w:cs="宋体"/>
                <w:i w:val="0"/>
                <w:iCs w:val="0"/>
                <w:color w:val="000000"/>
                <w:sz w:val="21"/>
                <w:szCs w:val="21"/>
                <w:u w:val="none"/>
              </w:rPr>
            </w:pPr>
          </w:p>
        </w:tc>
        <w:tc>
          <w:tcPr>
            <w:tcW w:w="666" w:type="dxa"/>
            <w:vMerge w:val="restart"/>
            <w:tcBorders>
              <w:top w:val="single" w:color="000000" w:sz="4" w:space="0"/>
              <w:left w:val="single" w:color="000000" w:sz="4" w:space="0"/>
              <w:bottom w:val="nil"/>
              <w:right w:val="single" w:color="000000" w:sz="4" w:space="0"/>
            </w:tcBorders>
            <w:shd w:val="clear" w:color="auto" w:fill="auto"/>
            <w:vAlign w:val="center"/>
          </w:tcPr>
          <w:p w14:paraId="07F89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FD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55DA5">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7A813">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CB26">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D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6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蜂王浆（含蜂王浆冻干品）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C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14C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10-羟基-2-癸烯酸、酸度、蛋白质、呋喃西林代谢物</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3B48">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BC9D">
            <w:pPr>
              <w:jc w:val="center"/>
              <w:rPr>
                <w:rFonts w:hint="eastAsia" w:ascii="宋体" w:hAnsi="宋体" w:eastAsia="宋体" w:cs="宋体"/>
                <w:i w:val="0"/>
                <w:iCs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5D20">
            <w:pPr>
              <w:jc w:val="center"/>
              <w:rPr>
                <w:rFonts w:hint="eastAsia" w:ascii="宋体" w:hAnsi="宋体" w:eastAsia="宋体" w:cs="宋体"/>
                <w:i w:val="0"/>
                <w:iCs w:val="0"/>
                <w:color w:val="000000"/>
                <w:sz w:val="21"/>
                <w:szCs w:val="21"/>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9C70">
            <w:pPr>
              <w:jc w:val="center"/>
              <w:rPr>
                <w:rFonts w:hint="eastAsia" w:ascii="宋体" w:hAnsi="宋体" w:eastAsia="宋体" w:cs="宋体"/>
                <w:i w:val="0"/>
                <w:iCs w:val="0"/>
                <w:color w:val="000000"/>
                <w:sz w:val="21"/>
                <w:szCs w:val="21"/>
                <w:u w:val="none"/>
              </w:rPr>
            </w:pPr>
          </w:p>
        </w:tc>
        <w:tc>
          <w:tcPr>
            <w:tcW w:w="666" w:type="dxa"/>
            <w:vMerge w:val="continue"/>
            <w:tcBorders>
              <w:top w:val="single" w:color="000000" w:sz="4" w:space="0"/>
              <w:left w:val="single" w:color="000000" w:sz="4" w:space="0"/>
              <w:bottom w:val="nil"/>
              <w:right w:val="single" w:color="000000" w:sz="4" w:space="0"/>
            </w:tcBorders>
            <w:shd w:val="clear" w:color="auto" w:fill="auto"/>
            <w:vAlign w:val="center"/>
          </w:tcPr>
          <w:p w14:paraId="0983C3B2">
            <w:pPr>
              <w:jc w:val="center"/>
              <w:rPr>
                <w:rFonts w:hint="eastAsia" w:ascii="宋体" w:hAnsi="宋体" w:eastAsia="宋体" w:cs="宋体"/>
                <w:i w:val="0"/>
                <w:iCs w:val="0"/>
                <w:color w:val="000000"/>
                <w:sz w:val="21"/>
                <w:szCs w:val="21"/>
                <w:u w:val="none"/>
              </w:rPr>
            </w:pPr>
          </w:p>
        </w:tc>
      </w:tr>
      <w:tr w14:paraId="200A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F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C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特殊膳食食品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7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婴幼儿辅助食品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1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婴幼儿罐装辅助食品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泥（糊）状罐装食品、颗粒状罐装食品、汁类罐装食品</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6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8D6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蛋白质、脂肪、总钠、铅（以Pb计）、无机砷（以As计）、总汞（以Hg计）、锡（以Sn计）、硝酸盐（以NaNO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计）、亚硝酸盐（以NaNO</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计）、商业无菌、霉菌</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8D6B">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6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80DE">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882">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3C3B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AD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85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B3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餐饮食品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肉制品（自制）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C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熟肉制品（自制）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1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熏烧烤肉类（自制）</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0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AC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N－二甲基亚硝胺、苯并[α]芘、铅（以Pb计）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1EB6">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B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9334">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30D5">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05000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AB8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1FDEE">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FB95">
            <w:pPr>
              <w:jc w:val="center"/>
              <w:rPr>
                <w:rFonts w:hint="eastAsia" w:ascii="宋体" w:hAnsi="宋体" w:eastAsia="宋体" w:cs="宋体"/>
                <w:i w:val="0"/>
                <w:iCs w:val="0"/>
                <w:color w:val="000000"/>
                <w:sz w:val="21"/>
                <w:szCs w:val="21"/>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7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调味料（自制）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9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火锅麻辣烫底料（自制）</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B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1E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罂粟碱、吗啡、可待因、那可丁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32C">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E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4EF5">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5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3AC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B4BFC">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0726">
            <w:pPr>
              <w:jc w:val="center"/>
              <w:rPr>
                <w:rFonts w:hint="eastAsia" w:ascii="宋体" w:hAnsi="宋体" w:eastAsia="宋体" w:cs="宋体"/>
                <w:i w:val="0"/>
                <w:iCs w:val="0"/>
                <w:color w:val="000000"/>
                <w:sz w:val="21"/>
                <w:szCs w:val="21"/>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3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0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坚果及籽类食品（自制）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4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花生制品（自制）</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2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96E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黄曲霉毒素B</w:t>
            </w:r>
            <w:r>
              <w:rPr>
                <w:rFonts w:hint="eastAsia" w:ascii="宋体" w:hAnsi="宋体" w:eastAsia="宋体" w:cs="宋体"/>
                <w:i w:val="0"/>
                <w:iCs w:val="0"/>
                <w:color w:val="000000"/>
                <w:kern w:val="0"/>
                <w:sz w:val="21"/>
                <w:szCs w:val="21"/>
                <w:u w:val="none"/>
                <w:vertAlign w:val="subscript"/>
                <w:lang w:val="en-US" w:eastAsia="zh-CN" w:bidi="ar"/>
              </w:rPr>
              <w:t>1</w:t>
            </w:r>
            <w:r>
              <w:rPr>
                <w:rFonts w:hint="eastAsia" w:ascii="宋体" w:hAnsi="宋体" w:eastAsia="宋体" w:cs="宋体"/>
                <w:i w:val="0"/>
                <w:iCs w:val="0"/>
                <w:color w:val="000000"/>
                <w:kern w:val="0"/>
                <w:sz w:val="21"/>
                <w:szCs w:val="21"/>
                <w:u w:val="none"/>
                <w:lang w:val="en-US" w:eastAsia="zh-CN" w:bidi="ar"/>
              </w:rPr>
              <w:t>、苯甲酸及其钠盐（以苯甲酸计）、山梨酸及其钾盐（以山梨酸计）、脱氢乙酸及其钠盐（以脱氢乙酸计）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7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3F40">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7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D618">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F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CDC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46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9F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B1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畜禽肉及副产品</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11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A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猪肉</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D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B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99EC">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3F38">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7480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C1BE">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9478">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85BA">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AE4D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牛肉</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1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呋喃唑酮代谢物、呋喃西林代谢物、氯霉素、克伦特罗、莱克多巴胺、沙丁胺醇、恩诺沙星、磺胺类（总量）、甲氧苄啶、氟苯尼考、多西环素、地塞米松、林可霉素、倍他米松、土霉素/金霉素/四环素（组合含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9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D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F8E8">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730">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8E5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8FE1">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3D3F5">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4AF29">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3FEC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A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羊肉</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B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7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呋喃唑酮代谢物、呋喃西林代谢物、氯霉素、克伦特罗、莱克多巴胺、沙丁胺醇、恩诺沙星、磺胺类（总量）、氟苯尼考、林可霉素、环丙氨嗪、土霉素/金霉素/四环素（组合含量）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5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3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16D4">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2D0E">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FDCB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E49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5E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F2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E8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8E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鳞茎类蔬菜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F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葱</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7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22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铅（以Pb计）、镉（以Cd计）、丙环唑、毒死蜱、甲拌磷、甲基异柳磷、克百威、氯氟氰菊酯和高效氯氟氰菊酯、噻虫嗪、三唑磷、水胺硫磷、戊唑醇、氧乐果、乙酰甲胺磷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B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CED1">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0A89">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5D5F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F89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A3EF">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AEBC1">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B8D2">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9C5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4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韭菜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E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C3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6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F3CB">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0A2D">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F090">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4F986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89A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FA8B">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FFA5">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D0C7">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6D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E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大白菜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9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4F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镉（以Cd计）、阿维菌素、吡虫啉、毒死蜱、氟虫腈、甲拌磷、乐果、氧乐果、乙酰甲胺磷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D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863">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E95">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614">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8B8F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F21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BCC3A">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FCB9">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C6F4E">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D0C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1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普通白菜（小白菜、小油菜、青菜）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5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EBE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7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E737">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BD30">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B9CC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A5B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05EA2">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F2ACE">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21B7">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2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7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芹菜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5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F4B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F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04AD">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410">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48DA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878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9007B">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3608">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84F8">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3C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茄果类蔬菜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6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茄子</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0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2BE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铅（以Pb计）、镉（以Cd计）、吡唑醚菌酯、毒死蜱、氟虫腈、甲氨基阿维菌素苯甲酸盐、甲胺磷、甲拌磷、克百威、噻虫胺、噻虫嗪、霜霉威和霜霉威盐酸盐、水胺硫磷、氧乐果、乙酰甲胺磷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B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1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396C">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0ED28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B06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1AD82">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6C7E">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5696">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52E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甜椒</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D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012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镉（以Cd计）、阿维菌素、倍硫磷、吡虫啉、吡唑醚菌酯、毒死蜱、克百威、噻虫胺、噻虫嗪、氧乐果</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F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58CD">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E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1931">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3C6B7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EC4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89A83">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C504C">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ED6B">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豇豆</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7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615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B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C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B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4C8E">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5CBA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811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B4864">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4B08">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9DC0">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1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根茎类和薯芋类蔬菜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2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0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D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以Pb计）、镉（以Cd计）、吡虫啉、吡唑醚菌酯、敌敌畏、毒死蜱、甲胺磷、甲拌磷、克百威、六六六、氯氟氰菊酯和高效氯氟氰菊酯、氯氰菊酯和高效氯氰菊酯、氯唑磷、咪鲜胺和咪鲜胺锰盐、噻虫胺、噻虫嗪、二氧化硫残留量</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F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6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3FA">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9F21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3C88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6E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0C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1F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水产品</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D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D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淡水鱼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A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D2B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挥发性盐基氮、镉（以Cd计）、孔雀石绿、氯霉素、呋喃唑酮代谢物、呋喃西林代谢物、 呋喃妥因代谢物、五氯酚酸钠（以五氯酚计）、恩诺沙星、沙拉沙星、磺胺类（总量）、甲氧苄啶、氟苯尼考、甲硝唑、地西泮、氧氟沙星、诺氟沙星、培氟沙星</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3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9509">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D43A">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E09">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1D9D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9CD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90306">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7A48F">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1809A">
            <w:pPr>
              <w:jc w:val="center"/>
              <w:rPr>
                <w:rFonts w:hint="eastAsia" w:ascii="宋体" w:hAnsi="宋体" w:eastAsia="宋体" w:cs="宋体"/>
                <w:i w:val="0"/>
                <w:iCs w:val="0"/>
                <w:color w:val="000000"/>
                <w:sz w:val="21"/>
                <w:szCs w:val="21"/>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3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2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海水鱼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7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A6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性盐基氮、组胺、镉（以Cd计）、孔雀石绿、氯霉素、呋喃唑酮代谢物、呋喃它酮代谢物、呋喃西林代谢物、五氯酚酸钠（以五氯酚计）、恩诺沙星、磺胺类（总量）、土霉素/金霉素/四环素（组合含量）、甲氧苄啶、甲硝唑、氧氟沙星、培氟沙星、诺氟沙星</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6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7B82">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43C1">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5090">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2CBE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E1A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CC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7C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62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水果类</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6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浆果和其他小型水果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0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B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EA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苯醚甲环唑、己唑醇、克百威、氯氰菊酯和高效氯氰菊酯、霜霉威和霜霉威盐酸盐、氧乐果、氯氟氰菊酯和高效氯氟氰菊酯、氟虫腈、氯吡脲、联苯菊酯、氟唑菌酰胺、戊唑醇、腈苯唑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1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1795">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D094">
            <w:pPr>
              <w:jc w:val="cente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CD63">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7B2EA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18A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E6F2E">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8F38">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35AB">
            <w:pPr>
              <w:jc w:val="center"/>
              <w:rPr>
                <w:rFonts w:hint="eastAsia" w:ascii="宋体" w:hAnsi="宋体" w:eastAsia="宋体" w:cs="宋体"/>
                <w:i w:val="0"/>
                <w:iCs w:val="0"/>
                <w:color w:val="000000"/>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A2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热带和亚热带水果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8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5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81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苯醚甲环唑、吡唑醚菌酯、多菌灵、氟虫腈、甲拌磷、腈苯唑、吡虫啉、噻虫胺、噻虫嗪、联苯菊酯、烯唑醇、百菌清、噻唑膦、氟唑菌酰胺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9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00D3">
            <w:pP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F98">
            <w:pP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0DB5">
            <w:pP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F4C9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844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28AB6">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9FCF0">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F9E4">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8CF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8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芒果</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D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436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苯醚甲环唑、戊唑醇、氧乐果、吡唑醚菌酯、噻虫胺、乙酰甲胺磷、吡虫啉、噻虫嗪、噻嗪酮</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2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2484">
            <w:pP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F6C6">
            <w:pP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FF3F">
            <w:pP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8EDF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55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AD95">
            <w:pPr>
              <w:jc w:val="center"/>
              <w:rPr>
                <w:rFonts w:hint="eastAsia" w:ascii="宋体" w:hAnsi="宋体" w:eastAsia="宋体" w:cs="宋体"/>
                <w:i w:val="0"/>
                <w:iCs w:val="0"/>
                <w:color w:val="000000"/>
                <w:sz w:val="21"/>
                <w:szCs w:val="21"/>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81AD">
            <w:pPr>
              <w:jc w:val="center"/>
              <w:rPr>
                <w:rFonts w:hint="eastAsia" w:ascii="宋体" w:hAnsi="宋体" w:eastAsia="宋体" w:cs="宋体"/>
                <w:i w:val="0"/>
                <w:iCs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AA68B">
            <w:pPr>
              <w:jc w:val="center"/>
              <w:rPr>
                <w:rFonts w:hint="eastAsia" w:ascii="宋体" w:hAnsi="宋体" w:eastAsia="宋体" w:cs="宋体"/>
                <w:i w:val="0"/>
                <w:iCs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4906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A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荔枝</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F6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多菌灵、氧乐果、毒死蜱、苯醚甲环唑、氯氰菊酯和高效氯氰菊酯、氯氟氰菊酯和高效氯氟氰菊酯、吡唑醚菌酯、除虫脲、氰霜唑、氟吗啉、咪鲜胺和咪鲜胺锰盐、乐果</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F0FA">
            <w:pP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91E7">
            <w:pPr>
              <w:rPr>
                <w:rFonts w:hint="eastAsia" w:ascii="宋体" w:hAnsi="宋体" w:eastAsia="宋体" w:cs="宋体"/>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856">
            <w:pP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25085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01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6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8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2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8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366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甲硝唑、地美硝唑、呋喃唑酮代谢物、氟虫腈、氯霉素、氟苯尼考、甲砜霉素、恩诺沙星、氧氟沙星、沙拉沙星、甲氧苄啶、磺胺类（总量）、多西环素、地克珠利、托曲珠利</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5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5C00">
            <w:pPr>
              <w:jc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9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78A">
            <w:pPr>
              <w:jc w:val="center"/>
              <w:rPr>
                <w:rFonts w:hint="eastAsia" w:ascii="宋体" w:hAnsi="宋体" w:eastAsia="宋体" w:cs="宋体"/>
                <w:i w:val="0"/>
                <w:iCs w:val="0"/>
                <w:color w:val="000000"/>
                <w:sz w:val="21"/>
                <w:szCs w:val="21"/>
                <w:u w:val="none"/>
              </w:rPr>
            </w:pPr>
          </w:p>
        </w:tc>
        <w:tc>
          <w:tcPr>
            <w:tcW w:w="666" w:type="dxa"/>
            <w:tcBorders>
              <w:top w:val="single" w:color="000000" w:sz="4" w:space="0"/>
              <w:left w:val="single" w:color="000000" w:sz="4" w:space="0"/>
              <w:bottom w:val="nil"/>
              <w:right w:val="single" w:color="000000" w:sz="4" w:space="0"/>
            </w:tcBorders>
            <w:shd w:val="clear" w:color="auto" w:fill="auto"/>
            <w:vAlign w:val="center"/>
          </w:tcPr>
          <w:p w14:paraId="480F5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6F8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6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E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7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C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9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665E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75" w:type="dxa"/>
            <w:gridSpan w:val="7"/>
            <w:tcBorders>
              <w:top w:val="nil"/>
              <w:left w:val="single" w:color="000000" w:sz="4" w:space="0"/>
              <w:bottom w:val="single" w:color="000000" w:sz="4" w:space="0"/>
              <w:right w:val="single" w:color="000000" w:sz="4" w:space="0"/>
            </w:tcBorders>
            <w:shd w:val="clear" w:color="auto" w:fill="auto"/>
            <w:noWrap/>
            <w:vAlign w:val="center"/>
          </w:tcPr>
          <w:p w14:paraId="14DCB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行政执法抽检机动项</w:t>
            </w:r>
          </w:p>
        </w:tc>
        <w:tc>
          <w:tcPr>
            <w:tcW w:w="2837" w:type="dxa"/>
            <w:gridSpan w:val="4"/>
            <w:tcBorders>
              <w:top w:val="nil"/>
              <w:left w:val="single" w:color="000000" w:sz="4" w:space="0"/>
              <w:bottom w:val="single" w:color="000000" w:sz="4" w:space="0"/>
              <w:right w:val="single" w:color="000000" w:sz="4" w:space="0"/>
            </w:tcBorders>
            <w:shd w:val="clear" w:color="auto" w:fill="auto"/>
            <w:noWrap/>
            <w:vAlign w:val="center"/>
          </w:tcPr>
          <w:p w14:paraId="37E35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666" w:type="dxa"/>
            <w:tcBorders>
              <w:top w:val="nil"/>
              <w:left w:val="single" w:color="000000" w:sz="4" w:space="0"/>
              <w:bottom w:val="single" w:color="000000" w:sz="4" w:space="0"/>
              <w:right w:val="single" w:color="000000" w:sz="4" w:space="0"/>
            </w:tcBorders>
            <w:shd w:val="clear" w:color="auto" w:fill="auto"/>
            <w:noWrap/>
            <w:vAlign w:val="center"/>
          </w:tcPr>
          <w:p w14:paraId="2C953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14:paraId="3322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41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C2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1A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400</w:t>
            </w:r>
          </w:p>
        </w:tc>
      </w:tr>
    </w:tbl>
    <w:p w14:paraId="52DC53C2">
      <w:pPr>
        <w:pStyle w:val="15"/>
        <w:rPr>
          <w:rFonts w:hint="eastAsia"/>
          <w:color w:val="auto"/>
        </w:rPr>
      </w:pPr>
    </w:p>
    <w:p w14:paraId="700EB625">
      <w:pPr>
        <w:jc w:val="both"/>
        <w:rPr>
          <w:color w:val="auto"/>
        </w:rPr>
      </w:pPr>
      <w:r>
        <w:rPr>
          <w:rFonts w:hint="eastAsia"/>
          <w:b/>
          <w:bCs/>
          <w:color w:val="auto"/>
          <w:lang w:val="en-US" w:eastAsia="zh-CN"/>
        </w:rPr>
        <w:t>所有检测项目均以（2025年版）国家食品安全监督抽检实施细则为准.</w:t>
      </w:r>
    </w:p>
    <w:p w14:paraId="067E7BF8">
      <w:pPr>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备注：</w:t>
      </w:r>
    </w:p>
    <w:p w14:paraId="3B796A14">
      <w:pPr>
        <w:ind w:firstLine="482" w:firstLineChars="200"/>
        <w:rPr>
          <w:rFonts w:hint="eastAsia" w:ascii="仿宋" w:hAnsi="仿宋" w:eastAsia="仿宋"/>
          <w:b/>
          <w:bCs/>
          <w:color w:val="auto"/>
          <w:sz w:val="24"/>
          <w:szCs w:val="24"/>
          <w:highlight w:val="yellow"/>
          <w:lang w:val="en-US" w:eastAsia="zh-CN"/>
        </w:rPr>
      </w:pPr>
      <w:r>
        <w:rPr>
          <w:rFonts w:hint="eastAsia" w:ascii="仿宋" w:hAnsi="仿宋" w:eastAsia="仿宋"/>
          <w:b/>
          <w:bCs/>
          <w:color w:val="auto"/>
          <w:sz w:val="24"/>
          <w:szCs w:val="24"/>
          <w:highlight w:val="yellow"/>
          <w:lang w:val="en-US" w:eastAsia="zh-CN"/>
        </w:rPr>
        <w:t>1、各包段填写各包段的分项报价，其它包段可以直接删除。</w:t>
      </w:r>
    </w:p>
    <w:p w14:paraId="5F856A77">
      <w:pPr>
        <w:ind w:firstLine="482" w:firstLineChars="200"/>
        <w:rPr>
          <w:rFonts w:hint="default" w:ascii="仿宋" w:hAnsi="仿宋" w:eastAsia="仿宋"/>
          <w:b/>
          <w:bCs/>
          <w:color w:val="auto"/>
          <w:sz w:val="24"/>
          <w:szCs w:val="24"/>
          <w:highlight w:val="yellow"/>
          <w:lang w:val="en-US" w:eastAsia="zh-CN"/>
        </w:rPr>
        <w:sectPr>
          <w:pgSz w:w="16838" w:h="11906" w:orient="landscape"/>
          <w:pgMar w:top="1803" w:right="1440" w:bottom="1803" w:left="1440" w:header="851" w:footer="992" w:gutter="0"/>
          <w:cols w:space="0" w:num="1"/>
          <w:titlePg/>
          <w:docGrid w:type="lines" w:linePitch="319" w:charSpace="0"/>
        </w:sectPr>
      </w:pPr>
      <w:r>
        <w:rPr>
          <w:rFonts w:hint="eastAsia" w:ascii="仿宋" w:hAnsi="仿宋" w:eastAsia="仿宋"/>
          <w:b/>
          <w:bCs/>
          <w:color w:val="auto"/>
          <w:sz w:val="24"/>
          <w:szCs w:val="24"/>
          <w:highlight w:val="yellow"/>
          <w:lang w:val="en-US" w:eastAsia="zh-CN"/>
        </w:rPr>
        <w:t>2、报价包含采样费、安装费、运费、装卸费、检验检测费、质量监测费、人工费、机械费、各项税费、保险费、意外事故、验收等全部费用。</w:t>
      </w:r>
    </w:p>
    <w:p w14:paraId="197CF4CC">
      <w:pPr>
        <w:spacing w:line="360" w:lineRule="auto"/>
        <w:rPr>
          <w:rFonts w:ascii="仿宋" w:hAnsi="仿宋" w:eastAsia="仿宋" w:cs="仿宋"/>
          <w:color w:val="auto"/>
          <w:sz w:val="24"/>
        </w:rPr>
      </w:pPr>
    </w:p>
    <w:p w14:paraId="22EFF268">
      <w:pPr>
        <w:pStyle w:val="2"/>
        <w:rPr>
          <w:rFonts w:ascii="仿宋" w:hAnsi="仿宋" w:cs="仿宋"/>
          <w:b w:val="0"/>
          <w:color w:val="auto"/>
          <w:szCs w:val="36"/>
        </w:rPr>
      </w:pPr>
      <w:bookmarkStart w:id="39" w:name="_Toc13425"/>
      <w:r>
        <w:rPr>
          <w:rFonts w:hint="eastAsia" w:ascii="仿宋" w:hAnsi="仿宋" w:cs="仿宋"/>
          <w:color w:val="auto"/>
          <w:szCs w:val="36"/>
        </w:rPr>
        <w:t>第</w:t>
      </w:r>
      <w:r>
        <w:rPr>
          <w:rFonts w:hint="eastAsia" w:ascii="仿宋" w:hAnsi="仿宋" w:cs="仿宋"/>
          <w:color w:val="auto"/>
          <w:szCs w:val="36"/>
          <w:lang w:eastAsia="zh-CN"/>
        </w:rPr>
        <w:t>七</w:t>
      </w:r>
      <w:r>
        <w:rPr>
          <w:rFonts w:hint="eastAsia" w:ascii="仿宋" w:hAnsi="仿宋" w:cs="仿宋"/>
          <w:color w:val="auto"/>
          <w:szCs w:val="36"/>
        </w:rPr>
        <w:t>章  投标文件格式</w:t>
      </w:r>
      <w:bookmarkEnd w:id="39"/>
    </w:p>
    <w:p w14:paraId="2A7C8A3A">
      <w:pPr>
        <w:rPr>
          <w:rFonts w:ascii="仿宋" w:hAnsi="仿宋" w:eastAsia="仿宋" w:cs="仿宋"/>
          <w:b/>
          <w:color w:val="auto"/>
          <w:sz w:val="48"/>
          <w:szCs w:val="48"/>
        </w:rPr>
      </w:pPr>
    </w:p>
    <w:p w14:paraId="7F4273D3">
      <w:pPr>
        <w:jc w:val="center"/>
        <w:rPr>
          <w:rFonts w:ascii="仿宋" w:hAnsi="仿宋" w:eastAsia="仿宋" w:cs="仿宋"/>
          <w:b/>
          <w:color w:val="auto"/>
          <w:sz w:val="32"/>
          <w:szCs w:val="32"/>
        </w:rPr>
      </w:pPr>
      <w:r>
        <w:rPr>
          <w:rFonts w:hint="eastAsia" w:ascii="仿宋" w:hAnsi="仿宋" w:eastAsia="仿宋" w:cs="仿宋"/>
          <w:color w:val="auto"/>
          <w:sz w:val="32"/>
          <w:szCs w:val="32"/>
        </w:rPr>
        <w:t>登封市市场监督管理局202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年度登封市食品安全抽检项目</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包段</w:t>
      </w:r>
    </w:p>
    <w:p w14:paraId="32ECD4E1">
      <w:pPr>
        <w:jc w:val="center"/>
        <w:rPr>
          <w:rFonts w:ascii="仿宋" w:hAnsi="仿宋" w:eastAsia="仿宋" w:cs="仿宋"/>
          <w:b/>
          <w:color w:val="auto"/>
          <w:sz w:val="84"/>
          <w:szCs w:val="84"/>
        </w:rPr>
      </w:pPr>
    </w:p>
    <w:p w14:paraId="3E93C210">
      <w:pPr>
        <w:jc w:val="center"/>
        <w:rPr>
          <w:rFonts w:ascii="仿宋" w:hAnsi="仿宋" w:eastAsia="仿宋" w:cs="仿宋"/>
          <w:b/>
          <w:color w:val="auto"/>
          <w:sz w:val="84"/>
          <w:szCs w:val="84"/>
        </w:rPr>
      </w:pPr>
      <w:r>
        <w:rPr>
          <w:rFonts w:hint="eastAsia" w:ascii="仿宋" w:hAnsi="仿宋" w:eastAsia="仿宋" w:cs="仿宋"/>
          <w:b/>
          <w:color w:val="auto"/>
          <w:sz w:val="84"/>
          <w:szCs w:val="84"/>
        </w:rPr>
        <w:t>投 标 文 件</w:t>
      </w:r>
    </w:p>
    <w:p w14:paraId="5D1693A8">
      <w:pPr>
        <w:spacing w:line="360" w:lineRule="auto"/>
        <w:jc w:val="center"/>
        <w:rPr>
          <w:rFonts w:ascii="仿宋" w:hAnsi="仿宋" w:eastAsia="仿宋" w:cs="仿宋"/>
          <w:b/>
          <w:color w:val="auto"/>
          <w:sz w:val="28"/>
          <w:szCs w:val="28"/>
        </w:rPr>
      </w:pPr>
    </w:p>
    <w:p w14:paraId="480CDC6F">
      <w:pPr>
        <w:spacing w:line="360" w:lineRule="auto"/>
        <w:ind w:firstLine="3061" w:firstLineChars="1089"/>
        <w:rPr>
          <w:rFonts w:ascii="仿宋" w:hAnsi="仿宋" w:eastAsia="仿宋" w:cs="仿宋"/>
          <w:b/>
          <w:color w:val="auto"/>
          <w:sz w:val="32"/>
        </w:rPr>
      </w:pPr>
      <w:r>
        <w:rPr>
          <w:rFonts w:hint="eastAsia" w:ascii="仿宋" w:hAnsi="仿宋" w:eastAsia="仿宋" w:cs="仿宋"/>
          <w:b/>
          <w:color w:val="auto"/>
          <w:sz w:val="28"/>
          <w:szCs w:val="28"/>
        </w:rPr>
        <w:t>项目编号：</w:t>
      </w:r>
      <w:r>
        <w:rPr>
          <w:rFonts w:hint="eastAsia" w:ascii="仿宋" w:hAnsi="仿宋" w:eastAsia="仿宋" w:cs="仿宋"/>
          <w:b/>
          <w:color w:val="auto"/>
          <w:sz w:val="24"/>
        </w:rPr>
        <w:t xml:space="preserve">  </w:t>
      </w:r>
      <w:r>
        <w:rPr>
          <w:rFonts w:hint="eastAsia" w:ascii="仿宋" w:hAnsi="仿宋" w:eastAsia="仿宋" w:cs="仿宋"/>
          <w:b/>
          <w:color w:val="auto"/>
          <w:sz w:val="24"/>
          <w:u w:val="single"/>
        </w:rPr>
        <w:t xml:space="preserve">              </w:t>
      </w:r>
    </w:p>
    <w:p w14:paraId="54D5B04B">
      <w:pPr>
        <w:spacing w:line="360" w:lineRule="auto"/>
        <w:jc w:val="center"/>
        <w:rPr>
          <w:rFonts w:ascii="仿宋" w:hAnsi="仿宋" w:eastAsia="仿宋" w:cs="仿宋"/>
          <w:b/>
          <w:color w:val="auto"/>
          <w:sz w:val="32"/>
        </w:rPr>
      </w:pPr>
    </w:p>
    <w:p w14:paraId="4584840D">
      <w:pPr>
        <w:spacing w:line="360" w:lineRule="auto"/>
        <w:jc w:val="center"/>
        <w:rPr>
          <w:rFonts w:ascii="仿宋" w:hAnsi="仿宋" w:eastAsia="仿宋" w:cs="仿宋"/>
          <w:b/>
          <w:color w:val="auto"/>
          <w:sz w:val="28"/>
          <w:szCs w:val="28"/>
        </w:rPr>
      </w:pPr>
    </w:p>
    <w:p w14:paraId="3BE72C26">
      <w:pPr>
        <w:spacing w:line="360" w:lineRule="auto"/>
        <w:jc w:val="center"/>
        <w:rPr>
          <w:rFonts w:ascii="仿宋" w:hAnsi="仿宋" w:eastAsia="仿宋" w:cs="仿宋"/>
          <w:b/>
          <w:color w:val="auto"/>
          <w:sz w:val="28"/>
          <w:szCs w:val="28"/>
        </w:rPr>
      </w:pPr>
    </w:p>
    <w:p w14:paraId="49CDD240">
      <w:pPr>
        <w:pStyle w:val="18"/>
        <w:ind w:firstLine="281"/>
        <w:rPr>
          <w:rFonts w:ascii="仿宋" w:hAnsi="仿宋" w:eastAsia="仿宋" w:cs="仿宋"/>
          <w:b/>
          <w:color w:val="auto"/>
          <w:sz w:val="28"/>
          <w:szCs w:val="28"/>
        </w:rPr>
      </w:pPr>
    </w:p>
    <w:p w14:paraId="79C3B233">
      <w:pPr>
        <w:pStyle w:val="18"/>
        <w:ind w:firstLine="281"/>
        <w:rPr>
          <w:rFonts w:ascii="仿宋" w:hAnsi="仿宋" w:eastAsia="仿宋" w:cs="仿宋"/>
          <w:b/>
          <w:color w:val="auto"/>
          <w:sz w:val="28"/>
          <w:szCs w:val="28"/>
        </w:rPr>
      </w:pPr>
    </w:p>
    <w:p w14:paraId="48D0BBA1">
      <w:pPr>
        <w:spacing w:line="360" w:lineRule="auto"/>
        <w:rPr>
          <w:rFonts w:ascii="仿宋" w:hAnsi="仿宋" w:eastAsia="仿宋" w:cs="仿宋"/>
          <w:color w:val="auto"/>
          <w:sz w:val="24"/>
        </w:rPr>
      </w:pPr>
    </w:p>
    <w:p w14:paraId="15255E07">
      <w:pPr>
        <w:spacing w:line="360" w:lineRule="auto"/>
        <w:rPr>
          <w:rFonts w:ascii="仿宋" w:hAnsi="仿宋" w:eastAsia="仿宋" w:cs="仿宋"/>
          <w:color w:val="auto"/>
          <w:sz w:val="24"/>
        </w:rPr>
      </w:pPr>
    </w:p>
    <w:p w14:paraId="2D1939FA">
      <w:pPr>
        <w:spacing w:line="360" w:lineRule="auto"/>
        <w:ind w:firstLine="1560" w:firstLineChars="650"/>
        <w:rPr>
          <w:rFonts w:ascii="仿宋" w:hAnsi="仿宋" w:eastAsia="仿宋" w:cs="仿宋"/>
          <w:color w:val="auto"/>
          <w:sz w:val="24"/>
        </w:rPr>
      </w:pPr>
    </w:p>
    <w:p w14:paraId="0B3308E8">
      <w:pPr>
        <w:spacing w:line="480" w:lineRule="auto"/>
        <w:ind w:firstLine="1560" w:firstLineChars="650"/>
        <w:rPr>
          <w:rFonts w:ascii="仿宋" w:hAnsi="仿宋" w:eastAsia="仿宋" w:cs="仿宋"/>
          <w:color w:val="auto"/>
          <w:sz w:val="24"/>
        </w:rPr>
      </w:pPr>
      <w:r>
        <w:rPr>
          <w:rFonts w:hint="eastAsia" w:ascii="仿宋" w:hAnsi="仿宋" w:eastAsia="仿宋" w:cs="仿宋"/>
          <w:color w:val="auto"/>
          <w:sz w:val="24"/>
        </w:rPr>
        <w:t>投  标  人：（盖公章）</w:t>
      </w:r>
    </w:p>
    <w:p w14:paraId="7C28F898">
      <w:pPr>
        <w:spacing w:line="480" w:lineRule="auto"/>
        <w:ind w:firstLine="1560" w:firstLineChars="650"/>
        <w:rPr>
          <w:rFonts w:ascii="仿宋" w:hAnsi="仿宋" w:eastAsia="仿宋" w:cs="仿宋"/>
          <w:color w:val="auto"/>
          <w:sz w:val="24"/>
        </w:rPr>
      </w:pPr>
      <w:r>
        <w:rPr>
          <w:rFonts w:hint="eastAsia" w:ascii="仿宋" w:hAnsi="仿宋" w:eastAsia="仿宋" w:cs="仿宋"/>
          <w:color w:val="auto"/>
          <w:sz w:val="24"/>
        </w:rPr>
        <w:t>法定代表人或其委托代理人：（签字或盖章）</w:t>
      </w:r>
    </w:p>
    <w:p w14:paraId="658513BA">
      <w:pPr>
        <w:spacing w:line="360" w:lineRule="auto"/>
        <w:ind w:firstLine="1560" w:firstLineChars="650"/>
        <w:rPr>
          <w:rFonts w:ascii="仿宋" w:hAnsi="仿宋" w:eastAsia="仿宋" w:cs="仿宋"/>
          <w:color w:val="auto"/>
        </w:rPr>
      </w:pPr>
      <w:r>
        <w:rPr>
          <w:rFonts w:hint="eastAsia" w:ascii="仿宋" w:hAnsi="仿宋" w:eastAsia="仿宋" w:cs="仿宋"/>
          <w:color w:val="auto"/>
          <w:sz w:val="24"/>
        </w:rPr>
        <w:t>日      期：          年     月     日</w:t>
      </w:r>
    </w:p>
    <w:p w14:paraId="5CBE424A">
      <w:pPr>
        <w:spacing w:line="360" w:lineRule="auto"/>
        <w:jc w:val="center"/>
        <w:rPr>
          <w:rFonts w:ascii="仿宋" w:hAnsi="仿宋" w:eastAsia="仿宋" w:cs="仿宋"/>
          <w:color w:val="auto"/>
          <w:sz w:val="36"/>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目   录</w:t>
      </w:r>
    </w:p>
    <w:p w14:paraId="2E790F1D">
      <w:pPr>
        <w:spacing w:line="360" w:lineRule="auto"/>
        <w:rPr>
          <w:rFonts w:ascii="仿宋" w:hAnsi="仿宋" w:eastAsia="仿宋" w:cs="仿宋"/>
          <w:color w:val="auto"/>
          <w:sz w:val="24"/>
        </w:rPr>
      </w:pPr>
    </w:p>
    <w:p w14:paraId="5D0D922E">
      <w:pPr>
        <w:spacing w:line="360" w:lineRule="auto"/>
        <w:rPr>
          <w:rFonts w:ascii="仿宋" w:hAnsi="仿宋" w:eastAsia="仿宋" w:cs="仿宋"/>
          <w:color w:val="auto"/>
          <w:sz w:val="24"/>
        </w:rPr>
      </w:pPr>
      <w:r>
        <w:rPr>
          <w:rFonts w:hint="eastAsia" w:ascii="仿宋" w:hAnsi="仿宋" w:eastAsia="仿宋" w:cs="仿宋"/>
          <w:color w:val="auto"/>
          <w:sz w:val="24"/>
        </w:rPr>
        <w:t>1、法定代表人授权书</w:t>
      </w:r>
    </w:p>
    <w:p w14:paraId="6D476B29">
      <w:pPr>
        <w:spacing w:line="360" w:lineRule="auto"/>
        <w:rPr>
          <w:rFonts w:ascii="仿宋" w:hAnsi="仿宋" w:eastAsia="仿宋" w:cs="仿宋"/>
          <w:color w:val="auto"/>
          <w:sz w:val="24"/>
        </w:rPr>
      </w:pPr>
      <w:r>
        <w:rPr>
          <w:rFonts w:hint="eastAsia" w:ascii="仿宋" w:hAnsi="仿宋" w:eastAsia="仿宋" w:cs="仿宋"/>
          <w:color w:val="auto"/>
          <w:sz w:val="24"/>
        </w:rPr>
        <w:t>2、投标函及投标函附录</w:t>
      </w:r>
    </w:p>
    <w:p w14:paraId="4EA69B76">
      <w:pPr>
        <w:spacing w:line="360" w:lineRule="auto"/>
        <w:rPr>
          <w:rFonts w:ascii="仿宋" w:hAnsi="仿宋" w:eastAsia="仿宋" w:cs="仿宋"/>
          <w:color w:val="auto"/>
          <w:sz w:val="24"/>
        </w:rPr>
      </w:pPr>
      <w:r>
        <w:rPr>
          <w:rFonts w:hint="eastAsia" w:ascii="仿宋" w:hAnsi="仿宋" w:eastAsia="仿宋" w:cs="仿宋"/>
          <w:color w:val="auto"/>
          <w:sz w:val="24"/>
        </w:rPr>
        <w:t>3、投标保证金</w:t>
      </w:r>
    </w:p>
    <w:p w14:paraId="2E2969AD">
      <w:pPr>
        <w:spacing w:line="360" w:lineRule="auto"/>
        <w:rPr>
          <w:rFonts w:ascii="仿宋" w:hAnsi="仿宋" w:eastAsia="仿宋" w:cs="仿宋"/>
          <w:color w:val="auto"/>
          <w:sz w:val="24"/>
        </w:rPr>
      </w:pPr>
      <w:r>
        <w:rPr>
          <w:rFonts w:hint="eastAsia" w:ascii="仿宋" w:hAnsi="仿宋" w:eastAsia="仿宋" w:cs="仿宋"/>
          <w:color w:val="auto"/>
          <w:sz w:val="24"/>
        </w:rPr>
        <w:t>4、资格证明文件</w:t>
      </w:r>
    </w:p>
    <w:p w14:paraId="075BB042">
      <w:pPr>
        <w:spacing w:line="360" w:lineRule="auto"/>
        <w:rPr>
          <w:rFonts w:ascii="仿宋" w:hAnsi="仿宋" w:eastAsia="仿宋" w:cs="仿宋"/>
          <w:color w:val="auto"/>
          <w:sz w:val="24"/>
        </w:rPr>
      </w:pPr>
      <w:r>
        <w:rPr>
          <w:rFonts w:hint="eastAsia" w:ascii="仿宋" w:hAnsi="仿宋" w:eastAsia="仿宋" w:cs="仿宋"/>
          <w:color w:val="auto"/>
          <w:sz w:val="24"/>
        </w:rPr>
        <w:t>5、投标人基本情况</w:t>
      </w:r>
    </w:p>
    <w:p w14:paraId="751E2C08">
      <w:pPr>
        <w:spacing w:line="360" w:lineRule="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eastAsia="zh-CN"/>
        </w:rPr>
        <w:t>食品检验</w:t>
      </w:r>
      <w:r>
        <w:rPr>
          <w:rFonts w:hint="eastAsia" w:ascii="仿宋" w:hAnsi="仿宋" w:eastAsia="仿宋" w:cs="仿宋"/>
          <w:color w:val="auto"/>
          <w:sz w:val="24"/>
        </w:rPr>
        <w:t>从业人员一览表</w:t>
      </w:r>
    </w:p>
    <w:p w14:paraId="029D7C3C">
      <w:pPr>
        <w:spacing w:line="360" w:lineRule="auto"/>
        <w:rPr>
          <w:rFonts w:ascii="仿宋" w:hAnsi="仿宋" w:eastAsia="仿宋" w:cs="仿宋"/>
          <w:color w:val="auto"/>
          <w:sz w:val="24"/>
        </w:rPr>
      </w:pPr>
      <w:r>
        <w:rPr>
          <w:rFonts w:hint="eastAsia" w:ascii="仿宋" w:hAnsi="仿宋" w:eastAsia="仿宋" w:cs="仿宋"/>
          <w:color w:val="auto"/>
          <w:sz w:val="24"/>
        </w:rPr>
        <w:t>7、检测机构场地</w:t>
      </w:r>
    </w:p>
    <w:p w14:paraId="7ABEE6D1">
      <w:pPr>
        <w:spacing w:line="360" w:lineRule="auto"/>
        <w:rPr>
          <w:rFonts w:ascii="仿宋" w:hAnsi="仿宋" w:eastAsia="仿宋" w:cs="仿宋"/>
          <w:color w:val="auto"/>
          <w:sz w:val="24"/>
        </w:rPr>
      </w:pPr>
      <w:r>
        <w:rPr>
          <w:rFonts w:hint="eastAsia" w:ascii="仿宋" w:hAnsi="仿宋" w:eastAsia="仿宋" w:cs="仿宋"/>
          <w:color w:val="auto"/>
          <w:sz w:val="24"/>
        </w:rPr>
        <w:t>8、设备配备情况一览表</w:t>
      </w:r>
    </w:p>
    <w:p w14:paraId="02F11840">
      <w:pPr>
        <w:pStyle w:val="37"/>
        <w:rPr>
          <w:rFonts w:ascii="仿宋" w:hAnsi="仿宋" w:eastAsia="仿宋" w:cs="仿宋"/>
          <w:color w:val="auto"/>
        </w:rPr>
      </w:pPr>
      <w:r>
        <w:rPr>
          <w:rFonts w:hint="eastAsia" w:ascii="仿宋" w:hAnsi="仿宋" w:eastAsia="仿宋" w:cs="仿宋"/>
          <w:color w:val="auto"/>
        </w:rPr>
        <w:t>9、技术方案</w:t>
      </w:r>
    </w:p>
    <w:p w14:paraId="7F6A0CB0">
      <w:pPr>
        <w:spacing w:line="360" w:lineRule="auto"/>
        <w:rPr>
          <w:rFonts w:ascii="仿宋" w:hAnsi="仿宋" w:eastAsia="仿宋" w:cs="仿宋"/>
          <w:color w:val="auto"/>
          <w:sz w:val="24"/>
        </w:rPr>
      </w:pPr>
      <w:r>
        <w:rPr>
          <w:rFonts w:hint="eastAsia" w:ascii="仿宋" w:hAnsi="仿宋" w:eastAsia="仿宋" w:cs="仿宋"/>
          <w:color w:val="auto"/>
          <w:sz w:val="24"/>
        </w:rPr>
        <w:t>10、服务承诺</w:t>
      </w:r>
    </w:p>
    <w:p w14:paraId="2FE7DAF3">
      <w:pPr>
        <w:spacing w:line="360" w:lineRule="auto"/>
        <w:rPr>
          <w:rFonts w:ascii="仿宋" w:hAnsi="仿宋" w:eastAsia="仿宋" w:cs="仿宋"/>
          <w:color w:val="auto"/>
          <w:sz w:val="24"/>
        </w:rPr>
      </w:pPr>
      <w:r>
        <w:rPr>
          <w:rFonts w:hint="eastAsia" w:ascii="仿宋" w:hAnsi="仿宋" w:eastAsia="仿宋" w:cs="仿宋"/>
          <w:color w:val="auto"/>
          <w:sz w:val="24"/>
        </w:rPr>
        <w:t>11、廉洁自律承诺书</w:t>
      </w:r>
    </w:p>
    <w:p w14:paraId="6CB30C80">
      <w:pPr>
        <w:spacing w:line="360" w:lineRule="auto"/>
        <w:rPr>
          <w:rFonts w:ascii="仿宋" w:hAnsi="仿宋" w:eastAsia="仿宋" w:cs="仿宋"/>
          <w:color w:val="auto"/>
          <w:sz w:val="24"/>
        </w:rPr>
      </w:pPr>
      <w:r>
        <w:rPr>
          <w:rFonts w:hint="eastAsia" w:ascii="仿宋" w:hAnsi="仿宋" w:eastAsia="仿宋" w:cs="仿宋"/>
          <w:color w:val="auto"/>
          <w:sz w:val="24"/>
        </w:rPr>
        <w:t>12、其它证明材料</w:t>
      </w:r>
    </w:p>
    <w:p w14:paraId="3FC0D93D">
      <w:pPr>
        <w:spacing w:line="360" w:lineRule="auto"/>
        <w:rPr>
          <w:rFonts w:ascii="仿宋" w:hAnsi="仿宋" w:eastAsia="仿宋" w:cs="仿宋"/>
          <w:color w:val="auto"/>
          <w:sz w:val="24"/>
        </w:rPr>
      </w:pPr>
    </w:p>
    <w:p w14:paraId="7B607D3E">
      <w:pPr>
        <w:jc w:val="center"/>
        <w:rPr>
          <w:rFonts w:ascii="仿宋" w:hAnsi="仿宋" w:eastAsia="仿宋" w:cs="仿宋"/>
          <w:b/>
          <w:color w:val="auto"/>
          <w:sz w:val="32"/>
          <w:szCs w:val="32"/>
        </w:rPr>
      </w:pPr>
      <w:r>
        <w:rPr>
          <w:rFonts w:hint="eastAsia" w:ascii="仿宋" w:hAnsi="仿宋" w:eastAsia="仿宋" w:cs="仿宋"/>
          <w:color w:val="auto"/>
          <w:sz w:val="36"/>
        </w:rPr>
        <w:br w:type="page"/>
      </w:r>
      <w:bookmarkStart w:id="40" w:name="_Toc7241"/>
      <w:r>
        <w:rPr>
          <w:rStyle w:val="56"/>
          <w:rFonts w:hint="eastAsia" w:ascii="仿宋" w:hAnsi="仿宋" w:eastAsia="仿宋" w:cs="仿宋"/>
          <w:b/>
          <w:bCs w:val="0"/>
          <w:color w:val="auto"/>
          <w:sz w:val="32"/>
          <w:szCs w:val="32"/>
        </w:rPr>
        <w:t>1．法定代表人授权书</w:t>
      </w:r>
      <w:bookmarkEnd w:id="40"/>
    </w:p>
    <w:p w14:paraId="74F596A4">
      <w:pPr>
        <w:jc w:val="center"/>
        <w:rPr>
          <w:rFonts w:ascii="仿宋" w:hAnsi="仿宋" w:eastAsia="仿宋" w:cs="仿宋"/>
          <w:color w:val="auto"/>
          <w:sz w:val="32"/>
          <w:szCs w:val="32"/>
        </w:rPr>
      </w:pPr>
    </w:p>
    <w:p w14:paraId="0518D586">
      <w:pPr>
        <w:spacing w:line="360" w:lineRule="auto"/>
        <w:rPr>
          <w:rFonts w:ascii="仿宋" w:hAnsi="仿宋" w:eastAsia="仿宋" w:cs="仿宋"/>
          <w:color w:val="auto"/>
          <w:sz w:val="24"/>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 xml:space="preserve">       （注册地址名称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(投标人全名</w:t>
      </w:r>
      <w:r>
        <w:rPr>
          <w:rFonts w:hint="eastAsia" w:ascii="仿宋" w:hAnsi="仿宋" w:eastAsia="仿宋" w:cs="仿宋"/>
          <w:color w:val="auto"/>
          <w:sz w:val="24"/>
        </w:rPr>
        <w:t>)的在下面签字的</w:t>
      </w:r>
      <w:r>
        <w:rPr>
          <w:rFonts w:hint="eastAsia" w:ascii="仿宋" w:hAnsi="仿宋" w:eastAsia="仿宋" w:cs="仿宋"/>
          <w:color w:val="auto"/>
          <w:sz w:val="24"/>
          <w:u w:val="single"/>
        </w:rPr>
        <w:t xml:space="preserve">         (法定代表人姓名、职务</w:t>
      </w:r>
      <w:r>
        <w:rPr>
          <w:rFonts w:hint="eastAsia" w:ascii="仿宋" w:hAnsi="仿宋" w:eastAsia="仿宋" w:cs="仿宋"/>
          <w:color w:val="auto"/>
          <w:sz w:val="24"/>
        </w:rPr>
        <w:t>)代表本单位授权</w:t>
      </w:r>
      <w:r>
        <w:rPr>
          <w:rFonts w:hint="eastAsia" w:ascii="仿宋" w:hAnsi="仿宋" w:eastAsia="仿宋" w:cs="仿宋"/>
          <w:color w:val="auto"/>
          <w:sz w:val="24"/>
          <w:u w:val="single"/>
        </w:rPr>
        <w:t xml:space="preserve">      （单位名称</w:t>
      </w:r>
      <w:r>
        <w:rPr>
          <w:rFonts w:hint="eastAsia" w:ascii="仿宋" w:hAnsi="仿宋" w:eastAsia="仿宋" w:cs="仿宋"/>
          <w:color w:val="auto"/>
          <w:sz w:val="24"/>
        </w:rPr>
        <w:t>）的在下面签字的</w:t>
      </w:r>
      <w:r>
        <w:rPr>
          <w:rFonts w:hint="eastAsia" w:ascii="仿宋" w:hAnsi="仿宋" w:eastAsia="仿宋" w:cs="仿宋"/>
          <w:color w:val="auto"/>
          <w:sz w:val="24"/>
          <w:u w:val="single"/>
        </w:rPr>
        <w:t xml:space="preserve">            （被授权人的姓名、职务</w:t>
      </w:r>
      <w:r>
        <w:rPr>
          <w:rFonts w:hint="eastAsia" w:ascii="仿宋" w:hAnsi="仿宋" w:eastAsia="仿宋" w:cs="仿宋"/>
          <w:color w:val="auto"/>
          <w:sz w:val="24"/>
        </w:rPr>
        <w:t>）为本单位的合法代理人，就招标编号为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的        </w:t>
      </w:r>
      <w:r>
        <w:rPr>
          <w:rFonts w:hint="eastAsia" w:ascii="仿宋" w:hAnsi="仿宋" w:eastAsia="仿宋" w:cs="仿宋"/>
          <w:color w:val="auto"/>
          <w:sz w:val="24"/>
          <w:u w:val="single"/>
        </w:rPr>
        <w:t>（项目名称）    第   包段</w:t>
      </w:r>
      <w:r>
        <w:rPr>
          <w:rFonts w:hint="eastAsia" w:ascii="仿宋" w:hAnsi="仿宋" w:eastAsia="仿宋" w:cs="仿宋"/>
          <w:color w:val="auto"/>
          <w:sz w:val="24"/>
        </w:rPr>
        <w:t xml:space="preserve">的投标及合同执行，以本单位名义处理一切与之有关的事务。 </w:t>
      </w:r>
    </w:p>
    <w:p w14:paraId="1C38F9B0">
      <w:pPr>
        <w:spacing w:line="360" w:lineRule="auto"/>
        <w:rPr>
          <w:rFonts w:ascii="仿宋" w:hAnsi="仿宋" w:eastAsia="仿宋" w:cs="仿宋"/>
          <w:color w:val="auto"/>
          <w:sz w:val="24"/>
        </w:rPr>
      </w:pPr>
      <w:r>
        <w:rPr>
          <w:rFonts w:hint="eastAsia" w:ascii="仿宋" w:hAnsi="仿宋" w:eastAsia="仿宋" w:cs="仿宋"/>
          <w:color w:val="auto"/>
          <w:sz w:val="24"/>
        </w:rPr>
        <w:t xml:space="preserve">    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日签字生效，至本项目结束。特此声明。</w:t>
      </w:r>
    </w:p>
    <w:p w14:paraId="0AEED667">
      <w:pPr>
        <w:spacing w:line="360" w:lineRule="auto"/>
        <w:rPr>
          <w:rFonts w:ascii="仿宋" w:hAnsi="仿宋" w:eastAsia="仿宋" w:cs="仿宋"/>
          <w:color w:val="auto"/>
          <w:sz w:val="24"/>
        </w:rPr>
      </w:pPr>
    </w:p>
    <w:p w14:paraId="5D14C0EB">
      <w:pPr>
        <w:pStyle w:val="8"/>
        <w:spacing w:line="360" w:lineRule="auto"/>
        <w:rPr>
          <w:rFonts w:ascii="仿宋" w:hAnsi="仿宋" w:eastAsia="仿宋" w:cs="仿宋"/>
          <w:color w:val="auto"/>
          <w:sz w:val="24"/>
        </w:rPr>
      </w:pPr>
      <w:r>
        <w:rPr>
          <w:rFonts w:hint="eastAsia" w:ascii="仿宋" w:hAnsi="仿宋" w:eastAsia="仿宋" w:cs="仿宋"/>
          <w:color w:val="auto"/>
          <w:sz w:val="24"/>
        </w:rPr>
        <w:t>法定代表人签字：</w:t>
      </w:r>
    </w:p>
    <w:p w14:paraId="56E47D5B">
      <w:pPr>
        <w:pStyle w:val="8"/>
        <w:spacing w:line="360" w:lineRule="auto"/>
        <w:rPr>
          <w:rFonts w:ascii="仿宋" w:hAnsi="仿宋" w:eastAsia="仿宋" w:cs="仿宋"/>
          <w:color w:val="auto"/>
          <w:sz w:val="24"/>
        </w:rPr>
      </w:pPr>
    </w:p>
    <w:p w14:paraId="74536B3A">
      <w:pPr>
        <w:pStyle w:val="8"/>
        <w:spacing w:line="360" w:lineRule="auto"/>
        <w:rPr>
          <w:rFonts w:ascii="仿宋" w:hAnsi="仿宋" w:eastAsia="仿宋" w:cs="仿宋"/>
          <w:color w:val="auto"/>
          <w:sz w:val="24"/>
        </w:rPr>
      </w:pPr>
      <w:r>
        <w:rPr>
          <w:rFonts w:hint="eastAsia" w:ascii="仿宋" w:hAnsi="仿宋" w:eastAsia="仿宋" w:cs="仿宋"/>
          <w:color w:val="auto"/>
          <w:sz w:val="24"/>
        </w:rPr>
        <w:t>被授权人签字：</w:t>
      </w:r>
    </w:p>
    <w:p w14:paraId="7FF4245E">
      <w:pPr>
        <w:pStyle w:val="8"/>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职务：</w:t>
      </w:r>
    </w:p>
    <w:p w14:paraId="685CC48D">
      <w:pPr>
        <w:pStyle w:val="8"/>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单位名称（公章）：</w:t>
      </w:r>
    </w:p>
    <w:p w14:paraId="5CF9144C">
      <w:pPr>
        <w:pStyle w:val="8"/>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地址：</w:t>
      </w:r>
    </w:p>
    <w:p w14:paraId="0BF241E1">
      <w:pPr>
        <w:rPr>
          <w:rFonts w:ascii="仿宋" w:hAnsi="仿宋" w:eastAsia="仿宋" w:cs="仿宋"/>
          <w:color w:val="auto"/>
        </w:rPr>
      </w:pPr>
    </w:p>
    <w:p w14:paraId="07D145D4">
      <w:pPr>
        <w:bidi w:val="0"/>
        <w:rPr>
          <w:color w:val="auto"/>
        </w:rPr>
      </w:pPr>
      <w:r>
        <w:rPr>
          <w:rFonts w:hint="eastAsia"/>
          <w:color w:val="auto"/>
        </w:rPr>
        <w:t>附：法定代表人和被授权人的身份证复印件。</w:t>
      </w:r>
    </w:p>
    <w:p w14:paraId="578F8D57">
      <w:pPr>
        <w:bidi w:val="0"/>
        <w:jc w:val="center"/>
        <w:rPr>
          <w:rFonts w:ascii="仿宋" w:hAnsi="仿宋" w:eastAsia="仿宋" w:cs="仿宋"/>
          <w:b/>
          <w:color w:val="auto"/>
          <w:sz w:val="32"/>
          <w:szCs w:val="32"/>
        </w:rPr>
      </w:pPr>
      <w:r>
        <w:rPr>
          <w:rFonts w:hint="eastAsia" w:ascii="仿宋" w:hAnsi="仿宋" w:eastAsia="仿宋" w:cs="仿宋"/>
          <w:color w:val="auto"/>
        </w:rPr>
        <w:br w:type="page"/>
      </w:r>
      <w:bookmarkStart w:id="41" w:name="_Toc22713"/>
      <w:r>
        <w:rPr>
          <w:rStyle w:val="56"/>
          <w:rFonts w:hint="eastAsia" w:ascii="仿宋" w:hAnsi="仿宋" w:eastAsia="仿宋" w:cs="仿宋"/>
          <w:b/>
          <w:bCs w:val="0"/>
          <w:color w:val="auto"/>
          <w:sz w:val="32"/>
          <w:szCs w:val="32"/>
        </w:rPr>
        <w:t>2．投标函及投标函附录</w:t>
      </w:r>
      <w:bookmarkEnd w:id="41"/>
    </w:p>
    <w:p w14:paraId="55C50907">
      <w:pPr>
        <w:jc w:val="center"/>
        <w:rPr>
          <w:rFonts w:ascii="仿宋" w:hAnsi="仿宋" w:eastAsia="仿宋" w:cs="仿宋"/>
          <w:color w:val="auto"/>
          <w:sz w:val="32"/>
          <w:szCs w:val="32"/>
        </w:rPr>
      </w:pPr>
      <w:r>
        <w:rPr>
          <w:rFonts w:hint="eastAsia" w:ascii="仿宋" w:hAnsi="仿宋" w:eastAsia="仿宋" w:cs="仿宋"/>
          <w:b/>
          <w:color w:val="auto"/>
          <w:sz w:val="30"/>
          <w:szCs w:val="30"/>
        </w:rPr>
        <w:t>2.1投 标 函</w:t>
      </w:r>
    </w:p>
    <w:p w14:paraId="3037D0D1">
      <w:pPr>
        <w:autoSpaceDE w:val="0"/>
        <w:autoSpaceDN w:val="0"/>
        <w:adjustRightInd w:val="0"/>
        <w:spacing w:line="360" w:lineRule="auto"/>
        <w:jc w:val="left"/>
        <w:rPr>
          <w:rFonts w:ascii="仿宋" w:hAnsi="仿宋" w:eastAsia="仿宋" w:cs="仿宋"/>
          <w:color w:val="auto"/>
          <w:spacing w:val="10"/>
          <w:kern w:val="0"/>
          <w:sz w:val="24"/>
          <w:u w:val="single"/>
        </w:rPr>
      </w:pPr>
      <w:r>
        <w:rPr>
          <w:rFonts w:hint="eastAsia" w:ascii="仿宋" w:hAnsi="仿宋" w:eastAsia="仿宋" w:cs="仿宋"/>
          <w:color w:val="auto"/>
          <w:spacing w:val="10"/>
          <w:kern w:val="0"/>
          <w:sz w:val="24"/>
        </w:rPr>
        <w:t>致：</w:t>
      </w:r>
      <w:r>
        <w:rPr>
          <w:rFonts w:hint="eastAsia" w:ascii="仿宋" w:hAnsi="仿宋" w:eastAsia="仿宋" w:cs="仿宋"/>
          <w:color w:val="auto"/>
          <w:spacing w:val="10"/>
          <w:kern w:val="0"/>
          <w:sz w:val="24"/>
          <w:u w:val="single"/>
        </w:rPr>
        <w:t xml:space="preserve">         </w:t>
      </w:r>
      <w:r>
        <w:rPr>
          <w:rFonts w:hint="eastAsia" w:ascii="仿宋" w:hAnsi="仿宋" w:eastAsia="仿宋" w:cs="仿宋"/>
          <w:color w:val="auto"/>
          <w:spacing w:val="10"/>
          <w:kern w:val="0"/>
          <w:sz w:val="24"/>
          <w:u w:val="single"/>
          <w:lang w:eastAsia="zh-CN"/>
        </w:rPr>
        <w:t>采购人</w:t>
      </w:r>
      <w:r>
        <w:rPr>
          <w:rFonts w:hint="eastAsia" w:ascii="仿宋" w:hAnsi="仿宋" w:eastAsia="仿宋" w:cs="仿宋"/>
          <w:color w:val="auto"/>
          <w:spacing w:val="10"/>
          <w:kern w:val="0"/>
          <w:sz w:val="24"/>
          <w:u w:val="single"/>
        </w:rPr>
        <w:t xml:space="preserve">  </w:t>
      </w:r>
    </w:p>
    <w:p w14:paraId="772B9C71">
      <w:pPr>
        <w:autoSpaceDE w:val="0"/>
        <w:autoSpaceDN w:val="0"/>
        <w:adjustRightInd w:val="0"/>
        <w:spacing w:line="360" w:lineRule="auto"/>
        <w:ind w:firstLine="732"/>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根据贵方的招标文件[项目编号：</w:t>
      </w:r>
      <w:r>
        <w:rPr>
          <w:rFonts w:hint="eastAsia" w:ascii="仿宋" w:hAnsi="仿宋" w:eastAsia="仿宋" w:cs="仿宋"/>
          <w:color w:val="auto"/>
          <w:spacing w:val="10"/>
          <w:kern w:val="0"/>
          <w:sz w:val="24"/>
          <w:u w:val="single"/>
        </w:rPr>
        <w:t xml:space="preserve">        </w:t>
      </w:r>
      <w:r>
        <w:rPr>
          <w:rFonts w:hint="eastAsia" w:ascii="仿宋" w:hAnsi="仿宋" w:eastAsia="仿宋" w:cs="仿宋"/>
          <w:color w:val="auto"/>
          <w:spacing w:val="10"/>
          <w:kern w:val="0"/>
          <w:sz w:val="24"/>
        </w:rPr>
        <w:t>]，签字代表</w:t>
      </w:r>
      <w:r>
        <w:rPr>
          <w:rFonts w:hint="eastAsia" w:ascii="仿宋" w:hAnsi="仿宋" w:eastAsia="仿宋" w:cs="仿宋"/>
          <w:color w:val="auto"/>
          <w:spacing w:val="10"/>
          <w:kern w:val="0"/>
          <w:sz w:val="24"/>
          <w:u w:val="single"/>
        </w:rPr>
        <w:t>（全名、职务）</w:t>
      </w:r>
      <w:r>
        <w:rPr>
          <w:rFonts w:hint="eastAsia" w:ascii="仿宋" w:hAnsi="仿宋" w:eastAsia="仿宋" w:cs="仿宋"/>
          <w:color w:val="auto"/>
          <w:spacing w:val="10"/>
          <w:kern w:val="0"/>
          <w:sz w:val="24"/>
        </w:rPr>
        <w:t>被正式授权并代表我单位</w:t>
      </w:r>
      <w:r>
        <w:rPr>
          <w:rFonts w:hint="eastAsia" w:ascii="仿宋" w:hAnsi="仿宋" w:eastAsia="仿宋" w:cs="仿宋"/>
          <w:color w:val="auto"/>
          <w:spacing w:val="10"/>
          <w:kern w:val="0"/>
          <w:sz w:val="24"/>
          <w:u w:val="single"/>
        </w:rPr>
        <w:t xml:space="preserve"> （投标机构名称、地址）                </w:t>
      </w:r>
      <w:r>
        <w:rPr>
          <w:rFonts w:hint="eastAsia" w:ascii="仿宋" w:hAnsi="仿宋" w:eastAsia="仿宋" w:cs="仿宋"/>
          <w:color w:val="auto"/>
          <w:spacing w:val="10"/>
          <w:kern w:val="0"/>
          <w:sz w:val="24"/>
        </w:rPr>
        <w:t>提交下述文件，并对之负法律责任。</w:t>
      </w:r>
    </w:p>
    <w:p w14:paraId="5CC5C14B">
      <w:pPr>
        <w:numPr>
          <w:ilvl w:val="0"/>
          <w:numId w:val="7"/>
        </w:num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法定代表人证书（授权书）</w:t>
      </w:r>
    </w:p>
    <w:p w14:paraId="0959CBFD">
      <w:pPr>
        <w:numPr>
          <w:ilvl w:val="0"/>
          <w:numId w:val="7"/>
        </w:num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资格声明函</w:t>
      </w:r>
    </w:p>
    <w:p w14:paraId="3A39AC1F">
      <w:pPr>
        <w:numPr>
          <w:ilvl w:val="0"/>
          <w:numId w:val="7"/>
        </w:num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本单位的基本情况</w:t>
      </w:r>
    </w:p>
    <w:p w14:paraId="204A5B5C">
      <w:pPr>
        <w:numPr>
          <w:ilvl w:val="0"/>
          <w:numId w:val="7"/>
        </w:num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服务承诺</w:t>
      </w:r>
    </w:p>
    <w:p w14:paraId="5F5695B3">
      <w:pPr>
        <w:numPr>
          <w:ilvl w:val="0"/>
          <w:numId w:val="7"/>
        </w:num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质量控制与措施</w:t>
      </w:r>
    </w:p>
    <w:p w14:paraId="016DE994">
      <w:pPr>
        <w:numPr>
          <w:ilvl w:val="0"/>
          <w:numId w:val="7"/>
        </w:num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组织方案</w:t>
      </w:r>
    </w:p>
    <w:p w14:paraId="2338D032">
      <w:p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据此函，签字代表宣布同意如下：</w:t>
      </w:r>
    </w:p>
    <w:p w14:paraId="1B185655">
      <w:pPr>
        <w:autoSpaceDE w:val="0"/>
        <w:autoSpaceDN w:val="0"/>
        <w:adjustRightInd w:val="0"/>
        <w:spacing w:line="360" w:lineRule="auto"/>
        <w:ind w:firstLine="570"/>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1．投标人将按招标文件的规定履行合同责任和义务。</w:t>
      </w:r>
    </w:p>
    <w:p w14:paraId="2AFB90BB">
      <w:pPr>
        <w:autoSpaceDE w:val="0"/>
        <w:autoSpaceDN w:val="0"/>
        <w:adjustRightInd w:val="0"/>
        <w:spacing w:line="360" w:lineRule="auto"/>
        <w:ind w:firstLine="570"/>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2．投标人已详细审查全部招标文件，包括修改文件（如有的话）以及全部参考资料和有关附件。我们完全理解并同意放弃对这方面有不明及误解的权利。</w:t>
      </w:r>
    </w:p>
    <w:p w14:paraId="56B0B567">
      <w:p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 xml:space="preserve">    3．其投标自投标截止之日起有效期为</w:t>
      </w:r>
      <w:r>
        <w:rPr>
          <w:rFonts w:hint="eastAsia" w:ascii="仿宋" w:hAnsi="仿宋" w:eastAsia="仿宋" w:cs="仿宋"/>
          <w:color w:val="auto"/>
          <w:spacing w:val="10"/>
          <w:kern w:val="0"/>
          <w:sz w:val="24"/>
          <w:u w:val="single"/>
        </w:rPr>
        <w:t xml:space="preserve">  自投标截止之日起60日内    </w:t>
      </w:r>
      <w:r>
        <w:rPr>
          <w:rFonts w:hint="eastAsia" w:ascii="仿宋" w:hAnsi="仿宋" w:eastAsia="仿宋" w:cs="仿宋"/>
          <w:color w:val="auto"/>
          <w:spacing w:val="10"/>
          <w:kern w:val="0"/>
          <w:sz w:val="24"/>
        </w:rPr>
        <w:t>。</w:t>
      </w:r>
    </w:p>
    <w:p w14:paraId="6EF27CFA">
      <w:p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 xml:space="preserve">    4．投标人同意提供按照贵方可能要求的与投标有关的一切数据或资料</w:t>
      </w:r>
      <w:r>
        <w:rPr>
          <w:rFonts w:hint="eastAsia" w:ascii="仿宋" w:hAnsi="仿宋" w:eastAsia="仿宋" w:cs="仿宋"/>
          <w:color w:val="auto"/>
          <w:kern w:val="0"/>
          <w:sz w:val="24"/>
        </w:rPr>
        <w:t>。</w:t>
      </w:r>
    </w:p>
    <w:p w14:paraId="32C495BC">
      <w:pPr>
        <w:autoSpaceDE w:val="0"/>
        <w:autoSpaceDN w:val="0"/>
        <w:adjustRightInd w:val="0"/>
        <w:spacing w:line="360" w:lineRule="auto"/>
        <w:jc w:val="left"/>
        <w:rPr>
          <w:rFonts w:ascii="仿宋" w:hAnsi="仿宋" w:eastAsia="仿宋" w:cs="仿宋"/>
          <w:color w:val="auto"/>
          <w:spacing w:val="10"/>
          <w:kern w:val="0"/>
          <w:sz w:val="24"/>
        </w:rPr>
      </w:pPr>
      <w:r>
        <w:rPr>
          <w:rFonts w:hint="eastAsia" w:ascii="仿宋" w:hAnsi="仿宋" w:eastAsia="仿宋" w:cs="仿宋"/>
          <w:color w:val="auto"/>
          <w:spacing w:val="10"/>
          <w:kern w:val="0"/>
          <w:sz w:val="24"/>
        </w:rPr>
        <w:t xml:space="preserve">    5．与本投标有关的一切正式往来通讯请寄：</w:t>
      </w:r>
    </w:p>
    <w:p w14:paraId="326F3450">
      <w:pPr>
        <w:autoSpaceDE w:val="0"/>
        <w:autoSpaceDN w:val="0"/>
        <w:adjustRightInd w:val="0"/>
        <w:spacing w:line="360" w:lineRule="auto"/>
        <w:rPr>
          <w:rFonts w:ascii="仿宋" w:hAnsi="仿宋" w:eastAsia="仿宋" w:cs="仿宋"/>
          <w:color w:val="auto"/>
          <w:spacing w:val="10"/>
          <w:kern w:val="0"/>
          <w:sz w:val="24"/>
        </w:rPr>
      </w:pPr>
      <w:r>
        <w:rPr>
          <w:rFonts w:hint="eastAsia" w:ascii="仿宋" w:hAnsi="仿宋" w:eastAsia="仿宋" w:cs="仿宋"/>
          <w:color w:val="auto"/>
          <w:spacing w:val="10"/>
          <w:kern w:val="0"/>
          <w:sz w:val="24"/>
        </w:rPr>
        <w:t>地址：</w:t>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 xml:space="preserve">      </w:t>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 xml:space="preserve">    邮编：</w:t>
      </w:r>
    </w:p>
    <w:p w14:paraId="65D93FAD">
      <w:pPr>
        <w:autoSpaceDE w:val="0"/>
        <w:autoSpaceDN w:val="0"/>
        <w:adjustRightInd w:val="0"/>
        <w:spacing w:line="360" w:lineRule="auto"/>
        <w:rPr>
          <w:rFonts w:ascii="仿宋" w:hAnsi="仿宋" w:eastAsia="仿宋" w:cs="仿宋"/>
          <w:color w:val="auto"/>
          <w:spacing w:val="10"/>
          <w:kern w:val="0"/>
          <w:sz w:val="24"/>
        </w:rPr>
      </w:pPr>
      <w:r>
        <w:rPr>
          <w:rFonts w:hint="eastAsia" w:ascii="仿宋" w:hAnsi="仿宋" w:eastAsia="仿宋" w:cs="仿宋"/>
          <w:color w:val="auto"/>
          <w:spacing w:val="10"/>
          <w:kern w:val="0"/>
          <w:sz w:val="24"/>
        </w:rPr>
        <w:t>电话：</w:t>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 xml:space="preserve">          传真：</w:t>
      </w:r>
    </w:p>
    <w:p w14:paraId="46A09253">
      <w:pPr>
        <w:autoSpaceDE w:val="0"/>
        <w:autoSpaceDN w:val="0"/>
        <w:adjustRightInd w:val="0"/>
        <w:spacing w:line="360" w:lineRule="auto"/>
        <w:rPr>
          <w:rFonts w:ascii="仿宋" w:hAnsi="仿宋" w:eastAsia="仿宋" w:cs="仿宋"/>
          <w:color w:val="auto"/>
          <w:spacing w:val="10"/>
          <w:kern w:val="0"/>
          <w:sz w:val="24"/>
        </w:rPr>
      </w:pPr>
      <w:r>
        <w:rPr>
          <w:rFonts w:hint="eastAsia" w:ascii="仿宋" w:hAnsi="仿宋" w:eastAsia="仿宋" w:cs="仿宋"/>
          <w:color w:val="auto"/>
          <w:spacing w:val="10"/>
          <w:kern w:val="0"/>
          <w:sz w:val="24"/>
        </w:rPr>
        <w:t>投标单位法定代表人姓名、职务：</w:t>
      </w:r>
    </w:p>
    <w:p w14:paraId="59664BC3">
      <w:pPr>
        <w:autoSpaceDE w:val="0"/>
        <w:autoSpaceDN w:val="0"/>
        <w:adjustRightInd w:val="0"/>
        <w:spacing w:line="360" w:lineRule="auto"/>
        <w:rPr>
          <w:rFonts w:ascii="仿宋" w:hAnsi="仿宋" w:eastAsia="仿宋" w:cs="仿宋"/>
          <w:color w:val="auto"/>
          <w:spacing w:val="10"/>
          <w:kern w:val="0"/>
          <w:sz w:val="24"/>
        </w:rPr>
      </w:pPr>
      <w:r>
        <w:rPr>
          <w:rFonts w:hint="eastAsia" w:ascii="仿宋" w:hAnsi="仿宋" w:eastAsia="仿宋" w:cs="仿宋"/>
          <w:color w:val="auto"/>
          <w:spacing w:val="10"/>
          <w:kern w:val="0"/>
          <w:sz w:val="24"/>
        </w:rPr>
        <w:t>投标单位名称：</w:t>
      </w:r>
    </w:p>
    <w:p w14:paraId="15D130D8">
      <w:pPr>
        <w:autoSpaceDE w:val="0"/>
        <w:autoSpaceDN w:val="0"/>
        <w:adjustRightInd w:val="0"/>
        <w:spacing w:line="360" w:lineRule="auto"/>
        <w:rPr>
          <w:rFonts w:ascii="仿宋" w:hAnsi="仿宋" w:eastAsia="仿宋" w:cs="仿宋"/>
          <w:color w:val="auto"/>
          <w:spacing w:val="10"/>
          <w:kern w:val="0"/>
          <w:sz w:val="24"/>
        </w:rPr>
      </w:pPr>
      <w:r>
        <w:rPr>
          <w:rFonts w:hint="eastAsia" w:ascii="仿宋" w:hAnsi="仿宋" w:eastAsia="仿宋" w:cs="仿宋"/>
          <w:color w:val="auto"/>
          <w:spacing w:val="10"/>
          <w:kern w:val="0"/>
          <w:sz w:val="24"/>
        </w:rPr>
        <w:t>（公章）</w:t>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ab/>
      </w:r>
      <w:r>
        <w:rPr>
          <w:rFonts w:hint="eastAsia" w:ascii="仿宋" w:hAnsi="仿宋" w:eastAsia="仿宋" w:cs="仿宋"/>
          <w:color w:val="auto"/>
          <w:spacing w:val="10"/>
          <w:kern w:val="0"/>
          <w:sz w:val="24"/>
        </w:rPr>
        <w:t xml:space="preserve">             </w:t>
      </w:r>
      <w:r>
        <w:rPr>
          <w:rFonts w:hint="eastAsia" w:ascii="仿宋" w:hAnsi="仿宋" w:eastAsia="仿宋" w:cs="仿宋"/>
          <w:color w:val="auto"/>
          <w:sz w:val="24"/>
        </w:rPr>
        <w:t>法定代表人或委托代理人：</w:t>
      </w:r>
    </w:p>
    <w:p w14:paraId="3C685617">
      <w:pPr>
        <w:autoSpaceDE w:val="0"/>
        <w:autoSpaceDN w:val="0"/>
        <w:adjustRightInd w:val="0"/>
        <w:spacing w:line="360" w:lineRule="auto"/>
        <w:rPr>
          <w:rFonts w:ascii="仿宋" w:hAnsi="仿宋" w:eastAsia="仿宋" w:cs="仿宋"/>
          <w:color w:val="auto"/>
          <w:spacing w:val="10"/>
          <w:kern w:val="0"/>
          <w:sz w:val="24"/>
        </w:rPr>
      </w:pPr>
      <w:r>
        <w:rPr>
          <w:rFonts w:hint="eastAsia" w:ascii="仿宋" w:hAnsi="仿宋" w:eastAsia="仿宋" w:cs="仿宋"/>
          <w:color w:val="auto"/>
          <w:spacing w:val="10"/>
          <w:kern w:val="0"/>
          <w:sz w:val="24"/>
        </w:rPr>
        <w:t>日期：    年   月    日</w:t>
      </w:r>
    </w:p>
    <w:p w14:paraId="12B1B5AB">
      <w:pPr>
        <w:autoSpaceDE w:val="0"/>
        <w:autoSpaceDN w:val="0"/>
        <w:adjustRightInd w:val="0"/>
        <w:spacing w:line="360" w:lineRule="auto"/>
        <w:rPr>
          <w:rFonts w:ascii="仿宋" w:hAnsi="仿宋" w:eastAsia="仿宋" w:cs="仿宋"/>
          <w:color w:val="auto"/>
          <w:spacing w:val="10"/>
          <w:kern w:val="0"/>
          <w:sz w:val="24"/>
        </w:rPr>
      </w:pPr>
    </w:p>
    <w:p w14:paraId="0DF884F3">
      <w:pPr>
        <w:widowControl/>
        <w:jc w:val="left"/>
        <w:rPr>
          <w:rFonts w:ascii="仿宋" w:hAnsi="仿宋" w:eastAsia="仿宋" w:cs="仿宋"/>
          <w:b/>
          <w:color w:val="auto"/>
          <w:spacing w:val="10"/>
          <w:kern w:val="0"/>
          <w:sz w:val="30"/>
          <w:szCs w:val="30"/>
        </w:rPr>
      </w:pPr>
      <w:r>
        <w:rPr>
          <w:rFonts w:ascii="仿宋" w:hAnsi="仿宋" w:eastAsia="仿宋" w:cs="仿宋"/>
          <w:b/>
          <w:color w:val="auto"/>
          <w:spacing w:val="10"/>
          <w:kern w:val="0"/>
          <w:sz w:val="30"/>
          <w:szCs w:val="30"/>
        </w:rPr>
        <w:br w:type="page"/>
      </w:r>
    </w:p>
    <w:p w14:paraId="425F57D7">
      <w:pPr>
        <w:autoSpaceDE w:val="0"/>
        <w:autoSpaceDN w:val="0"/>
        <w:adjustRightInd w:val="0"/>
        <w:spacing w:line="360" w:lineRule="auto"/>
        <w:jc w:val="center"/>
        <w:rPr>
          <w:rFonts w:ascii="仿宋" w:hAnsi="仿宋" w:eastAsia="仿宋" w:cs="仿宋"/>
          <w:b/>
          <w:color w:val="auto"/>
          <w:spacing w:val="10"/>
          <w:kern w:val="0"/>
          <w:sz w:val="30"/>
          <w:szCs w:val="30"/>
        </w:rPr>
      </w:pPr>
      <w:r>
        <w:rPr>
          <w:rFonts w:hint="eastAsia" w:ascii="仿宋" w:hAnsi="仿宋" w:eastAsia="仿宋" w:cs="仿宋"/>
          <w:b/>
          <w:color w:val="auto"/>
          <w:spacing w:val="10"/>
          <w:kern w:val="0"/>
          <w:sz w:val="30"/>
          <w:szCs w:val="30"/>
        </w:rPr>
        <w:t>2.2投标函附录</w:t>
      </w:r>
    </w:p>
    <w:tbl>
      <w:tblPr>
        <w:tblStyle w:val="20"/>
        <w:tblpPr w:leftFromText="180" w:rightFromText="180" w:vertAnchor="page" w:horzAnchor="page" w:tblpX="2005" w:tblpY="2032"/>
        <w:tblW w:w="8579"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573"/>
        <w:gridCol w:w="7006"/>
      </w:tblGrid>
      <w:tr w14:paraId="7EAA889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573" w:type="dxa"/>
            <w:tcBorders>
              <w:top w:val="single" w:color="auto" w:sz="6" w:space="0"/>
              <w:left w:val="single" w:color="auto" w:sz="6" w:space="0"/>
              <w:bottom w:val="single" w:color="auto" w:sz="6" w:space="0"/>
              <w:right w:val="single" w:color="auto" w:sz="6" w:space="0"/>
            </w:tcBorders>
            <w:vAlign w:val="center"/>
          </w:tcPr>
          <w:p w14:paraId="26D10B11">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7006" w:type="dxa"/>
            <w:tcBorders>
              <w:top w:val="single" w:color="auto" w:sz="6" w:space="0"/>
              <w:left w:val="single" w:color="auto" w:sz="6" w:space="0"/>
              <w:bottom w:val="single" w:color="auto" w:sz="6" w:space="0"/>
              <w:right w:val="single" w:color="auto" w:sz="6" w:space="0"/>
            </w:tcBorders>
            <w:vAlign w:val="center"/>
          </w:tcPr>
          <w:p w14:paraId="6CB630A9">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包段</w:t>
            </w:r>
          </w:p>
        </w:tc>
      </w:tr>
      <w:tr w14:paraId="7F3FB36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573" w:type="dxa"/>
            <w:tcBorders>
              <w:top w:val="single" w:color="auto" w:sz="6" w:space="0"/>
              <w:left w:val="single" w:color="auto" w:sz="6" w:space="0"/>
              <w:bottom w:val="single" w:color="auto" w:sz="6" w:space="0"/>
              <w:right w:val="single" w:color="auto" w:sz="6" w:space="0"/>
            </w:tcBorders>
            <w:vAlign w:val="center"/>
          </w:tcPr>
          <w:p w14:paraId="17FED006">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投标人</w:t>
            </w:r>
          </w:p>
        </w:tc>
        <w:tc>
          <w:tcPr>
            <w:tcW w:w="7006" w:type="dxa"/>
            <w:tcBorders>
              <w:top w:val="single" w:color="auto" w:sz="6" w:space="0"/>
              <w:left w:val="single" w:color="auto" w:sz="6" w:space="0"/>
              <w:bottom w:val="single" w:color="auto" w:sz="6" w:space="0"/>
              <w:right w:val="single" w:color="auto" w:sz="6" w:space="0"/>
            </w:tcBorders>
          </w:tcPr>
          <w:p w14:paraId="1962792E">
            <w:pPr>
              <w:spacing w:line="440" w:lineRule="exact"/>
              <w:ind w:right="640"/>
              <w:jc w:val="center"/>
              <w:rPr>
                <w:rFonts w:ascii="仿宋" w:hAnsi="仿宋" w:eastAsia="仿宋" w:cs="仿宋"/>
                <w:color w:val="auto"/>
                <w:sz w:val="24"/>
                <w:szCs w:val="24"/>
              </w:rPr>
            </w:pPr>
          </w:p>
        </w:tc>
      </w:tr>
      <w:tr w14:paraId="30EE0B3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718" w:hRule="atLeast"/>
        </w:trPr>
        <w:tc>
          <w:tcPr>
            <w:tcW w:w="1573" w:type="dxa"/>
            <w:tcBorders>
              <w:left w:val="single" w:color="auto" w:sz="6" w:space="0"/>
              <w:bottom w:val="single" w:color="auto" w:sz="4" w:space="0"/>
              <w:right w:val="single" w:color="auto" w:sz="6" w:space="0"/>
            </w:tcBorders>
            <w:vAlign w:val="center"/>
          </w:tcPr>
          <w:p w14:paraId="5D876D3D">
            <w:pPr>
              <w:spacing w:line="300" w:lineRule="exact"/>
              <w:rPr>
                <w:rFonts w:ascii="仿宋" w:hAnsi="仿宋" w:eastAsia="仿宋" w:cs="仿宋"/>
                <w:color w:val="auto"/>
                <w:sz w:val="24"/>
                <w:szCs w:val="24"/>
              </w:rPr>
            </w:pPr>
          </w:p>
          <w:p w14:paraId="232ECE56">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报 价</w:t>
            </w:r>
          </w:p>
        </w:tc>
        <w:tc>
          <w:tcPr>
            <w:tcW w:w="7006" w:type="dxa"/>
            <w:tcBorders>
              <w:top w:val="single" w:color="auto" w:sz="4" w:space="0"/>
              <w:left w:val="single" w:color="auto" w:sz="6" w:space="0"/>
              <w:bottom w:val="single" w:color="auto" w:sz="4" w:space="0"/>
              <w:right w:val="single" w:color="auto" w:sz="6" w:space="0"/>
            </w:tcBorders>
            <w:vAlign w:val="center"/>
          </w:tcPr>
          <w:p w14:paraId="010224A0">
            <w:pPr>
              <w:spacing w:line="480" w:lineRule="auto"/>
              <w:rPr>
                <w:rFonts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6EB360AB">
            <w:pPr>
              <w:spacing w:line="480" w:lineRule="auto"/>
              <w:rPr>
                <w:rFonts w:ascii="仿宋" w:hAnsi="仿宋" w:eastAsia="仿宋" w:cs="仿宋"/>
                <w:color w:val="auto"/>
                <w:sz w:val="24"/>
                <w:szCs w:val="24"/>
              </w:rPr>
            </w:pP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tc>
      </w:tr>
      <w:tr w14:paraId="7B5593B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1573" w:type="dxa"/>
            <w:tcBorders>
              <w:top w:val="single" w:color="auto" w:sz="4" w:space="0"/>
              <w:left w:val="single" w:color="auto" w:sz="4" w:space="0"/>
              <w:bottom w:val="single" w:color="auto" w:sz="4" w:space="0"/>
              <w:right w:val="single" w:color="auto" w:sz="6" w:space="0"/>
            </w:tcBorders>
            <w:vAlign w:val="center"/>
          </w:tcPr>
          <w:p w14:paraId="1E7F5774">
            <w:pPr>
              <w:spacing w:line="3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质量要求</w:t>
            </w:r>
          </w:p>
        </w:tc>
        <w:tc>
          <w:tcPr>
            <w:tcW w:w="7006" w:type="dxa"/>
            <w:tcBorders>
              <w:top w:val="single" w:color="auto" w:sz="4" w:space="0"/>
              <w:left w:val="single" w:color="auto" w:sz="6" w:space="0"/>
              <w:bottom w:val="single" w:color="auto" w:sz="4" w:space="0"/>
              <w:right w:val="single" w:color="auto" w:sz="4" w:space="0"/>
            </w:tcBorders>
            <w:vAlign w:val="center"/>
          </w:tcPr>
          <w:p w14:paraId="04998A84">
            <w:pPr>
              <w:spacing w:line="300" w:lineRule="exact"/>
              <w:rPr>
                <w:rFonts w:ascii="仿宋" w:hAnsi="仿宋" w:eastAsia="仿宋" w:cs="仿宋"/>
                <w:color w:val="auto"/>
                <w:sz w:val="24"/>
                <w:szCs w:val="24"/>
              </w:rPr>
            </w:pPr>
          </w:p>
        </w:tc>
      </w:tr>
      <w:tr w14:paraId="6B0824B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1573" w:type="dxa"/>
            <w:tcBorders>
              <w:top w:val="single" w:color="auto" w:sz="4" w:space="0"/>
              <w:left w:val="single" w:color="auto" w:sz="4" w:space="0"/>
              <w:bottom w:val="single" w:color="auto" w:sz="4" w:space="0"/>
              <w:right w:val="single" w:color="auto" w:sz="6" w:space="0"/>
            </w:tcBorders>
            <w:vAlign w:val="center"/>
          </w:tcPr>
          <w:p w14:paraId="12106B5D">
            <w:pPr>
              <w:spacing w:line="3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服务</w:t>
            </w:r>
            <w:r>
              <w:rPr>
                <w:rFonts w:hint="eastAsia" w:ascii="仿宋" w:hAnsi="仿宋" w:eastAsia="仿宋" w:cs="仿宋"/>
                <w:color w:val="auto"/>
                <w:sz w:val="24"/>
                <w:szCs w:val="24"/>
                <w:lang w:eastAsia="zh-CN"/>
              </w:rPr>
              <w:t>周期</w:t>
            </w:r>
          </w:p>
        </w:tc>
        <w:tc>
          <w:tcPr>
            <w:tcW w:w="7006" w:type="dxa"/>
            <w:tcBorders>
              <w:top w:val="single" w:color="auto" w:sz="4" w:space="0"/>
              <w:left w:val="single" w:color="auto" w:sz="6" w:space="0"/>
              <w:bottom w:val="single" w:color="auto" w:sz="4" w:space="0"/>
              <w:right w:val="single" w:color="auto" w:sz="4" w:space="0"/>
            </w:tcBorders>
            <w:vAlign w:val="center"/>
          </w:tcPr>
          <w:p w14:paraId="77A896B4">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自签订合同之日起到202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年食品安全抽检工作全部完成</w:t>
            </w:r>
          </w:p>
        </w:tc>
      </w:tr>
      <w:tr w14:paraId="51E6C07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573" w:type="dxa"/>
            <w:tcBorders>
              <w:top w:val="single" w:color="auto" w:sz="4" w:space="0"/>
              <w:left w:val="single" w:color="auto" w:sz="6" w:space="0"/>
              <w:bottom w:val="single" w:color="auto" w:sz="6" w:space="0"/>
              <w:right w:val="single" w:color="auto" w:sz="6" w:space="0"/>
            </w:tcBorders>
            <w:vAlign w:val="center"/>
          </w:tcPr>
          <w:p w14:paraId="0954AC86">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投标有效期</w:t>
            </w:r>
          </w:p>
        </w:tc>
        <w:tc>
          <w:tcPr>
            <w:tcW w:w="7006" w:type="dxa"/>
            <w:tcBorders>
              <w:top w:val="single" w:color="auto" w:sz="4" w:space="0"/>
              <w:left w:val="single" w:color="auto" w:sz="6" w:space="0"/>
              <w:bottom w:val="single" w:color="auto" w:sz="6" w:space="0"/>
              <w:right w:val="single" w:color="auto" w:sz="6" w:space="0"/>
            </w:tcBorders>
          </w:tcPr>
          <w:p w14:paraId="12D862A0">
            <w:pPr>
              <w:spacing w:line="440" w:lineRule="exact"/>
              <w:ind w:right="640"/>
              <w:rPr>
                <w:rFonts w:ascii="仿宋" w:hAnsi="仿宋" w:eastAsia="仿宋" w:cs="仿宋"/>
                <w:color w:val="auto"/>
                <w:sz w:val="24"/>
                <w:szCs w:val="24"/>
                <w:u w:val="single"/>
              </w:rPr>
            </w:pPr>
            <w:r>
              <w:rPr>
                <w:rFonts w:hint="eastAsia" w:ascii="仿宋" w:hAnsi="仿宋" w:eastAsia="仿宋" w:cs="仿宋"/>
                <w:color w:val="auto"/>
                <w:sz w:val="24"/>
                <w:szCs w:val="24"/>
              </w:rPr>
              <w:t>自投标截止之日起60日内</w:t>
            </w:r>
          </w:p>
        </w:tc>
      </w:tr>
      <w:tr w14:paraId="35EDFF9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573" w:type="dxa"/>
            <w:tcBorders>
              <w:top w:val="single" w:color="auto" w:sz="6" w:space="0"/>
              <w:left w:val="single" w:color="auto" w:sz="6" w:space="0"/>
              <w:bottom w:val="single" w:color="auto" w:sz="6" w:space="0"/>
              <w:right w:val="single" w:color="auto" w:sz="6" w:space="0"/>
            </w:tcBorders>
            <w:vAlign w:val="center"/>
          </w:tcPr>
          <w:p w14:paraId="4415C0E2">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其它优惠承诺</w:t>
            </w:r>
          </w:p>
        </w:tc>
        <w:tc>
          <w:tcPr>
            <w:tcW w:w="7006" w:type="dxa"/>
            <w:tcBorders>
              <w:top w:val="single" w:color="auto" w:sz="6" w:space="0"/>
              <w:left w:val="single" w:color="auto" w:sz="6" w:space="0"/>
              <w:bottom w:val="single" w:color="auto" w:sz="6" w:space="0"/>
              <w:right w:val="single" w:color="auto" w:sz="6" w:space="0"/>
            </w:tcBorders>
          </w:tcPr>
          <w:p w14:paraId="64D81F4C">
            <w:pPr>
              <w:spacing w:line="440" w:lineRule="exact"/>
              <w:ind w:right="640"/>
              <w:rPr>
                <w:rFonts w:ascii="仿宋" w:hAnsi="仿宋" w:eastAsia="仿宋" w:cs="仿宋"/>
                <w:color w:val="auto"/>
                <w:sz w:val="24"/>
                <w:szCs w:val="24"/>
                <w:u w:val="single"/>
              </w:rPr>
            </w:pPr>
            <w:r>
              <w:rPr>
                <w:rFonts w:hint="eastAsia" w:ascii="仿宋" w:hAnsi="仿宋" w:eastAsia="仿宋" w:cs="仿宋"/>
                <w:color w:val="auto"/>
                <w:sz w:val="24"/>
                <w:szCs w:val="24"/>
              </w:rPr>
              <w:t>可后附。</w:t>
            </w:r>
          </w:p>
        </w:tc>
      </w:tr>
    </w:tbl>
    <w:p w14:paraId="566A92FA">
      <w:pPr>
        <w:spacing w:line="360" w:lineRule="auto"/>
        <w:ind w:firstLine="3238" w:firstLineChars="1542"/>
        <w:rPr>
          <w:rFonts w:ascii="仿宋" w:hAnsi="仿宋" w:eastAsia="仿宋" w:cs="仿宋"/>
          <w:color w:val="auto"/>
          <w:szCs w:val="21"/>
        </w:rPr>
      </w:pPr>
    </w:p>
    <w:p w14:paraId="3661394C">
      <w:pPr>
        <w:spacing w:line="360" w:lineRule="auto"/>
        <w:ind w:firstLine="3238" w:firstLineChars="1542"/>
        <w:rPr>
          <w:rFonts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（盖单位章）</w:t>
      </w:r>
    </w:p>
    <w:p w14:paraId="1FDD7109">
      <w:pPr>
        <w:spacing w:line="360" w:lineRule="auto"/>
        <w:ind w:firstLine="3238" w:firstLineChars="1542"/>
        <w:rPr>
          <w:rFonts w:ascii="仿宋" w:hAnsi="仿宋" w:eastAsia="仿宋" w:cs="仿宋"/>
          <w:color w:val="auto"/>
          <w:szCs w:val="21"/>
        </w:rPr>
      </w:pPr>
      <w:r>
        <w:rPr>
          <w:rFonts w:hint="eastAsia" w:ascii="仿宋" w:hAnsi="仿宋" w:eastAsia="仿宋" w:cs="仿宋"/>
          <w:color w:val="auto"/>
          <w:szCs w:val="21"/>
        </w:rPr>
        <w:t>法定代表人或其委托代理人：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14:paraId="05089F56">
      <w:pPr>
        <w:spacing w:line="360" w:lineRule="auto"/>
        <w:ind w:firstLine="3238" w:firstLineChars="1542"/>
        <w:rPr>
          <w:rFonts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p>
    <w:p w14:paraId="7059C9D5">
      <w:pPr>
        <w:spacing w:line="360" w:lineRule="auto"/>
        <w:ind w:firstLine="3238" w:firstLineChars="1542"/>
        <w:rPr>
          <w:rFonts w:ascii="仿宋" w:hAnsi="仿宋" w:eastAsia="仿宋" w:cs="仿宋"/>
          <w:color w:val="auto"/>
          <w:szCs w:val="21"/>
        </w:rPr>
      </w:pPr>
      <w:r>
        <w:rPr>
          <w:rFonts w:hint="eastAsia" w:ascii="仿宋" w:hAnsi="仿宋" w:eastAsia="仿宋" w:cs="仿宋"/>
          <w:color w:val="auto"/>
          <w:szCs w:val="21"/>
        </w:rPr>
        <w:t>电话：</w:t>
      </w:r>
      <w:r>
        <w:rPr>
          <w:rFonts w:hint="eastAsia" w:ascii="仿宋" w:hAnsi="仿宋" w:eastAsia="仿宋" w:cs="仿宋"/>
          <w:color w:val="auto"/>
          <w:szCs w:val="21"/>
          <w:u w:val="single"/>
        </w:rPr>
        <w:t xml:space="preserve">                                 </w:t>
      </w:r>
    </w:p>
    <w:p w14:paraId="7A0287E4">
      <w:pPr>
        <w:spacing w:line="360" w:lineRule="auto"/>
        <w:ind w:firstLine="3238" w:firstLineChars="1542"/>
        <w:rPr>
          <w:rFonts w:ascii="仿宋" w:hAnsi="仿宋" w:eastAsia="仿宋" w:cs="仿宋"/>
          <w:color w:val="auto"/>
          <w:szCs w:val="21"/>
        </w:rPr>
      </w:pPr>
      <w:r>
        <w:rPr>
          <w:rFonts w:hint="eastAsia" w:ascii="仿宋" w:hAnsi="仿宋" w:eastAsia="仿宋" w:cs="仿宋"/>
          <w:color w:val="auto"/>
          <w:szCs w:val="21"/>
        </w:rPr>
        <w:t>传真：</w:t>
      </w:r>
      <w:r>
        <w:rPr>
          <w:rFonts w:hint="eastAsia" w:ascii="仿宋" w:hAnsi="仿宋" w:eastAsia="仿宋" w:cs="仿宋"/>
          <w:color w:val="auto"/>
          <w:szCs w:val="21"/>
          <w:u w:val="single"/>
        </w:rPr>
        <w:t xml:space="preserve">                                 </w:t>
      </w:r>
    </w:p>
    <w:p w14:paraId="6581FD24">
      <w:pPr>
        <w:spacing w:line="360" w:lineRule="auto"/>
        <w:ind w:firstLine="3238" w:firstLineChars="1542"/>
        <w:rPr>
          <w:rFonts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7CB72615">
      <w:pPr>
        <w:spacing w:line="360" w:lineRule="auto"/>
        <w:ind w:firstLine="3238" w:firstLineChars="1542"/>
        <w:rPr>
          <w:rFonts w:hint="eastAsia" w:ascii="仿宋" w:hAnsi="仿宋" w:eastAsia="仿宋" w:cs="仿宋"/>
          <w:color w:val="auto"/>
          <w:szCs w:val="21"/>
        </w:rPr>
      </w:pPr>
    </w:p>
    <w:p w14:paraId="6145B374">
      <w:pPr>
        <w:rPr>
          <w:rFonts w:hint="eastAsia" w:ascii="仿宋" w:hAnsi="仿宋" w:eastAsia="仿宋" w:cs="仿宋"/>
          <w:color w:val="auto"/>
          <w:szCs w:val="21"/>
        </w:rPr>
      </w:pPr>
      <w:r>
        <w:rPr>
          <w:rFonts w:hint="eastAsia" w:ascii="仿宋" w:hAnsi="仿宋" w:eastAsia="仿宋" w:cs="仿宋"/>
          <w:color w:val="auto"/>
          <w:szCs w:val="21"/>
        </w:rPr>
        <w:br w:type="page"/>
      </w:r>
    </w:p>
    <w:p w14:paraId="3B6F120F">
      <w:pPr>
        <w:autoSpaceDE w:val="0"/>
        <w:autoSpaceDN w:val="0"/>
        <w:adjustRightInd w:val="0"/>
        <w:spacing w:line="360" w:lineRule="auto"/>
        <w:ind w:firstLine="3212" w:firstLineChars="1000"/>
        <w:jc w:val="both"/>
        <w:rPr>
          <w:rFonts w:hint="eastAsia" w:ascii="仿宋" w:hAnsi="仿宋" w:eastAsia="仿宋" w:cs="仿宋"/>
          <w:b/>
          <w:color w:val="auto"/>
          <w:spacing w:val="10"/>
          <w:kern w:val="0"/>
          <w:sz w:val="30"/>
          <w:szCs w:val="30"/>
          <w:lang w:val="en-US" w:eastAsia="zh-CN"/>
        </w:rPr>
      </w:pPr>
      <w:r>
        <w:rPr>
          <w:rFonts w:hint="eastAsia" w:ascii="仿宋" w:hAnsi="仿宋" w:eastAsia="仿宋" w:cs="仿宋"/>
          <w:b/>
          <w:color w:val="auto"/>
          <w:spacing w:val="10"/>
          <w:kern w:val="0"/>
          <w:sz w:val="30"/>
          <w:szCs w:val="30"/>
        </w:rPr>
        <w:t>2.</w:t>
      </w:r>
      <w:r>
        <w:rPr>
          <w:rFonts w:hint="eastAsia" w:ascii="仿宋" w:hAnsi="仿宋" w:eastAsia="仿宋" w:cs="仿宋"/>
          <w:b/>
          <w:color w:val="auto"/>
          <w:spacing w:val="10"/>
          <w:kern w:val="0"/>
          <w:sz w:val="30"/>
          <w:szCs w:val="30"/>
          <w:lang w:val="en-US" w:eastAsia="zh-CN"/>
        </w:rPr>
        <w:t>3分项报价表</w:t>
      </w:r>
    </w:p>
    <w:p w14:paraId="39F42A96">
      <w:pPr>
        <w:spacing w:line="360" w:lineRule="auto"/>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按照</w:t>
      </w:r>
      <w:r>
        <w:rPr>
          <w:rFonts w:hint="eastAsia" w:ascii="仿宋" w:hAnsi="仿宋" w:eastAsia="仿宋" w:cs="宋体"/>
          <w:color w:val="auto"/>
          <w:sz w:val="24"/>
          <w:lang w:eastAsia="zh-CN"/>
        </w:rPr>
        <w:t>《</w:t>
      </w:r>
      <w:r>
        <w:rPr>
          <w:rFonts w:hint="eastAsia" w:ascii="仿宋" w:hAnsi="仿宋" w:eastAsia="仿宋" w:cs="宋体"/>
          <w:color w:val="auto"/>
          <w:sz w:val="24"/>
        </w:rPr>
        <w:t>登封市202</w:t>
      </w:r>
      <w:r>
        <w:rPr>
          <w:rFonts w:hint="eastAsia" w:ascii="仿宋" w:hAnsi="仿宋" w:eastAsia="仿宋" w:cs="宋体"/>
          <w:color w:val="auto"/>
          <w:sz w:val="24"/>
          <w:lang w:val="en-US" w:eastAsia="zh-CN"/>
        </w:rPr>
        <w:t>5</w:t>
      </w:r>
      <w:r>
        <w:rPr>
          <w:rFonts w:hint="eastAsia" w:ascii="仿宋" w:hAnsi="仿宋" w:eastAsia="仿宋" w:cs="宋体"/>
          <w:color w:val="auto"/>
          <w:sz w:val="24"/>
        </w:rPr>
        <w:t>年食品安全监督抽检计划表</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进行填报，只需填报所投标包。</w:t>
      </w:r>
    </w:p>
    <w:p w14:paraId="08165953">
      <w:pPr>
        <w:spacing w:line="360" w:lineRule="auto"/>
        <w:rPr>
          <w:rFonts w:hint="eastAsia" w:ascii="仿宋" w:hAnsi="仿宋" w:eastAsia="仿宋" w:cs="仿宋"/>
          <w:color w:val="auto"/>
          <w:szCs w:val="21"/>
        </w:rPr>
      </w:pPr>
    </w:p>
    <w:p w14:paraId="4900BF40">
      <w:pPr>
        <w:spacing w:line="360" w:lineRule="auto"/>
        <w:rPr>
          <w:rFonts w:ascii="仿宋" w:hAnsi="仿宋" w:eastAsia="仿宋" w:cs="仿宋"/>
          <w:color w:val="auto"/>
          <w:szCs w:val="21"/>
        </w:rPr>
      </w:pPr>
      <w:r>
        <w:rPr>
          <w:rFonts w:hint="eastAsia" w:ascii="仿宋" w:hAnsi="仿宋" w:eastAsia="仿宋" w:cs="仿宋"/>
          <w:color w:val="auto"/>
          <w:szCs w:val="21"/>
        </w:rPr>
        <w:br w:type="page"/>
      </w:r>
    </w:p>
    <w:p w14:paraId="11E79280">
      <w:pPr>
        <w:jc w:val="center"/>
        <w:rPr>
          <w:rStyle w:val="56"/>
          <w:rFonts w:hint="eastAsia" w:ascii="仿宋" w:hAnsi="仿宋" w:eastAsia="仿宋" w:cs="仿宋"/>
          <w:b/>
          <w:bCs w:val="0"/>
          <w:color w:val="auto"/>
          <w:sz w:val="32"/>
          <w:szCs w:val="32"/>
        </w:rPr>
      </w:pPr>
      <w:bookmarkStart w:id="42" w:name="_Toc17459"/>
      <w:r>
        <w:rPr>
          <w:rStyle w:val="56"/>
          <w:rFonts w:hint="eastAsia" w:ascii="仿宋" w:hAnsi="仿宋" w:eastAsia="仿宋" w:cs="仿宋"/>
          <w:b/>
          <w:bCs w:val="0"/>
          <w:color w:val="auto"/>
          <w:sz w:val="32"/>
          <w:szCs w:val="32"/>
        </w:rPr>
        <w:t>3、投标保证金（承诺函）</w:t>
      </w:r>
    </w:p>
    <w:bookmarkEnd w:id="42"/>
    <w:p w14:paraId="6253FA5C">
      <w:pPr>
        <w:spacing w:line="360" w:lineRule="auto"/>
        <w:jc w:val="center"/>
        <w:rPr>
          <w:rFonts w:ascii="仿宋" w:hAnsi="仿宋" w:eastAsia="仿宋" w:cs="仿宋"/>
          <w:color w:val="auto"/>
          <w:sz w:val="24"/>
        </w:rPr>
      </w:pPr>
    </w:p>
    <w:p w14:paraId="584D443B">
      <w:pPr>
        <w:spacing w:line="360" w:lineRule="auto"/>
        <w:jc w:val="center"/>
        <w:rPr>
          <w:rFonts w:ascii="仿宋" w:hAnsi="仿宋" w:eastAsia="仿宋" w:cs="仿宋"/>
          <w:color w:val="auto"/>
          <w:sz w:val="24"/>
        </w:rPr>
      </w:pPr>
      <w:r>
        <w:rPr>
          <w:rFonts w:hint="eastAsia" w:ascii="仿宋" w:hAnsi="仿宋" w:eastAsia="仿宋" w:cs="仿宋"/>
          <w:color w:val="auto"/>
          <w:sz w:val="24"/>
        </w:rPr>
        <w:t>承诺函</w:t>
      </w:r>
    </w:p>
    <w:p w14:paraId="1A64739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（采购人名称）：</w:t>
      </w:r>
    </w:p>
    <w:p w14:paraId="2076F737">
      <w:pPr>
        <w:spacing w:line="360" w:lineRule="auto"/>
        <w:rPr>
          <w:rFonts w:ascii="仿宋" w:hAnsi="仿宋" w:eastAsia="仿宋" w:cs="仿宋"/>
          <w:color w:val="auto"/>
          <w:sz w:val="24"/>
        </w:rPr>
      </w:pPr>
    </w:p>
    <w:p w14:paraId="45964E3E">
      <w:pPr>
        <w:adjustRightInd w:val="0"/>
        <w:spacing w:line="360" w:lineRule="auto"/>
        <w:ind w:firstLine="720" w:firstLineChars="300"/>
        <w:rPr>
          <w:rFonts w:ascii="仿宋" w:hAnsi="仿宋" w:eastAsia="仿宋" w:cs="仿宋"/>
          <w:color w:val="auto"/>
          <w:sz w:val="24"/>
        </w:rPr>
      </w:pPr>
      <w:r>
        <w:rPr>
          <w:rFonts w:hint="eastAsia" w:ascii="仿宋" w:hAnsi="仿宋" w:eastAsia="仿宋" w:cs="仿宋"/>
          <w:color w:val="auto"/>
          <w:sz w:val="24"/>
        </w:rPr>
        <w:t>我方在此承诺，我方将严格按照招标文件要求和相关法律法规进行投标，并保证在投标有效期内，我方的投标文件一直保持有效，我方保证所有投标信息的真实和准确。</w:t>
      </w:r>
    </w:p>
    <w:p w14:paraId="2B2A3154">
      <w:pPr>
        <w:adjustRightIn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如我方发生以下情况，愿意承担因我方就此引起的一切法律后果，如取消成交资格，赔偿采购人全部损失，接受政府部门处罚等。</w:t>
      </w:r>
    </w:p>
    <w:p w14:paraId="3411D27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投标有效期内撤销投标文件的；</w:t>
      </w:r>
    </w:p>
    <w:p w14:paraId="5863CAD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 在采购人确定中标人以前放弃成交候选资格的；</w:t>
      </w:r>
    </w:p>
    <w:p w14:paraId="087700A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 由于中标人的原因未能按照招标文件的规定与采购人签订合同；</w:t>
      </w:r>
    </w:p>
    <w:p w14:paraId="3A24EC0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 在投标文件中提供虚假材料谋取中标；</w:t>
      </w:r>
    </w:p>
    <w:p w14:paraId="6471C9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 与采购人、其他供应商或者采购代理机构恶意串通的；</w:t>
      </w:r>
    </w:p>
    <w:p w14:paraId="08ED03D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 法律、行政规章规定的其他情形。</w:t>
      </w:r>
    </w:p>
    <w:p w14:paraId="744D95E1">
      <w:pPr>
        <w:spacing w:line="360" w:lineRule="auto"/>
        <w:ind w:firstLine="480" w:firstLineChars="200"/>
        <w:rPr>
          <w:rFonts w:ascii="仿宋" w:hAnsi="仿宋" w:eastAsia="仿宋" w:cs="仿宋"/>
          <w:color w:val="auto"/>
          <w:sz w:val="24"/>
        </w:rPr>
      </w:pPr>
    </w:p>
    <w:p w14:paraId="7FA53BA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特此承诺！</w:t>
      </w:r>
    </w:p>
    <w:p w14:paraId="4C76ED12">
      <w:pPr>
        <w:spacing w:line="360" w:lineRule="auto"/>
        <w:ind w:firstLine="480" w:firstLineChars="200"/>
        <w:rPr>
          <w:rFonts w:ascii="仿宋" w:hAnsi="仿宋" w:eastAsia="仿宋" w:cs="仿宋"/>
          <w:color w:val="auto"/>
          <w:sz w:val="24"/>
        </w:rPr>
      </w:pPr>
    </w:p>
    <w:p w14:paraId="06FA90FC">
      <w:pPr>
        <w:spacing w:line="360" w:lineRule="auto"/>
        <w:ind w:firstLine="480" w:firstLineChars="200"/>
        <w:rPr>
          <w:rFonts w:ascii="仿宋" w:hAnsi="仿宋" w:eastAsia="仿宋" w:cs="仿宋"/>
          <w:color w:val="auto"/>
          <w:sz w:val="24"/>
        </w:rPr>
      </w:pPr>
    </w:p>
    <w:p w14:paraId="5A7EF204">
      <w:pPr>
        <w:spacing w:line="360" w:lineRule="auto"/>
        <w:ind w:firstLine="480" w:firstLineChars="200"/>
        <w:rPr>
          <w:rFonts w:ascii="仿宋" w:hAnsi="仿宋" w:eastAsia="仿宋" w:cs="仿宋"/>
          <w:color w:val="auto"/>
          <w:sz w:val="24"/>
        </w:rPr>
      </w:pPr>
    </w:p>
    <w:p w14:paraId="0A5DB057">
      <w:pPr>
        <w:spacing w:line="360" w:lineRule="auto"/>
        <w:ind w:firstLine="480" w:firstLineChars="200"/>
        <w:rPr>
          <w:rFonts w:ascii="仿宋" w:hAnsi="仿宋" w:eastAsia="仿宋" w:cs="仿宋"/>
          <w:color w:val="auto"/>
          <w:sz w:val="24"/>
        </w:rPr>
      </w:pPr>
    </w:p>
    <w:p w14:paraId="06A8B08F">
      <w:pPr>
        <w:spacing w:line="360" w:lineRule="auto"/>
        <w:ind w:right="480"/>
        <w:jc w:val="right"/>
        <w:rPr>
          <w:rFonts w:ascii="仿宋" w:hAnsi="仿宋" w:eastAsia="仿宋" w:cs="仿宋"/>
          <w:color w:val="auto"/>
          <w:sz w:val="24"/>
        </w:rPr>
      </w:pPr>
      <w:r>
        <w:rPr>
          <w:rFonts w:hint="eastAsia" w:ascii="仿宋" w:hAnsi="仿宋" w:eastAsia="仿宋" w:cs="仿宋"/>
          <w:color w:val="auto"/>
          <w:sz w:val="24"/>
        </w:rPr>
        <w:t>投标人(盖章)：</w:t>
      </w:r>
    </w:p>
    <w:p w14:paraId="5EE0E8AB">
      <w:pPr>
        <w:spacing w:line="360" w:lineRule="auto"/>
        <w:jc w:val="right"/>
        <w:rPr>
          <w:rFonts w:ascii="仿宋" w:hAnsi="仿宋" w:eastAsia="仿宋" w:cs="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537FF80D">
      <w:pPr>
        <w:spacing w:line="360" w:lineRule="auto"/>
        <w:jc w:val="right"/>
        <w:rPr>
          <w:rFonts w:ascii="仿宋" w:hAnsi="仿宋" w:eastAsia="仿宋" w:cs="仿宋"/>
          <w:color w:val="auto"/>
          <w:sz w:val="24"/>
        </w:rPr>
      </w:pPr>
      <w:r>
        <w:rPr>
          <w:rFonts w:hint="eastAsia" w:ascii="仿宋" w:hAnsi="仿宋" w:eastAsia="仿宋" w:cs="仿宋"/>
          <w:color w:val="auto"/>
          <w:sz w:val="24"/>
        </w:rPr>
        <w:t>日 期:_____年_____月_____日</w:t>
      </w:r>
    </w:p>
    <w:p w14:paraId="5386E28E">
      <w:pPr>
        <w:bidi w:val="0"/>
        <w:rPr>
          <w:rFonts w:hint="eastAsia"/>
          <w:color w:val="auto"/>
        </w:rPr>
      </w:pPr>
    </w:p>
    <w:p w14:paraId="4554442D">
      <w:pPr>
        <w:bidi w:val="0"/>
        <w:rPr>
          <w:color w:val="auto"/>
        </w:rPr>
      </w:pPr>
      <w:r>
        <w:rPr>
          <w:rFonts w:hint="eastAsia"/>
          <w:color w:val="auto"/>
        </w:rPr>
        <w:br w:type="page"/>
      </w:r>
    </w:p>
    <w:p w14:paraId="59C5C1D7">
      <w:pPr>
        <w:numPr>
          <w:ilvl w:val="0"/>
          <w:numId w:val="8"/>
        </w:numPr>
        <w:jc w:val="center"/>
        <w:rPr>
          <w:rStyle w:val="56"/>
          <w:rFonts w:hint="eastAsia" w:ascii="仿宋" w:hAnsi="仿宋" w:eastAsia="仿宋" w:cs="仿宋"/>
          <w:b/>
          <w:bCs w:val="0"/>
          <w:color w:val="auto"/>
          <w:sz w:val="32"/>
          <w:szCs w:val="32"/>
        </w:rPr>
      </w:pPr>
      <w:bookmarkStart w:id="43" w:name="_Toc26967"/>
      <w:r>
        <w:rPr>
          <w:rStyle w:val="56"/>
          <w:rFonts w:hint="eastAsia" w:ascii="仿宋" w:hAnsi="仿宋" w:eastAsia="仿宋" w:cs="仿宋"/>
          <w:b/>
          <w:bCs w:val="0"/>
          <w:color w:val="auto"/>
          <w:sz w:val="32"/>
          <w:szCs w:val="32"/>
        </w:rPr>
        <w:t>资格证明文件</w:t>
      </w:r>
    </w:p>
    <w:p w14:paraId="2039B35B">
      <w:pPr>
        <w:spacing w:line="360" w:lineRule="auto"/>
        <w:jc w:val="center"/>
        <w:rPr>
          <w:rFonts w:hint="eastAsia" w:ascii="仿宋" w:hAnsi="仿宋" w:eastAsia="仿宋" w:cs="仿宋"/>
          <w:color w:val="auto"/>
          <w:sz w:val="24"/>
          <w:lang w:val="en-US" w:eastAsia="zh-CN"/>
        </w:rPr>
      </w:pPr>
    </w:p>
    <w:p w14:paraId="07D55837">
      <w:pPr>
        <w:spacing w:line="360" w:lineRule="auto"/>
        <w:jc w:val="center"/>
        <w:rPr>
          <w:rFonts w:hint="default" w:ascii="仿宋" w:hAnsi="仿宋" w:eastAsia="仿宋" w:cs="仿宋"/>
          <w:sz w:val="24"/>
          <w:szCs w:val="24"/>
          <w:u w:val="single"/>
          <w:lang w:val="en-US" w:eastAsia="zh-CN"/>
        </w:rPr>
      </w:pPr>
      <w:r>
        <w:rPr>
          <w:rFonts w:hint="eastAsia" w:ascii="仿宋" w:hAnsi="仿宋" w:eastAsia="仿宋" w:cs="仿宋"/>
          <w:color w:val="auto"/>
          <w:sz w:val="24"/>
          <w:lang w:val="en-US" w:eastAsia="zh-CN"/>
        </w:rPr>
        <w:t>4.1</w:t>
      </w:r>
      <w:r>
        <w:rPr>
          <w:rFonts w:hint="eastAsia" w:ascii="仿宋" w:hAnsi="仿宋" w:eastAsia="仿宋" w:cs="仿宋"/>
          <w:color w:val="auto"/>
          <w:sz w:val="24"/>
        </w:rPr>
        <w:tab/>
      </w:r>
      <w:r>
        <w:rPr>
          <w:rFonts w:hint="eastAsia" w:ascii="仿宋" w:hAnsi="仿宋" w:eastAsia="仿宋" w:cs="仿宋"/>
          <w:color w:val="auto"/>
          <w:sz w:val="24"/>
        </w:rPr>
        <w:t>资格承诺声明函</w:t>
      </w:r>
    </w:p>
    <w:p w14:paraId="188624A1">
      <w:pPr>
        <w:pStyle w:val="8"/>
        <w:ind w:firstLine="240" w:firstLineChars="100"/>
        <w:rPr>
          <w:rFonts w:hint="eastAsia" w:ascii="仿宋" w:hAnsi="仿宋" w:eastAsia="仿宋" w:cs="仿宋"/>
          <w:sz w:val="24"/>
          <w:szCs w:val="24"/>
        </w:rPr>
      </w:pPr>
      <w:r>
        <w:rPr>
          <w:rFonts w:hint="eastAsia" w:ascii="仿宋" w:hAnsi="仿宋" w:eastAsia="仿宋" w:cs="仿宋"/>
          <w:sz w:val="24"/>
          <w:szCs w:val="24"/>
          <w:u w:val="single"/>
        </w:rPr>
        <w:t>致（本项目采购单位）及</w:t>
      </w:r>
      <w:r>
        <w:rPr>
          <w:rFonts w:hint="eastAsia" w:ascii="仿宋" w:hAnsi="仿宋" w:eastAsia="仿宋" w:cs="仿宋"/>
          <w:sz w:val="24"/>
          <w:szCs w:val="24"/>
          <w:u w:val="single"/>
          <w:lang w:val="en-US" w:eastAsia="zh-CN"/>
        </w:rPr>
        <w:t>登封</w:t>
      </w:r>
      <w:r>
        <w:rPr>
          <w:rFonts w:hint="eastAsia" w:ascii="仿宋" w:hAnsi="仿宋" w:eastAsia="仿宋" w:cs="仿宋"/>
          <w:sz w:val="24"/>
          <w:szCs w:val="24"/>
          <w:u w:val="single"/>
        </w:rPr>
        <w:t>市公共资源交易中心</w:t>
      </w:r>
      <w:r>
        <w:rPr>
          <w:rFonts w:hint="eastAsia" w:ascii="仿宋" w:hAnsi="仿宋" w:eastAsia="仿宋" w:cs="仿宋"/>
          <w:sz w:val="24"/>
          <w:szCs w:val="24"/>
        </w:rPr>
        <w:t>：</w:t>
      </w:r>
    </w:p>
    <w:p w14:paraId="42C3A09A">
      <w:pPr>
        <w:pStyle w:val="8"/>
        <w:rPr>
          <w:rFonts w:hint="eastAsia" w:ascii="仿宋" w:hAnsi="仿宋" w:eastAsia="仿宋" w:cs="仿宋"/>
          <w:sz w:val="24"/>
          <w:szCs w:val="24"/>
        </w:rPr>
      </w:pPr>
    </w:p>
    <w:p w14:paraId="0178919E">
      <w:pPr>
        <w:pStyle w:val="8"/>
        <w:spacing w:line="446" w:lineRule="auto"/>
        <w:ind w:right="590" w:firstLine="440" w:firstLineChars="200"/>
        <w:rPr>
          <w:rFonts w:hint="eastAsia" w:ascii="仿宋" w:hAnsi="仿宋" w:eastAsia="仿宋" w:cs="仿宋"/>
          <w:sz w:val="24"/>
          <w:szCs w:val="24"/>
        </w:rPr>
      </w:pPr>
      <w:r>
        <w:rPr>
          <w:rFonts w:hint="eastAsia" w:ascii="仿宋" w:hAnsi="仿宋" w:eastAsia="仿宋" w:cs="仿宋"/>
          <w:spacing w:val="-4"/>
          <w:w w:val="95"/>
          <w:sz w:val="24"/>
          <w:szCs w:val="24"/>
        </w:rPr>
        <w:t>我单位自愿参加本次政府采购活动，严格遵守《中华人民共和国政府采购法》及相关法律法规，</w:t>
      </w:r>
      <w:r>
        <w:rPr>
          <w:rFonts w:hint="eastAsia" w:ascii="仿宋" w:hAnsi="仿宋" w:eastAsia="仿宋" w:cs="仿宋"/>
          <w:spacing w:val="-4"/>
          <w:sz w:val="24"/>
          <w:szCs w:val="24"/>
        </w:rPr>
        <w:t>依法诚信经营，依法遵守本次政府采购活动的各项规定。我单位郑重承诺声明如下：</w:t>
      </w:r>
    </w:p>
    <w:p w14:paraId="0BFE332B">
      <w:pPr>
        <w:pStyle w:val="8"/>
        <w:tabs>
          <w:tab w:val="left" w:pos="3092"/>
          <w:tab w:val="left" w:pos="4775"/>
          <w:tab w:val="left" w:pos="5526"/>
          <w:tab w:val="left" w:pos="9049"/>
          <w:tab w:val="left" w:pos="9325"/>
        </w:tabs>
        <w:spacing w:line="446" w:lineRule="auto"/>
        <w:ind w:right="695" w:firstLine="480" w:firstLineChars="200"/>
        <w:jc w:val="both"/>
        <w:rPr>
          <w:rFonts w:hint="eastAsia" w:ascii="仿宋" w:hAnsi="仿宋" w:eastAsia="仿宋" w:cs="仿宋"/>
          <w:sz w:val="24"/>
          <w:szCs w:val="24"/>
        </w:rPr>
      </w:pPr>
      <w:r>
        <w:rPr>
          <w:rFonts w:hint="eastAsia" w:ascii="仿宋" w:hAnsi="仿宋" w:eastAsia="仿宋" w:cs="仿宋"/>
          <w:sz w:val="24"/>
          <w:szCs w:val="24"/>
        </w:rPr>
        <w:t>一、我单位全称为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w:t>
      </w:r>
      <w:r>
        <w:rPr>
          <w:rFonts w:hint="eastAsia" w:ascii="仿宋" w:hAnsi="仿宋" w:eastAsia="仿宋" w:cs="仿宋"/>
          <w:sz w:val="24"/>
          <w:szCs w:val="24"/>
        </w:rPr>
        <w:t>注册地点为</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w:t>
      </w:r>
      <w:r>
        <w:rPr>
          <w:rFonts w:hint="eastAsia" w:ascii="仿宋" w:hAnsi="仿宋" w:eastAsia="仿宋" w:cs="仿宋"/>
          <w:sz w:val="24"/>
          <w:szCs w:val="24"/>
        </w:rPr>
        <w:t>统一</w:t>
      </w:r>
      <w:r>
        <w:rPr>
          <w:rFonts w:hint="eastAsia" w:ascii="仿宋" w:hAnsi="仿宋" w:eastAsia="仿宋" w:cs="仿宋"/>
          <w:spacing w:val="-16"/>
          <w:sz w:val="24"/>
          <w:szCs w:val="24"/>
        </w:rPr>
        <w:t>社</w:t>
      </w:r>
      <w:r>
        <w:rPr>
          <w:rFonts w:hint="eastAsia" w:ascii="仿宋" w:hAnsi="仿宋" w:eastAsia="仿宋" w:cs="仿宋"/>
          <w:spacing w:val="19"/>
          <w:sz w:val="24"/>
          <w:szCs w:val="24"/>
        </w:rPr>
        <w:t>会</w:t>
      </w:r>
      <w:r>
        <w:rPr>
          <w:rFonts w:hint="eastAsia" w:ascii="仿宋" w:hAnsi="仿宋" w:eastAsia="仿宋" w:cs="仿宋"/>
          <w:spacing w:val="16"/>
          <w:sz w:val="24"/>
          <w:szCs w:val="24"/>
        </w:rPr>
        <w:t>信</w:t>
      </w:r>
      <w:r>
        <w:rPr>
          <w:rFonts w:hint="eastAsia" w:ascii="仿宋" w:hAnsi="仿宋" w:eastAsia="仿宋" w:cs="仿宋"/>
          <w:spacing w:val="19"/>
          <w:sz w:val="24"/>
          <w:szCs w:val="24"/>
        </w:rPr>
        <w:t>用</w:t>
      </w:r>
      <w:r>
        <w:rPr>
          <w:rFonts w:hint="eastAsia" w:ascii="仿宋" w:hAnsi="仿宋" w:eastAsia="仿宋" w:cs="仿宋"/>
          <w:spacing w:val="16"/>
          <w:sz w:val="24"/>
          <w:szCs w:val="24"/>
        </w:rPr>
        <w:t>代</w:t>
      </w:r>
      <w:r>
        <w:rPr>
          <w:rFonts w:hint="eastAsia" w:ascii="仿宋" w:hAnsi="仿宋" w:eastAsia="仿宋" w:cs="仿宋"/>
          <w:spacing w:val="19"/>
          <w:sz w:val="24"/>
          <w:szCs w:val="24"/>
        </w:rPr>
        <w:t>码</w:t>
      </w:r>
      <w:r>
        <w:rPr>
          <w:rFonts w:hint="eastAsia" w:ascii="仿宋" w:hAnsi="仿宋" w:eastAsia="仿宋" w:cs="仿宋"/>
          <w:spacing w:val="16"/>
          <w:sz w:val="24"/>
          <w:szCs w:val="24"/>
        </w:rPr>
        <w:t>为</w:t>
      </w:r>
      <w:r>
        <w:rPr>
          <w:rFonts w:hint="eastAsia" w:ascii="仿宋" w:hAnsi="仿宋" w:eastAsia="仿宋" w:cs="仿宋"/>
          <w:spacing w:val="16"/>
          <w:sz w:val="24"/>
          <w:szCs w:val="24"/>
          <w:u w:val="single"/>
        </w:rPr>
        <w:tab/>
      </w:r>
      <w:r>
        <w:rPr>
          <w:rFonts w:hint="eastAsia" w:ascii="仿宋" w:hAnsi="仿宋" w:eastAsia="仿宋" w:cs="仿宋"/>
          <w:spacing w:val="16"/>
          <w:sz w:val="24"/>
          <w:szCs w:val="24"/>
          <w:u w:val="single"/>
        </w:rPr>
        <w:tab/>
      </w:r>
      <w:r>
        <w:rPr>
          <w:rFonts w:hint="eastAsia" w:ascii="仿宋" w:hAnsi="仿宋" w:eastAsia="仿宋" w:cs="仿宋"/>
          <w:spacing w:val="16"/>
          <w:sz w:val="24"/>
          <w:szCs w:val="24"/>
          <w:u w:val="single"/>
        </w:rPr>
        <w:t>，</w:t>
      </w:r>
      <w:r>
        <w:rPr>
          <w:rFonts w:hint="eastAsia" w:ascii="仿宋" w:hAnsi="仿宋" w:eastAsia="仿宋" w:cs="仿宋"/>
          <w:spacing w:val="19"/>
          <w:sz w:val="24"/>
          <w:szCs w:val="24"/>
        </w:rPr>
        <w:t>法</w:t>
      </w:r>
      <w:r>
        <w:rPr>
          <w:rFonts w:hint="eastAsia" w:ascii="仿宋" w:hAnsi="仿宋" w:eastAsia="仿宋" w:cs="仿宋"/>
          <w:spacing w:val="16"/>
          <w:sz w:val="24"/>
          <w:szCs w:val="24"/>
        </w:rPr>
        <w:t>定</w:t>
      </w:r>
      <w:r>
        <w:rPr>
          <w:rFonts w:hint="eastAsia" w:ascii="仿宋" w:hAnsi="仿宋" w:eastAsia="仿宋" w:cs="仿宋"/>
          <w:spacing w:val="19"/>
          <w:sz w:val="24"/>
          <w:szCs w:val="24"/>
        </w:rPr>
        <w:t>代</w:t>
      </w:r>
      <w:r>
        <w:rPr>
          <w:rFonts w:hint="eastAsia" w:ascii="仿宋" w:hAnsi="仿宋" w:eastAsia="仿宋" w:cs="仿宋"/>
          <w:spacing w:val="16"/>
          <w:sz w:val="24"/>
          <w:szCs w:val="24"/>
        </w:rPr>
        <w:t>表</w:t>
      </w:r>
      <w:r>
        <w:rPr>
          <w:rFonts w:hint="eastAsia" w:ascii="仿宋" w:hAnsi="仿宋" w:eastAsia="仿宋" w:cs="仿宋"/>
          <w:spacing w:val="19"/>
          <w:sz w:val="24"/>
          <w:szCs w:val="24"/>
        </w:rPr>
        <w:t>人</w:t>
      </w:r>
      <w:r>
        <w:rPr>
          <w:rFonts w:hint="eastAsia" w:ascii="仿宋" w:hAnsi="仿宋" w:eastAsia="仿宋" w:cs="仿宋"/>
          <w:spacing w:val="16"/>
          <w:sz w:val="24"/>
          <w:szCs w:val="24"/>
        </w:rPr>
        <w:t>（</w:t>
      </w:r>
      <w:r>
        <w:rPr>
          <w:rFonts w:hint="eastAsia" w:ascii="仿宋" w:hAnsi="仿宋" w:eastAsia="仿宋" w:cs="仿宋"/>
          <w:spacing w:val="19"/>
          <w:sz w:val="24"/>
          <w:szCs w:val="24"/>
        </w:rPr>
        <w:t>单</w:t>
      </w:r>
      <w:r>
        <w:rPr>
          <w:rFonts w:hint="eastAsia" w:ascii="仿宋" w:hAnsi="仿宋" w:eastAsia="仿宋" w:cs="仿宋"/>
          <w:spacing w:val="16"/>
          <w:sz w:val="24"/>
          <w:szCs w:val="24"/>
        </w:rPr>
        <w:t>位</w:t>
      </w:r>
      <w:r>
        <w:rPr>
          <w:rFonts w:hint="eastAsia" w:ascii="仿宋" w:hAnsi="仿宋" w:eastAsia="仿宋" w:cs="仿宋"/>
          <w:spacing w:val="19"/>
          <w:sz w:val="24"/>
          <w:szCs w:val="24"/>
        </w:rPr>
        <w:t>负责</w:t>
      </w:r>
      <w:r>
        <w:rPr>
          <w:rFonts w:hint="eastAsia" w:ascii="仿宋" w:hAnsi="仿宋" w:eastAsia="仿宋" w:cs="仿宋"/>
          <w:spacing w:val="16"/>
          <w:sz w:val="24"/>
          <w:szCs w:val="24"/>
        </w:rPr>
        <w:t>人</w:t>
      </w:r>
      <w:r>
        <w:rPr>
          <w:rFonts w:hint="eastAsia" w:ascii="仿宋" w:hAnsi="仿宋" w:eastAsia="仿宋" w:cs="仿宋"/>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18"/>
          <w:sz w:val="24"/>
          <w:szCs w:val="24"/>
        </w:rPr>
        <w:t>为</w:t>
      </w:r>
      <w:r>
        <w:rPr>
          <w:rFonts w:hint="eastAsia" w:ascii="仿宋" w:hAnsi="仿宋" w:eastAsia="仿宋" w:cs="仿宋"/>
          <w:spacing w:val="18"/>
          <w:sz w:val="24"/>
          <w:szCs w:val="24"/>
          <w:u w:val="single"/>
        </w:rPr>
        <w:tab/>
      </w:r>
      <w:r>
        <w:rPr>
          <w:rFonts w:hint="eastAsia" w:ascii="仿宋" w:hAnsi="仿宋" w:eastAsia="仿宋" w:cs="仿宋"/>
          <w:sz w:val="24"/>
          <w:szCs w:val="24"/>
          <w:u w:val="single"/>
        </w:rPr>
        <w:t>，</w:t>
      </w:r>
      <w:r>
        <w:rPr>
          <w:rFonts w:hint="eastAsia" w:ascii="仿宋" w:hAnsi="仿宋" w:eastAsia="仿宋" w:cs="仿宋"/>
          <w:spacing w:val="-88"/>
          <w:sz w:val="24"/>
          <w:szCs w:val="24"/>
        </w:rPr>
        <w:t xml:space="preserve"> </w:t>
      </w:r>
      <w:r>
        <w:rPr>
          <w:rFonts w:hint="eastAsia" w:ascii="仿宋" w:hAnsi="仿宋" w:eastAsia="仿宋" w:cs="仿宋"/>
          <w:spacing w:val="19"/>
          <w:sz w:val="24"/>
          <w:szCs w:val="24"/>
        </w:rPr>
        <w:t>联</w:t>
      </w:r>
      <w:r>
        <w:rPr>
          <w:rFonts w:hint="eastAsia" w:ascii="仿宋" w:hAnsi="仿宋" w:eastAsia="仿宋" w:cs="仿宋"/>
          <w:spacing w:val="16"/>
          <w:sz w:val="24"/>
          <w:szCs w:val="24"/>
        </w:rPr>
        <w:t>系</w:t>
      </w:r>
      <w:r>
        <w:rPr>
          <w:rFonts w:hint="eastAsia" w:ascii="仿宋" w:hAnsi="仿宋" w:eastAsia="仿宋" w:cs="仿宋"/>
          <w:spacing w:val="19"/>
          <w:sz w:val="24"/>
          <w:szCs w:val="24"/>
        </w:rPr>
        <w:t>方</w:t>
      </w:r>
      <w:r>
        <w:rPr>
          <w:rFonts w:hint="eastAsia" w:ascii="仿宋" w:hAnsi="仿宋" w:eastAsia="仿宋" w:cs="仿宋"/>
          <w:spacing w:val="-16"/>
          <w:sz w:val="24"/>
          <w:szCs w:val="24"/>
        </w:rPr>
        <w:t>式</w:t>
      </w:r>
      <w:r>
        <w:rPr>
          <w:rFonts w:hint="eastAsia" w:ascii="仿宋" w:hAnsi="仿宋" w:eastAsia="仿宋" w:cs="仿宋"/>
          <w:sz w:val="24"/>
          <w:szCs w:val="24"/>
        </w:rPr>
        <w:t>为</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64D8B6FC">
      <w:pPr>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二、我单位具有独立承担民事责任的能力。</w:t>
      </w:r>
    </w:p>
    <w:p w14:paraId="4E1C29FC">
      <w:pPr>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三、我单位具有良好的商业信誉和健全的财务会计制度。 </w:t>
      </w:r>
    </w:p>
    <w:p w14:paraId="66680ECB">
      <w:pPr>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四、我单位具有履行合同所必需的设备和专业技术能力。 </w:t>
      </w:r>
    </w:p>
    <w:p w14:paraId="3A2E896E">
      <w:pPr>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五、我单位有依法缴纳税收和社会保障资金的良好记录。</w:t>
      </w:r>
    </w:p>
    <w:p w14:paraId="59E793A0">
      <w:pPr>
        <w:pStyle w:val="8"/>
        <w:spacing w:line="446" w:lineRule="auto"/>
        <w:ind w:right="696" w:firstLine="480" w:firstLineChars="200"/>
        <w:jc w:val="both"/>
        <w:rPr>
          <w:rFonts w:hint="eastAsia" w:ascii="仿宋" w:hAnsi="仿宋" w:eastAsia="仿宋" w:cs="仿宋"/>
          <w:sz w:val="24"/>
          <w:szCs w:val="24"/>
        </w:rPr>
      </w:pPr>
      <w:r>
        <w:rPr>
          <w:rFonts w:hint="eastAsia" w:ascii="仿宋" w:hAnsi="仿宋" w:eastAsia="仿宋" w:cs="仿宋"/>
          <w:sz w:val="24"/>
          <w:szCs w:val="24"/>
        </w:rPr>
        <w:t>六、我单位参加政府采购活动前三年内，在经营活动中没有重大违法记录。（重大</w:t>
      </w:r>
    </w:p>
    <w:p w14:paraId="34B9FF9C">
      <w:pPr>
        <w:pStyle w:val="8"/>
        <w:spacing w:line="446" w:lineRule="auto"/>
        <w:ind w:right="696"/>
        <w:jc w:val="both"/>
        <w:rPr>
          <w:rFonts w:hint="eastAsia" w:ascii="仿宋" w:hAnsi="仿宋" w:eastAsia="仿宋" w:cs="仿宋"/>
          <w:sz w:val="24"/>
          <w:szCs w:val="24"/>
        </w:rPr>
      </w:pPr>
      <w:r>
        <w:rPr>
          <w:rFonts w:hint="eastAsia" w:ascii="仿宋" w:hAnsi="仿宋" w:eastAsia="仿宋" w:cs="仿宋"/>
          <w:sz w:val="24"/>
          <w:szCs w:val="24"/>
        </w:rPr>
        <w:t>违法记录， 是指供应商因违法经营受到刑事处罚或者责令停产停业、吊销许可证或者执照、较大数额罚款等行政处罚。）</w:t>
      </w:r>
    </w:p>
    <w:p w14:paraId="604E38CC">
      <w:pPr>
        <w:pStyle w:val="8"/>
        <w:spacing w:line="26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七、我单位具备法律、行政法规规定的其他条件。</w:t>
      </w:r>
    </w:p>
    <w:p w14:paraId="71F0958A">
      <w:pPr>
        <w:pStyle w:val="8"/>
        <w:spacing w:before="11"/>
        <w:rPr>
          <w:rFonts w:hint="eastAsia" w:ascii="仿宋" w:hAnsi="仿宋" w:eastAsia="仿宋" w:cs="仿宋"/>
          <w:sz w:val="24"/>
          <w:szCs w:val="24"/>
        </w:rPr>
      </w:pPr>
    </w:p>
    <w:p w14:paraId="4795E12B">
      <w:pPr>
        <w:pStyle w:val="8"/>
        <w:spacing w:line="446" w:lineRule="auto"/>
        <w:ind w:right="696" w:firstLine="480" w:firstLineChars="200"/>
        <w:jc w:val="both"/>
        <w:rPr>
          <w:rFonts w:hint="eastAsia" w:ascii="仿宋" w:hAnsi="仿宋" w:eastAsia="仿宋" w:cs="仿宋"/>
          <w:sz w:val="24"/>
          <w:szCs w:val="24"/>
        </w:rPr>
      </w:pPr>
      <w:r>
        <w:rPr>
          <w:rFonts w:hint="eastAsia" w:ascii="仿宋" w:hAnsi="仿宋" w:eastAsia="仿宋" w:cs="仿宋"/>
          <w:sz w:val="24"/>
          <w:szCs w:val="24"/>
        </w:rPr>
        <w:t>我单位保证上述声明的事项都是真实的，符合《中华人民共和国政府采购法》规定的供应商资格条件。如有弄虚作假，我单位愿意按照“提供虚假材料谋取中标、成交”承担相应的法律责任， 同意将违背承诺行为作为失信行为记录到社会信用信息平台，并承担因此所造成的一切损失。</w:t>
      </w:r>
    </w:p>
    <w:p w14:paraId="4C3B81FD">
      <w:pPr>
        <w:pStyle w:val="8"/>
        <w:spacing w:before="1"/>
        <w:jc w:val="center"/>
        <w:rPr>
          <w:rFonts w:hint="eastAsia" w:ascii="仿宋" w:hAnsi="仿宋" w:eastAsia="仿宋" w:cs="仿宋"/>
          <w:sz w:val="24"/>
          <w:szCs w:val="24"/>
        </w:rPr>
      </w:pPr>
      <w:r>
        <w:rPr>
          <w:rFonts w:hint="eastAsia" w:ascii="仿宋" w:hAnsi="仿宋" w:eastAsia="仿宋" w:cs="仿宋"/>
          <w:sz w:val="24"/>
          <w:szCs w:val="24"/>
        </w:rPr>
        <w:t>承诺单位（盖章）：</w:t>
      </w:r>
    </w:p>
    <w:p w14:paraId="4C1AA058">
      <w:pPr>
        <w:pStyle w:val="8"/>
        <w:spacing w:before="12"/>
        <w:rPr>
          <w:rFonts w:hint="eastAsia" w:ascii="仿宋" w:hAnsi="仿宋" w:eastAsia="仿宋" w:cs="仿宋"/>
          <w:sz w:val="24"/>
          <w:szCs w:val="24"/>
        </w:rPr>
      </w:pPr>
    </w:p>
    <w:p w14:paraId="132A01DC">
      <w:pPr>
        <w:pStyle w:val="8"/>
        <w:tabs>
          <w:tab w:val="left" w:pos="5999"/>
          <w:tab w:val="left" w:pos="6524"/>
          <w:tab w:val="left" w:pos="7050"/>
        </w:tabs>
        <w:spacing w:line="446" w:lineRule="auto"/>
        <w:ind w:right="2188"/>
        <w:jc w:val="right"/>
        <w:rPr>
          <w:rFonts w:hint="eastAsia" w:ascii="仿宋" w:hAnsi="仿宋" w:eastAsia="仿宋" w:cs="仿宋"/>
          <w:w w:val="95"/>
          <w:sz w:val="24"/>
          <w:szCs w:val="24"/>
        </w:rPr>
      </w:pPr>
      <w:r>
        <w:rPr>
          <w:rFonts w:hint="eastAsia" w:ascii="仿宋" w:hAnsi="仿宋" w:eastAsia="仿宋" w:cs="仿宋"/>
          <w:w w:val="95"/>
          <w:sz w:val="24"/>
          <w:szCs w:val="24"/>
          <w:lang w:val="en-US" w:eastAsia="zh-CN"/>
        </w:rPr>
        <w:t xml:space="preserve">             </w:t>
      </w:r>
      <w:r>
        <w:rPr>
          <w:rFonts w:hint="eastAsia" w:ascii="仿宋" w:hAnsi="仿宋" w:eastAsia="仿宋" w:cs="仿宋"/>
          <w:w w:val="95"/>
          <w:sz w:val="24"/>
          <w:szCs w:val="24"/>
        </w:rPr>
        <w:t xml:space="preserve">法定代表人或授权代表（签名或盖章）： </w:t>
      </w:r>
    </w:p>
    <w:p w14:paraId="0C2FA026">
      <w:pPr>
        <w:pStyle w:val="8"/>
        <w:tabs>
          <w:tab w:val="left" w:pos="5999"/>
          <w:tab w:val="left" w:pos="6524"/>
          <w:tab w:val="left" w:pos="7050"/>
        </w:tabs>
        <w:spacing w:line="446" w:lineRule="auto"/>
        <w:ind w:right="2188"/>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4F194E07">
      <w:pPr>
        <w:pStyle w:val="8"/>
        <w:spacing w:before="12"/>
        <w:rPr>
          <w:rFonts w:hint="eastAsia" w:ascii="仿宋" w:hAnsi="仿宋" w:eastAsia="仿宋" w:cs="仿宋"/>
          <w:sz w:val="24"/>
          <w:szCs w:val="24"/>
        </w:rPr>
      </w:pPr>
    </w:p>
    <w:p w14:paraId="77438273">
      <w:pPr>
        <w:pStyle w:val="8"/>
        <w:spacing w:line="357" w:lineRule="auto"/>
        <w:ind w:left="1098" w:right="698"/>
        <w:rPr>
          <w:rFonts w:hint="eastAsia" w:ascii="仿宋" w:hAnsi="仿宋" w:eastAsia="仿宋" w:cs="仿宋"/>
          <w:sz w:val="24"/>
          <w:szCs w:val="24"/>
        </w:rPr>
      </w:pPr>
      <w:r>
        <w:rPr>
          <w:rFonts w:hint="eastAsia" w:ascii="仿宋" w:hAnsi="仿宋" w:eastAsia="仿宋" w:cs="仿宋"/>
          <w:sz w:val="24"/>
          <w:szCs w:val="24"/>
        </w:rPr>
        <w:t>注：1.投标人须在投标文件中按此模板提供承诺函，未提供视为未实质性响应招标文件要求，按无效投标处理。</w:t>
      </w:r>
    </w:p>
    <w:p w14:paraId="68140D77">
      <w:pPr>
        <w:spacing w:after="0" w:line="357" w:lineRule="auto"/>
        <w:rPr>
          <w:rFonts w:hint="eastAsia" w:ascii="仿宋" w:hAnsi="仿宋" w:eastAsia="仿宋" w:cs="仿宋"/>
          <w:sz w:val="24"/>
          <w:szCs w:val="24"/>
        </w:rPr>
        <w:sectPr>
          <w:pgSz w:w="11910" w:h="16840"/>
          <w:pgMar w:top="1100" w:right="720" w:bottom="1180" w:left="998" w:header="878" w:footer="980" w:gutter="0"/>
          <w:cols w:space="720" w:num="1"/>
        </w:sectPr>
      </w:pPr>
    </w:p>
    <w:p w14:paraId="1CA2E7AB">
      <w:pPr>
        <w:pStyle w:val="11"/>
        <w:numPr>
          <w:ilvl w:val="0"/>
          <w:numId w:val="0"/>
        </w:numPr>
        <w:ind w:left="420" w:leftChars="0"/>
        <w:rPr>
          <w:rFonts w:hint="eastAsia" w:ascii="仿宋" w:hAnsi="仿宋" w:eastAsia="仿宋" w:cs="仿宋"/>
        </w:rPr>
      </w:pPr>
    </w:p>
    <w:p w14:paraId="074D7BD3">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证明文件：</w:t>
      </w:r>
    </w:p>
    <w:bookmarkEnd w:id="43"/>
    <w:p w14:paraId="4450F247">
      <w:pPr>
        <w:numPr>
          <w:ilvl w:val="0"/>
          <w:numId w:val="0"/>
        </w:num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具有独立法人资格，具有有效的营业执照（提供营业执照副本），中小企业声明函；</w:t>
      </w:r>
    </w:p>
    <w:p w14:paraId="769C21D2">
      <w:pPr>
        <w:numPr>
          <w:ilvl w:val="0"/>
          <w:numId w:val="0"/>
        </w:numPr>
        <w:spacing w:line="360" w:lineRule="auto"/>
        <w:ind w:firstLine="240" w:firstLineChars="100"/>
        <w:rPr>
          <w:rFonts w:ascii="仿宋" w:hAnsi="仿宋" w:eastAsia="仿宋" w:cs="仿宋"/>
          <w:color w:val="auto"/>
          <w:sz w:val="24"/>
        </w:rPr>
      </w:pPr>
      <w:r>
        <w:rPr>
          <w:rStyle w:val="22"/>
          <w:rFonts w:hint="eastAsia" w:ascii="仿宋" w:hAnsi="仿宋" w:eastAsia="仿宋" w:cs="仿宋"/>
          <w:color w:val="auto"/>
          <w:sz w:val="24"/>
          <w:szCs w:val="24"/>
          <w:highlight w:val="none"/>
          <w:lang w:val="en-US" w:eastAsia="zh-CN" w:bidi="ar"/>
        </w:rPr>
        <w:t>2、</w:t>
      </w:r>
      <w:r>
        <w:rPr>
          <w:rStyle w:val="22"/>
          <w:rFonts w:hint="eastAsia" w:ascii="仿宋" w:hAnsi="仿宋" w:eastAsia="仿宋" w:cs="仿宋"/>
          <w:color w:val="auto"/>
          <w:sz w:val="24"/>
          <w:szCs w:val="24"/>
          <w:highlight w:val="none"/>
          <w:lang w:bidi="ar"/>
        </w:rPr>
        <w:t>具有</w:t>
      </w:r>
      <w:r>
        <w:rPr>
          <w:rStyle w:val="22"/>
          <w:rFonts w:hint="eastAsia" w:ascii="仿宋" w:hAnsi="仿宋" w:eastAsia="仿宋" w:cs="仿宋"/>
          <w:color w:val="auto"/>
          <w:sz w:val="24"/>
          <w:szCs w:val="24"/>
          <w:highlight w:val="none"/>
          <w:lang w:val="en-US" w:eastAsia="zh-CN" w:bidi="ar"/>
        </w:rPr>
        <w:t>《国家食品安全监督抽检实施细则（2025年版）》规定的检验方法的CMA认证资质</w:t>
      </w:r>
      <w:r>
        <w:rPr>
          <w:rFonts w:hint="eastAsia" w:ascii="仿宋" w:hAnsi="仿宋" w:eastAsia="仿宋" w:cs="仿宋"/>
          <w:color w:val="auto"/>
          <w:sz w:val="24"/>
        </w:rPr>
        <w:t>；</w:t>
      </w:r>
    </w:p>
    <w:p w14:paraId="500CB58B">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3、具有良好的商业信誉和健全的财务会计制度（202</w:t>
      </w:r>
      <w:r>
        <w:rPr>
          <w:rFonts w:hint="eastAsia" w:ascii="仿宋" w:hAnsi="仿宋" w:eastAsia="仿宋" w:cs="仿宋"/>
          <w:color w:val="auto"/>
          <w:sz w:val="24"/>
          <w:lang w:val="en-US" w:eastAsia="zh-CN"/>
        </w:rPr>
        <w:t>3或2024</w:t>
      </w:r>
      <w:r>
        <w:rPr>
          <w:rFonts w:hint="eastAsia" w:ascii="仿宋" w:hAnsi="仿宋" w:eastAsia="仿宋" w:cs="仿宋"/>
          <w:color w:val="auto"/>
          <w:sz w:val="24"/>
        </w:rPr>
        <w:t>年审计报告或书面承诺并加盖公章）</w:t>
      </w:r>
    </w:p>
    <w:p w14:paraId="6DCFA350">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r>
        <w:rPr>
          <w:rFonts w:hint="eastAsia" w:ascii="仿宋" w:hAnsi="仿宋" w:eastAsia="仿宋" w:cs="仿宋"/>
          <w:color w:val="auto"/>
          <w:sz w:val="24"/>
          <w:lang w:val="en-US" w:eastAsia="zh-CN"/>
        </w:rPr>
        <w:t>2025年以内任意一个月</w:t>
      </w:r>
      <w:r>
        <w:rPr>
          <w:rFonts w:hint="eastAsia" w:ascii="仿宋" w:hAnsi="仿宋" w:eastAsia="仿宋" w:cs="仿宋"/>
          <w:color w:val="auto"/>
          <w:sz w:val="24"/>
        </w:rPr>
        <w:t>缴纳票据或书面承诺并加盖公章）</w:t>
      </w:r>
    </w:p>
    <w:p w14:paraId="46D67993">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5、投标人具备履行合同所必需的设备和专业技术能力的证明材料的承诺书，格式自拟。</w:t>
      </w:r>
    </w:p>
    <w:p w14:paraId="7C032023">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6、参加政府采购活动前三年内在，经营活动中没有重大违法记录的书面声明，格式自拟。</w:t>
      </w:r>
    </w:p>
    <w:p w14:paraId="1FE20599">
      <w:pPr>
        <w:spacing w:line="360" w:lineRule="auto"/>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7、单位负责人为同一人或者存在控股、管理关系的不同单位，不得同时参加本项目的投标(提供在“全国企业信用信息公示系统”中查询打印的相关材料并加盖企业公章)。</w:t>
      </w:r>
    </w:p>
    <w:p w14:paraId="6D9A5D72">
      <w:pPr>
        <w:rPr>
          <w:rFonts w:ascii="仿宋" w:hAnsi="仿宋" w:eastAsia="仿宋"/>
          <w:color w:val="auto"/>
        </w:rPr>
      </w:pPr>
    </w:p>
    <w:p w14:paraId="01F6ACFB">
      <w:pPr>
        <w:rPr>
          <w:rFonts w:ascii="仿宋" w:hAnsi="仿宋" w:eastAsia="仿宋"/>
          <w:color w:val="auto"/>
        </w:rPr>
      </w:pPr>
    </w:p>
    <w:p w14:paraId="26D77A67">
      <w:pPr>
        <w:rPr>
          <w:rFonts w:ascii="仿宋" w:hAnsi="仿宋" w:eastAsia="仿宋"/>
          <w:color w:val="auto"/>
        </w:rPr>
      </w:pPr>
    </w:p>
    <w:p w14:paraId="67CF4083">
      <w:pPr>
        <w:jc w:val="center"/>
        <w:rPr>
          <w:rFonts w:ascii="仿宋" w:hAnsi="仿宋" w:eastAsia="仿宋" w:cs="仿宋"/>
          <w:b/>
          <w:bCs/>
          <w:color w:val="auto"/>
          <w:sz w:val="32"/>
          <w:szCs w:val="32"/>
        </w:rPr>
      </w:pPr>
      <w:r>
        <w:rPr>
          <w:rFonts w:hint="eastAsia" w:ascii="仿宋" w:hAnsi="仿宋" w:eastAsia="仿宋" w:cs="仿宋"/>
          <w:color w:val="auto"/>
        </w:rPr>
        <w:br w:type="page"/>
      </w:r>
      <w:bookmarkStart w:id="44" w:name="_Toc9571"/>
      <w:r>
        <w:rPr>
          <w:rStyle w:val="56"/>
          <w:rFonts w:hint="eastAsia" w:ascii="仿宋" w:hAnsi="仿宋" w:eastAsia="仿宋" w:cs="仿宋"/>
          <w:b/>
          <w:bCs w:val="0"/>
          <w:color w:val="auto"/>
          <w:sz w:val="32"/>
          <w:szCs w:val="32"/>
        </w:rPr>
        <w:t>5. 投标人基本情况</w:t>
      </w:r>
      <w:bookmarkEnd w:id="44"/>
    </w:p>
    <w:p w14:paraId="3AC61CB8">
      <w:pPr>
        <w:spacing w:line="300" w:lineRule="auto"/>
        <w:jc w:val="center"/>
        <w:rPr>
          <w:rFonts w:ascii="仿宋" w:hAnsi="仿宋" w:eastAsia="仿宋" w:cs="仿宋"/>
          <w:bCs/>
          <w:color w:val="auto"/>
          <w:sz w:val="32"/>
          <w:szCs w:val="32"/>
        </w:rPr>
      </w:pPr>
    </w:p>
    <w:p w14:paraId="20012887">
      <w:pPr>
        <w:spacing w:line="300" w:lineRule="auto"/>
        <w:jc w:val="right"/>
        <w:rPr>
          <w:rFonts w:ascii="仿宋" w:hAnsi="仿宋" w:eastAsia="仿宋" w:cs="仿宋"/>
          <w:color w:val="auto"/>
          <w:sz w:val="24"/>
        </w:rPr>
      </w:pPr>
      <w:r>
        <w:rPr>
          <w:rFonts w:hint="eastAsia" w:ascii="仿宋" w:hAnsi="仿宋" w:eastAsia="仿宋" w:cs="仿宋"/>
          <w:color w:val="auto"/>
          <w:sz w:val="24"/>
        </w:rPr>
        <w:t>金额单位：人民币（万元）</w:t>
      </w:r>
    </w:p>
    <w:tbl>
      <w:tblPr>
        <w:tblStyle w:val="20"/>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76"/>
        <w:gridCol w:w="1476"/>
        <w:gridCol w:w="1800"/>
        <w:gridCol w:w="1260"/>
        <w:gridCol w:w="1260"/>
      </w:tblGrid>
      <w:tr w14:paraId="1711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728" w:type="dxa"/>
            <w:vAlign w:val="center"/>
          </w:tcPr>
          <w:p w14:paraId="24903EFB">
            <w:pPr>
              <w:spacing w:line="300" w:lineRule="auto"/>
              <w:jc w:val="center"/>
              <w:rPr>
                <w:rFonts w:ascii="仿宋" w:hAnsi="仿宋" w:eastAsia="仿宋" w:cs="仿宋"/>
                <w:bCs/>
                <w:color w:val="auto"/>
                <w:sz w:val="24"/>
              </w:rPr>
            </w:pPr>
            <w:r>
              <w:rPr>
                <w:rFonts w:hint="eastAsia" w:ascii="仿宋" w:hAnsi="仿宋" w:eastAsia="仿宋" w:cs="仿宋"/>
                <w:color w:val="auto"/>
                <w:sz w:val="24"/>
              </w:rPr>
              <w:t>单位名称</w:t>
            </w:r>
          </w:p>
        </w:tc>
        <w:tc>
          <w:tcPr>
            <w:tcW w:w="7272" w:type="dxa"/>
            <w:gridSpan w:val="5"/>
            <w:vAlign w:val="center"/>
          </w:tcPr>
          <w:p w14:paraId="71FBA224">
            <w:pPr>
              <w:spacing w:line="300" w:lineRule="auto"/>
              <w:jc w:val="center"/>
              <w:rPr>
                <w:rFonts w:ascii="仿宋" w:hAnsi="仿宋" w:eastAsia="仿宋" w:cs="仿宋"/>
                <w:bCs/>
                <w:color w:val="auto"/>
                <w:sz w:val="24"/>
              </w:rPr>
            </w:pPr>
          </w:p>
        </w:tc>
      </w:tr>
      <w:tr w14:paraId="672E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28" w:type="dxa"/>
            <w:vAlign w:val="center"/>
          </w:tcPr>
          <w:p w14:paraId="0B0453DB">
            <w:pPr>
              <w:spacing w:line="300" w:lineRule="auto"/>
              <w:jc w:val="center"/>
              <w:rPr>
                <w:rFonts w:ascii="仿宋" w:hAnsi="仿宋" w:eastAsia="仿宋" w:cs="仿宋"/>
                <w:bCs/>
                <w:color w:val="auto"/>
                <w:sz w:val="24"/>
              </w:rPr>
            </w:pPr>
            <w:r>
              <w:rPr>
                <w:rFonts w:hint="eastAsia" w:ascii="仿宋" w:hAnsi="仿宋" w:eastAsia="仿宋" w:cs="仿宋"/>
                <w:color w:val="auto"/>
                <w:sz w:val="24"/>
              </w:rPr>
              <w:t>单位地址</w:t>
            </w:r>
          </w:p>
        </w:tc>
        <w:tc>
          <w:tcPr>
            <w:tcW w:w="7272" w:type="dxa"/>
            <w:gridSpan w:val="5"/>
            <w:vAlign w:val="center"/>
          </w:tcPr>
          <w:p w14:paraId="64D83A80">
            <w:pPr>
              <w:spacing w:line="300" w:lineRule="auto"/>
              <w:jc w:val="center"/>
              <w:rPr>
                <w:rFonts w:ascii="仿宋" w:hAnsi="仿宋" w:eastAsia="仿宋" w:cs="仿宋"/>
                <w:bCs/>
                <w:color w:val="auto"/>
                <w:sz w:val="24"/>
              </w:rPr>
            </w:pPr>
          </w:p>
        </w:tc>
      </w:tr>
      <w:tr w14:paraId="0F33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728" w:type="dxa"/>
            <w:vAlign w:val="center"/>
          </w:tcPr>
          <w:p w14:paraId="53C81D06">
            <w:pPr>
              <w:spacing w:line="300" w:lineRule="auto"/>
              <w:jc w:val="center"/>
              <w:rPr>
                <w:rFonts w:ascii="仿宋" w:hAnsi="仿宋" w:eastAsia="仿宋" w:cs="仿宋"/>
                <w:bCs/>
                <w:color w:val="auto"/>
                <w:sz w:val="24"/>
              </w:rPr>
            </w:pPr>
            <w:r>
              <w:rPr>
                <w:rFonts w:hint="eastAsia" w:ascii="仿宋" w:hAnsi="仿宋" w:eastAsia="仿宋" w:cs="仿宋"/>
                <w:color w:val="auto"/>
                <w:sz w:val="24"/>
              </w:rPr>
              <w:t>成立时间</w:t>
            </w:r>
          </w:p>
        </w:tc>
        <w:tc>
          <w:tcPr>
            <w:tcW w:w="2952" w:type="dxa"/>
            <w:gridSpan w:val="2"/>
            <w:vAlign w:val="center"/>
          </w:tcPr>
          <w:p w14:paraId="7F137044">
            <w:pPr>
              <w:spacing w:line="300" w:lineRule="auto"/>
              <w:jc w:val="center"/>
              <w:rPr>
                <w:rFonts w:ascii="仿宋" w:hAnsi="仿宋" w:eastAsia="仿宋" w:cs="仿宋"/>
                <w:bCs/>
                <w:color w:val="auto"/>
                <w:sz w:val="24"/>
              </w:rPr>
            </w:pPr>
          </w:p>
        </w:tc>
        <w:tc>
          <w:tcPr>
            <w:tcW w:w="1800" w:type="dxa"/>
            <w:vAlign w:val="center"/>
          </w:tcPr>
          <w:p w14:paraId="100A9868">
            <w:pPr>
              <w:spacing w:line="300" w:lineRule="auto"/>
              <w:jc w:val="center"/>
              <w:rPr>
                <w:rFonts w:ascii="仿宋" w:hAnsi="仿宋" w:eastAsia="仿宋" w:cs="仿宋"/>
                <w:bCs/>
                <w:color w:val="auto"/>
                <w:sz w:val="24"/>
              </w:rPr>
            </w:pPr>
            <w:r>
              <w:rPr>
                <w:rFonts w:hint="eastAsia" w:ascii="仿宋" w:hAnsi="仿宋" w:eastAsia="仿宋" w:cs="仿宋"/>
                <w:color w:val="auto"/>
                <w:sz w:val="24"/>
              </w:rPr>
              <w:t>注册资本</w:t>
            </w:r>
          </w:p>
        </w:tc>
        <w:tc>
          <w:tcPr>
            <w:tcW w:w="2520" w:type="dxa"/>
            <w:gridSpan w:val="2"/>
            <w:vAlign w:val="center"/>
          </w:tcPr>
          <w:p w14:paraId="3E474192">
            <w:pPr>
              <w:spacing w:line="300" w:lineRule="auto"/>
              <w:jc w:val="center"/>
              <w:rPr>
                <w:rFonts w:ascii="仿宋" w:hAnsi="仿宋" w:eastAsia="仿宋" w:cs="仿宋"/>
                <w:bCs/>
                <w:color w:val="auto"/>
                <w:sz w:val="24"/>
              </w:rPr>
            </w:pPr>
          </w:p>
        </w:tc>
      </w:tr>
      <w:tr w14:paraId="79D3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728" w:type="dxa"/>
            <w:vAlign w:val="center"/>
          </w:tcPr>
          <w:p w14:paraId="5C5F1052">
            <w:pPr>
              <w:spacing w:line="300" w:lineRule="auto"/>
              <w:jc w:val="center"/>
              <w:rPr>
                <w:rFonts w:ascii="仿宋" w:hAnsi="仿宋" w:eastAsia="仿宋" w:cs="仿宋"/>
                <w:bCs/>
                <w:color w:val="auto"/>
                <w:sz w:val="24"/>
              </w:rPr>
            </w:pPr>
            <w:r>
              <w:rPr>
                <w:rFonts w:hint="eastAsia" w:ascii="仿宋" w:hAnsi="仿宋" w:eastAsia="仿宋" w:cs="仿宋"/>
                <w:color w:val="auto"/>
                <w:sz w:val="24"/>
              </w:rPr>
              <w:t>批准部门</w:t>
            </w:r>
          </w:p>
        </w:tc>
        <w:tc>
          <w:tcPr>
            <w:tcW w:w="2952" w:type="dxa"/>
            <w:gridSpan w:val="2"/>
            <w:vAlign w:val="center"/>
          </w:tcPr>
          <w:p w14:paraId="30C93A56">
            <w:pPr>
              <w:spacing w:line="300" w:lineRule="auto"/>
              <w:jc w:val="center"/>
              <w:rPr>
                <w:rFonts w:ascii="仿宋" w:hAnsi="仿宋" w:eastAsia="仿宋" w:cs="仿宋"/>
                <w:bCs/>
                <w:color w:val="auto"/>
                <w:sz w:val="24"/>
              </w:rPr>
            </w:pPr>
          </w:p>
        </w:tc>
        <w:tc>
          <w:tcPr>
            <w:tcW w:w="1800" w:type="dxa"/>
            <w:vAlign w:val="center"/>
          </w:tcPr>
          <w:p w14:paraId="63DEDD66">
            <w:pPr>
              <w:spacing w:line="300" w:lineRule="auto"/>
              <w:jc w:val="center"/>
              <w:rPr>
                <w:rFonts w:ascii="仿宋" w:hAnsi="仿宋" w:eastAsia="仿宋" w:cs="仿宋"/>
                <w:bCs/>
                <w:color w:val="auto"/>
                <w:sz w:val="24"/>
              </w:rPr>
            </w:pPr>
            <w:r>
              <w:rPr>
                <w:rFonts w:hint="eastAsia" w:ascii="仿宋" w:hAnsi="仿宋" w:eastAsia="仿宋" w:cs="仿宋"/>
                <w:color w:val="auto"/>
                <w:sz w:val="24"/>
              </w:rPr>
              <w:t>批准文号</w:t>
            </w:r>
          </w:p>
        </w:tc>
        <w:tc>
          <w:tcPr>
            <w:tcW w:w="2520" w:type="dxa"/>
            <w:gridSpan w:val="2"/>
            <w:vAlign w:val="center"/>
          </w:tcPr>
          <w:p w14:paraId="0AF95009">
            <w:pPr>
              <w:spacing w:line="300" w:lineRule="auto"/>
              <w:jc w:val="center"/>
              <w:rPr>
                <w:rFonts w:ascii="仿宋" w:hAnsi="仿宋" w:eastAsia="仿宋" w:cs="仿宋"/>
                <w:bCs/>
                <w:color w:val="auto"/>
                <w:sz w:val="24"/>
              </w:rPr>
            </w:pPr>
          </w:p>
        </w:tc>
      </w:tr>
      <w:tr w14:paraId="49A1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728" w:type="dxa"/>
            <w:vAlign w:val="center"/>
          </w:tcPr>
          <w:p w14:paraId="5FF55CB9">
            <w:pPr>
              <w:jc w:val="center"/>
              <w:rPr>
                <w:rFonts w:ascii="仿宋" w:hAnsi="仿宋" w:eastAsia="仿宋" w:cs="仿宋"/>
                <w:color w:val="auto"/>
                <w:sz w:val="24"/>
              </w:rPr>
            </w:pPr>
            <w:r>
              <w:rPr>
                <w:rFonts w:hint="eastAsia" w:ascii="仿宋" w:hAnsi="仿宋" w:eastAsia="仿宋" w:cs="仿宋"/>
                <w:color w:val="auto"/>
                <w:sz w:val="24"/>
              </w:rPr>
              <w:t>执业资格</w:t>
            </w:r>
          </w:p>
          <w:p w14:paraId="3B3BB462">
            <w:pPr>
              <w:spacing w:line="300" w:lineRule="auto"/>
              <w:jc w:val="center"/>
              <w:rPr>
                <w:rFonts w:ascii="仿宋" w:hAnsi="仿宋" w:eastAsia="仿宋" w:cs="仿宋"/>
                <w:bCs/>
                <w:color w:val="auto"/>
                <w:sz w:val="24"/>
              </w:rPr>
            </w:pPr>
            <w:r>
              <w:rPr>
                <w:rFonts w:hint="eastAsia" w:ascii="仿宋" w:hAnsi="仿宋" w:eastAsia="仿宋" w:cs="仿宋"/>
                <w:color w:val="auto"/>
                <w:sz w:val="24"/>
              </w:rPr>
              <w:t>证书号码</w:t>
            </w:r>
          </w:p>
        </w:tc>
        <w:tc>
          <w:tcPr>
            <w:tcW w:w="2952" w:type="dxa"/>
            <w:gridSpan w:val="2"/>
            <w:vAlign w:val="center"/>
          </w:tcPr>
          <w:p w14:paraId="410837FB">
            <w:pPr>
              <w:spacing w:line="300" w:lineRule="auto"/>
              <w:jc w:val="center"/>
              <w:rPr>
                <w:rFonts w:ascii="仿宋" w:hAnsi="仿宋" w:eastAsia="仿宋" w:cs="仿宋"/>
                <w:bCs/>
                <w:color w:val="auto"/>
                <w:sz w:val="24"/>
              </w:rPr>
            </w:pPr>
          </w:p>
        </w:tc>
        <w:tc>
          <w:tcPr>
            <w:tcW w:w="1800" w:type="dxa"/>
            <w:vAlign w:val="center"/>
          </w:tcPr>
          <w:p w14:paraId="1803BC30">
            <w:pPr>
              <w:spacing w:line="300" w:lineRule="auto"/>
              <w:jc w:val="center"/>
              <w:rPr>
                <w:rFonts w:ascii="仿宋" w:hAnsi="仿宋" w:eastAsia="仿宋" w:cs="仿宋"/>
                <w:bCs/>
                <w:color w:val="auto"/>
                <w:sz w:val="24"/>
              </w:rPr>
            </w:pPr>
            <w:r>
              <w:rPr>
                <w:rFonts w:hint="eastAsia" w:ascii="仿宋" w:hAnsi="仿宋" w:eastAsia="仿宋" w:cs="仿宋"/>
                <w:color w:val="auto"/>
                <w:sz w:val="24"/>
              </w:rPr>
              <w:t>营业执照号码</w:t>
            </w:r>
          </w:p>
        </w:tc>
        <w:tc>
          <w:tcPr>
            <w:tcW w:w="2520" w:type="dxa"/>
            <w:gridSpan w:val="2"/>
            <w:vAlign w:val="center"/>
          </w:tcPr>
          <w:p w14:paraId="3863AEA6">
            <w:pPr>
              <w:spacing w:line="300" w:lineRule="auto"/>
              <w:jc w:val="center"/>
              <w:rPr>
                <w:rFonts w:ascii="仿宋" w:hAnsi="仿宋" w:eastAsia="仿宋" w:cs="仿宋"/>
                <w:bCs/>
                <w:color w:val="auto"/>
                <w:sz w:val="24"/>
              </w:rPr>
            </w:pPr>
          </w:p>
        </w:tc>
      </w:tr>
      <w:tr w14:paraId="67E1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728" w:type="dxa"/>
            <w:vAlign w:val="center"/>
          </w:tcPr>
          <w:p w14:paraId="57D857C2">
            <w:pPr>
              <w:spacing w:line="300" w:lineRule="auto"/>
              <w:jc w:val="center"/>
              <w:rPr>
                <w:rFonts w:ascii="仿宋" w:hAnsi="仿宋" w:eastAsia="仿宋" w:cs="仿宋"/>
                <w:bCs/>
                <w:color w:val="auto"/>
                <w:sz w:val="24"/>
              </w:rPr>
            </w:pPr>
            <w:r>
              <w:rPr>
                <w:rFonts w:hint="eastAsia" w:ascii="仿宋" w:hAnsi="仿宋" w:eastAsia="仿宋" w:cs="仿宋"/>
                <w:color w:val="auto"/>
                <w:sz w:val="24"/>
              </w:rPr>
              <w:t>联系人</w:t>
            </w:r>
          </w:p>
        </w:tc>
        <w:tc>
          <w:tcPr>
            <w:tcW w:w="1476" w:type="dxa"/>
            <w:vAlign w:val="center"/>
          </w:tcPr>
          <w:p w14:paraId="09E9EF27">
            <w:pPr>
              <w:spacing w:line="300" w:lineRule="auto"/>
              <w:jc w:val="center"/>
              <w:rPr>
                <w:rFonts w:ascii="仿宋" w:hAnsi="仿宋" w:eastAsia="仿宋" w:cs="仿宋"/>
                <w:bCs/>
                <w:color w:val="auto"/>
                <w:sz w:val="24"/>
              </w:rPr>
            </w:pPr>
          </w:p>
        </w:tc>
        <w:tc>
          <w:tcPr>
            <w:tcW w:w="1476" w:type="dxa"/>
            <w:vAlign w:val="center"/>
          </w:tcPr>
          <w:p w14:paraId="6087FAE1">
            <w:pPr>
              <w:spacing w:line="300" w:lineRule="auto"/>
              <w:jc w:val="center"/>
              <w:rPr>
                <w:rFonts w:ascii="仿宋" w:hAnsi="仿宋" w:eastAsia="仿宋" w:cs="仿宋"/>
                <w:bCs/>
                <w:color w:val="auto"/>
                <w:sz w:val="24"/>
              </w:rPr>
            </w:pPr>
            <w:r>
              <w:rPr>
                <w:rFonts w:hint="eastAsia" w:ascii="仿宋" w:hAnsi="仿宋" w:eastAsia="仿宋" w:cs="仿宋"/>
                <w:color w:val="auto"/>
                <w:sz w:val="24"/>
              </w:rPr>
              <w:t>电话</w:t>
            </w:r>
          </w:p>
        </w:tc>
        <w:tc>
          <w:tcPr>
            <w:tcW w:w="1800" w:type="dxa"/>
            <w:vAlign w:val="center"/>
          </w:tcPr>
          <w:p w14:paraId="44E94A80">
            <w:pPr>
              <w:spacing w:line="300" w:lineRule="auto"/>
              <w:jc w:val="center"/>
              <w:rPr>
                <w:rFonts w:ascii="仿宋" w:hAnsi="仿宋" w:eastAsia="仿宋" w:cs="仿宋"/>
                <w:bCs/>
                <w:color w:val="auto"/>
                <w:sz w:val="24"/>
              </w:rPr>
            </w:pPr>
          </w:p>
        </w:tc>
        <w:tc>
          <w:tcPr>
            <w:tcW w:w="1260" w:type="dxa"/>
            <w:vAlign w:val="center"/>
          </w:tcPr>
          <w:p w14:paraId="30905AC0">
            <w:pPr>
              <w:spacing w:line="300" w:lineRule="auto"/>
              <w:jc w:val="center"/>
              <w:rPr>
                <w:rFonts w:ascii="仿宋" w:hAnsi="仿宋" w:eastAsia="仿宋" w:cs="仿宋"/>
                <w:bCs/>
                <w:color w:val="auto"/>
                <w:sz w:val="24"/>
              </w:rPr>
            </w:pPr>
            <w:r>
              <w:rPr>
                <w:rFonts w:hint="eastAsia" w:ascii="仿宋" w:hAnsi="仿宋" w:eastAsia="仿宋" w:cs="仿宋"/>
                <w:color w:val="auto"/>
                <w:sz w:val="24"/>
              </w:rPr>
              <w:t>传真</w:t>
            </w:r>
          </w:p>
        </w:tc>
        <w:tc>
          <w:tcPr>
            <w:tcW w:w="1260" w:type="dxa"/>
            <w:vAlign w:val="center"/>
          </w:tcPr>
          <w:p w14:paraId="6C9166AB">
            <w:pPr>
              <w:spacing w:line="300" w:lineRule="auto"/>
              <w:jc w:val="center"/>
              <w:rPr>
                <w:rFonts w:ascii="仿宋" w:hAnsi="仿宋" w:eastAsia="仿宋" w:cs="仿宋"/>
                <w:bCs/>
                <w:color w:val="auto"/>
                <w:sz w:val="24"/>
              </w:rPr>
            </w:pPr>
          </w:p>
        </w:tc>
      </w:tr>
      <w:tr w14:paraId="31A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728" w:type="dxa"/>
            <w:vAlign w:val="center"/>
          </w:tcPr>
          <w:p w14:paraId="00A1F6CF">
            <w:pPr>
              <w:spacing w:line="300" w:lineRule="auto"/>
              <w:jc w:val="center"/>
              <w:rPr>
                <w:rFonts w:ascii="仿宋" w:hAnsi="仿宋" w:eastAsia="仿宋" w:cs="仿宋"/>
                <w:bCs/>
                <w:color w:val="auto"/>
                <w:sz w:val="24"/>
              </w:rPr>
            </w:pPr>
            <w:r>
              <w:rPr>
                <w:rFonts w:hint="eastAsia" w:ascii="仿宋" w:hAnsi="仿宋" w:eastAsia="仿宋" w:cs="仿宋"/>
                <w:color w:val="auto"/>
                <w:sz w:val="24"/>
              </w:rPr>
              <w:t>单位人员组成情况</w:t>
            </w:r>
          </w:p>
        </w:tc>
        <w:tc>
          <w:tcPr>
            <w:tcW w:w="1476" w:type="dxa"/>
            <w:vAlign w:val="center"/>
          </w:tcPr>
          <w:p w14:paraId="4CBE8660">
            <w:pPr>
              <w:spacing w:line="300" w:lineRule="auto"/>
              <w:jc w:val="center"/>
              <w:rPr>
                <w:rFonts w:ascii="仿宋" w:hAnsi="仿宋" w:eastAsia="仿宋" w:cs="仿宋"/>
                <w:bCs/>
                <w:color w:val="auto"/>
                <w:sz w:val="24"/>
              </w:rPr>
            </w:pPr>
            <w:r>
              <w:rPr>
                <w:rFonts w:hint="eastAsia" w:ascii="仿宋" w:hAnsi="仿宋" w:eastAsia="仿宋" w:cs="仿宋"/>
                <w:color w:val="auto"/>
                <w:sz w:val="24"/>
              </w:rPr>
              <w:t>职工总数</w:t>
            </w:r>
          </w:p>
        </w:tc>
        <w:tc>
          <w:tcPr>
            <w:tcW w:w="1476" w:type="dxa"/>
            <w:vAlign w:val="center"/>
          </w:tcPr>
          <w:p w14:paraId="5EB74A2C">
            <w:pPr>
              <w:spacing w:line="300" w:lineRule="auto"/>
              <w:jc w:val="center"/>
              <w:rPr>
                <w:rFonts w:ascii="仿宋" w:hAnsi="仿宋" w:eastAsia="仿宋" w:cs="仿宋"/>
                <w:bCs/>
                <w:color w:val="auto"/>
                <w:sz w:val="24"/>
              </w:rPr>
            </w:pPr>
          </w:p>
        </w:tc>
        <w:tc>
          <w:tcPr>
            <w:tcW w:w="1800" w:type="dxa"/>
            <w:vAlign w:val="center"/>
          </w:tcPr>
          <w:p w14:paraId="5998CB68">
            <w:pPr>
              <w:spacing w:line="300" w:lineRule="auto"/>
              <w:jc w:val="center"/>
              <w:rPr>
                <w:rFonts w:ascii="仿宋" w:hAnsi="仿宋" w:eastAsia="仿宋" w:cs="仿宋"/>
                <w:bCs/>
                <w:color w:val="auto"/>
                <w:sz w:val="24"/>
              </w:rPr>
            </w:pPr>
            <w:r>
              <w:rPr>
                <w:rFonts w:hint="eastAsia" w:ascii="仿宋" w:hAnsi="仿宋" w:eastAsia="仿宋" w:cs="仿宋"/>
                <w:color w:val="auto"/>
                <w:sz w:val="24"/>
              </w:rPr>
              <w:t>从业人员数量</w:t>
            </w:r>
          </w:p>
        </w:tc>
        <w:tc>
          <w:tcPr>
            <w:tcW w:w="1260" w:type="dxa"/>
            <w:vAlign w:val="center"/>
          </w:tcPr>
          <w:p w14:paraId="22B30D83">
            <w:pPr>
              <w:spacing w:line="300" w:lineRule="auto"/>
              <w:jc w:val="center"/>
              <w:rPr>
                <w:rFonts w:ascii="仿宋" w:hAnsi="仿宋" w:eastAsia="仿宋" w:cs="仿宋"/>
                <w:bCs/>
                <w:color w:val="auto"/>
                <w:sz w:val="24"/>
              </w:rPr>
            </w:pPr>
          </w:p>
        </w:tc>
        <w:tc>
          <w:tcPr>
            <w:tcW w:w="1260" w:type="dxa"/>
            <w:vAlign w:val="center"/>
          </w:tcPr>
          <w:p w14:paraId="5C8FBE78">
            <w:pPr>
              <w:spacing w:line="300" w:lineRule="auto"/>
              <w:jc w:val="center"/>
              <w:rPr>
                <w:rFonts w:ascii="仿宋" w:hAnsi="仿宋" w:eastAsia="仿宋" w:cs="仿宋"/>
                <w:bCs/>
                <w:color w:val="auto"/>
                <w:sz w:val="24"/>
              </w:rPr>
            </w:pPr>
          </w:p>
        </w:tc>
      </w:tr>
      <w:tr w14:paraId="545F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728" w:type="dxa"/>
            <w:vAlign w:val="center"/>
          </w:tcPr>
          <w:p w14:paraId="3FB2712C">
            <w:pPr>
              <w:spacing w:line="300" w:lineRule="auto"/>
              <w:jc w:val="center"/>
              <w:rPr>
                <w:rFonts w:ascii="仿宋" w:hAnsi="仿宋" w:eastAsia="仿宋" w:cs="仿宋"/>
                <w:color w:val="auto"/>
                <w:sz w:val="24"/>
              </w:rPr>
            </w:pPr>
            <w:r>
              <w:rPr>
                <w:rFonts w:hint="eastAsia" w:ascii="仿宋" w:hAnsi="仿宋" w:eastAsia="仿宋" w:cs="仿宋"/>
                <w:color w:val="auto"/>
                <w:sz w:val="24"/>
              </w:rPr>
              <w:t>备注</w:t>
            </w:r>
          </w:p>
        </w:tc>
        <w:tc>
          <w:tcPr>
            <w:tcW w:w="7272" w:type="dxa"/>
            <w:gridSpan w:val="5"/>
            <w:vAlign w:val="center"/>
          </w:tcPr>
          <w:p w14:paraId="33B90E31">
            <w:pPr>
              <w:spacing w:line="300" w:lineRule="auto"/>
              <w:jc w:val="center"/>
              <w:rPr>
                <w:rFonts w:ascii="仿宋" w:hAnsi="仿宋" w:eastAsia="仿宋" w:cs="仿宋"/>
                <w:bCs/>
                <w:color w:val="auto"/>
                <w:sz w:val="24"/>
              </w:rPr>
            </w:pPr>
          </w:p>
        </w:tc>
      </w:tr>
    </w:tbl>
    <w:p w14:paraId="2790B48F">
      <w:pPr>
        <w:spacing w:line="440" w:lineRule="exact"/>
        <w:ind w:left="-181" w:leftChars="-86"/>
        <w:rPr>
          <w:rFonts w:ascii="仿宋" w:hAnsi="仿宋" w:eastAsia="仿宋" w:cs="仿宋"/>
          <w:b/>
          <w:color w:val="auto"/>
          <w:sz w:val="24"/>
          <w:shd w:val="pct10" w:color="auto" w:fill="FFFFFF"/>
        </w:rPr>
      </w:pPr>
    </w:p>
    <w:p w14:paraId="700134A4">
      <w:pPr>
        <w:rPr>
          <w:rFonts w:ascii="仿宋" w:hAnsi="仿宋" w:eastAsia="仿宋" w:cs="仿宋"/>
          <w:bCs/>
          <w:color w:val="auto"/>
          <w:sz w:val="32"/>
          <w:szCs w:val="32"/>
        </w:rPr>
      </w:pPr>
      <w:r>
        <w:rPr>
          <w:rFonts w:hint="eastAsia" w:ascii="仿宋" w:hAnsi="仿宋" w:eastAsia="仿宋" w:cs="仿宋"/>
          <w:bCs/>
          <w:color w:val="auto"/>
          <w:sz w:val="32"/>
          <w:szCs w:val="32"/>
        </w:rPr>
        <w:br w:type="page"/>
      </w:r>
    </w:p>
    <w:p w14:paraId="27A232C7">
      <w:pPr>
        <w:jc w:val="center"/>
        <w:rPr>
          <w:rFonts w:ascii="仿宋" w:hAnsi="仿宋" w:eastAsia="仿宋" w:cs="仿宋"/>
          <w:bCs/>
          <w:color w:val="auto"/>
          <w:sz w:val="32"/>
          <w:szCs w:val="32"/>
        </w:rPr>
      </w:pPr>
    </w:p>
    <w:p w14:paraId="669AF8A5">
      <w:pPr>
        <w:spacing w:line="500" w:lineRule="exact"/>
        <w:rPr>
          <w:rFonts w:ascii="仿宋" w:hAnsi="仿宋" w:eastAsia="仿宋" w:cs="仿宋"/>
          <w:b/>
          <w:bCs/>
          <w:color w:val="auto"/>
          <w:sz w:val="28"/>
        </w:rPr>
      </w:pPr>
      <w:r>
        <w:rPr>
          <w:rFonts w:hint="eastAsia" w:ascii="仿宋" w:hAnsi="仿宋" w:eastAsia="仿宋" w:cs="仿宋"/>
          <w:bCs/>
          <w:color w:val="auto"/>
          <w:sz w:val="32"/>
          <w:szCs w:val="32"/>
        </w:rPr>
        <w:t>5.1</w:t>
      </w:r>
      <w:r>
        <w:rPr>
          <w:rFonts w:hint="eastAsia" w:ascii="仿宋" w:hAnsi="仿宋" w:eastAsia="仿宋" w:cs="仿宋"/>
          <w:b/>
          <w:bCs/>
          <w:color w:val="auto"/>
          <w:sz w:val="28"/>
        </w:rPr>
        <w:t>近三年类似项目业绩情况表</w:t>
      </w:r>
    </w:p>
    <w:p w14:paraId="4F0651EC">
      <w:pPr>
        <w:spacing w:line="500" w:lineRule="exact"/>
        <w:jc w:val="center"/>
        <w:rPr>
          <w:rFonts w:ascii="仿宋" w:hAnsi="仿宋" w:eastAsia="仿宋" w:cs="仿宋"/>
          <w:b/>
          <w:bCs/>
          <w:color w:val="auto"/>
          <w:sz w:val="28"/>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5"/>
        <w:gridCol w:w="1254"/>
        <w:gridCol w:w="1227"/>
        <w:gridCol w:w="1227"/>
        <w:gridCol w:w="1227"/>
        <w:gridCol w:w="1454"/>
      </w:tblGrid>
      <w:tr w14:paraId="73044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7034A8CF">
            <w:pPr>
              <w:adjustRightInd w:val="0"/>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1254" w:type="dxa"/>
            <w:tcBorders>
              <w:top w:val="single" w:color="auto" w:sz="4" w:space="0"/>
              <w:left w:val="single" w:color="auto" w:sz="4" w:space="0"/>
              <w:bottom w:val="single" w:color="auto" w:sz="4" w:space="0"/>
              <w:right w:val="single" w:color="auto" w:sz="4" w:space="0"/>
            </w:tcBorders>
            <w:vAlign w:val="center"/>
          </w:tcPr>
          <w:p w14:paraId="49EFA90D">
            <w:pPr>
              <w:adjustRightInd w:val="0"/>
              <w:snapToGrid w:val="0"/>
              <w:jc w:val="center"/>
              <w:rPr>
                <w:rFonts w:ascii="仿宋" w:hAnsi="仿宋" w:eastAsia="仿宋" w:cs="仿宋"/>
                <w:color w:val="auto"/>
                <w:sz w:val="24"/>
              </w:rPr>
            </w:pPr>
            <w:r>
              <w:rPr>
                <w:rFonts w:hint="eastAsia" w:ascii="仿宋" w:hAnsi="仿宋" w:eastAsia="仿宋" w:cs="仿宋"/>
                <w:color w:val="auto"/>
                <w:sz w:val="24"/>
              </w:rPr>
              <w:t>业主名称</w:t>
            </w:r>
          </w:p>
        </w:tc>
        <w:tc>
          <w:tcPr>
            <w:tcW w:w="1227" w:type="dxa"/>
            <w:tcBorders>
              <w:top w:val="single" w:color="auto" w:sz="4" w:space="0"/>
              <w:left w:val="single" w:color="auto" w:sz="4" w:space="0"/>
              <w:bottom w:val="single" w:color="auto" w:sz="4" w:space="0"/>
              <w:right w:val="single" w:color="auto" w:sz="4" w:space="0"/>
            </w:tcBorders>
            <w:vAlign w:val="center"/>
          </w:tcPr>
          <w:p w14:paraId="47A1E3C7">
            <w:pPr>
              <w:adjustRightInd w:val="0"/>
              <w:snapToGrid w:val="0"/>
              <w:jc w:val="center"/>
              <w:rPr>
                <w:rFonts w:ascii="仿宋" w:hAnsi="仿宋" w:eastAsia="仿宋" w:cs="仿宋"/>
                <w:color w:val="auto"/>
                <w:sz w:val="24"/>
              </w:rPr>
            </w:pPr>
            <w:r>
              <w:rPr>
                <w:rFonts w:hint="eastAsia" w:ascii="仿宋" w:hAnsi="仿宋" w:eastAsia="仿宋" w:cs="仿宋"/>
                <w:color w:val="auto"/>
                <w:sz w:val="24"/>
              </w:rPr>
              <w:t>项目名称</w:t>
            </w:r>
          </w:p>
        </w:tc>
        <w:tc>
          <w:tcPr>
            <w:tcW w:w="1227" w:type="dxa"/>
            <w:tcBorders>
              <w:top w:val="single" w:color="auto" w:sz="4" w:space="0"/>
              <w:left w:val="single" w:color="auto" w:sz="4" w:space="0"/>
              <w:bottom w:val="single" w:color="auto" w:sz="4" w:space="0"/>
              <w:right w:val="single" w:color="auto" w:sz="4" w:space="0"/>
            </w:tcBorders>
            <w:vAlign w:val="center"/>
          </w:tcPr>
          <w:p w14:paraId="3C336A4C">
            <w:pPr>
              <w:adjustRightInd w:val="0"/>
              <w:snapToGrid w:val="0"/>
              <w:jc w:val="center"/>
              <w:rPr>
                <w:rFonts w:ascii="仿宋" w:hAnsi="仿宋" w:eastAsia="仿宋" w:cs="仿宋"/>
                <w:color w:val="auto"/>
                <w:sz w:val="24"/>
              </w:rPr>
            </w:pPr>
            <w:r>
              <w:rPr>
                <w:rFonts w:hint="eastAsia" w:ascii="仿宋" w:hAnsi="仿宋" w:eastAsia="仿宋" w:cs="仿宋"/>
                <w:color w:val="auto"/>
                <w:sz w:val="24"/>
              </w:rPr>
              <w:t>项目内容</w:t>
            </w:r>
          </w:p>
        </w:tc>
        <w:tc>
          <w:tcPr>
            <w:tcW w:w="1227" w:type="dxa"/>
            <w:tcBorders>
              <w:top w:val="single" w:color="auto" w:sz="4" w:space="0"/>
              <w:left w:val="single" w:color="auto" w:sz="4" w:space="0"/>
              <w:bottom w:val="single" w:color="auto" w:sz="4" w:space="0"/>
              <w:right w:val="single" w:color="auto" w:sz="4" w:space="0"/>
            </w:tcBorders>
            <w:vAlign w:val="center"/>
          </w:tcPr>
          <w:p w14:paraId="7C9A9972">
            <w:pPr>
              <w:adjustRightInd w:val="0"/>
              <w:snapToGrid w:val="0"/>
              <w:jc w:val="center"/>
              <w:rPr>
                <w:rFonts w:ascii="仿宋" w:hAnsi="仿宋" w:eastAsia="仿宋" w:cs="仿宋"/>
                <w:color w:val="auto"/>
                <w:sz w:val="24"/>
              </w:rPr>
            </w:pPr>
            <w:r>
              <w:rPr>
                <w:rFonts w:hint="eastAsia" w:ascii="仿宋" w:hAnsi="仿宋" w:eastAsia="仿宋" w:cs="仿宋"/>
                <w:color w:val="auto"/>
                <w:sz w:val="24"/>
              </w:rPr>
              <w:t>联系方式</w:t>
            </w:r>
          </w:p>
        </w:tc>
        <w:tc>
          <w:tcPr>
            <w:tcW w:w="1454" w:type="dxa"/>
            <w:tcBorders>
              <w:top w:val="single" w:color="auto" w:sz="4" w:space="0"/>
              <w:left w:val="single" w:color="auto" w:sz="4" w:space="0"/>
              <w:bottom w:val="single" w:color="auto" w:sz="4" w:space="0"/>
              <w:right w:val="single" w:color="auto" w:sz="4" w:space="0"/>
            </w:tcBorders>
            <w:vAlign w:val="center"/>
          </w:tcPr>
          <w:p w14:paraId="60EEE28E">
            <w:pPr>
              <w:adjustRightInd w:val="0"/>
              <w:snapToGrid w:val="0"/>
              <w:rPr>
                <w:rFonts w:ascii="仿宋" w:hAnsi="仿宋" w:eastAsia="仿宋" w:cs="仿宋"/>
                <w:bCs/>
                <w:color w:val="auto"/>
                <w:sz w:val="24"/>
              </w:rPr>
            </w:pPr>
            <w:r>
              <w:rPr>
                <w:rFonts w:hint="eastAsia" w:ascii="仿宋" w:hAnsi="仿宋" w:eastAsia="仿宋" w:cs="仿宋"/>
                <w:bCs/>
                <w:color w:val="auto"/>
                <w:sz w:val="24"/>
              </w:rPr>
              <w:t>是否有用户反馈意见</w:t>
            </w:r>
          </w:p>
        </w:tc>
      </w:tr>
      <w:tr w14:paraId="18313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454FD85B">
            <w:pPr>
              <w:adjustRightInd w:val="0"/>
              <w:snapToGrid w:val="0"/>
              <w:jc w:val="center"/>
              <w:rPr>
                <w:rFonts w:ascii="仿宋" w:hAnsi="仿宋" w:eastAsia="仿宋" w:cs="仿宋"/>
                <w:color w:val="auto"/>
                <w:sz w:val="28"/>
              </w:rPr>
            </w:pPr>
          </w:p>
        </w:tc>
        <w:tc>
          <w:tcPr>
            <w:tcW w:w="1254" w:type="dxa"/>
            <w:tcBorders>
              <w:top w:val="single" w:color="auto" w:sz="4" w:space="0"/>
              <w:left w:val="single" w:color="auto" w:sz="4" w:space="0"/>
              <w:bottom w:val="single" w:color="auto" w:sz="4" w:space="0"/>
              <w:right w:val="single" w:color="auto" w:sz="4" w:space="0"/>
            </w:tcBorders>
            <w:vAlign w:val="center"/>
          </w:tcPr>
          <w:p w14:paraId="13B44085">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3B8AEEC7">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04692B8D">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6DB0A8BD">
            <w:pPr>
              <w:adjustRightInd w:val="0"/>
              <w:snapToGrid w:val="0"/>
              <w:jc w:val="center"/>
              <w:rPr>
                <w:rFonts w:ascii="仿宋" w:hAnsi="仿宋" w:eastAsia="仿宋" w:cs="仿宋"/>
                <w:color w:val="auto"/>
                <w:sz w:val="28"/>
              </w:rPr>
            </w:pPr>
          </w:p>
        </w:tc>
        <w:tc>
          <w:tcPr>
            <w:tcW w:w="1454" w:type="dxa"/>
            <w:tcBorders>
              <w:top w:val="single" w:color="auto" w:sz="4" w:space="0"/>
              <w:left w:val="single" w:color="auto" w:sz="4" w:space="0"/>
              <w:bottom w:val="single" w:color="auto" w:sz="4" w:space="0"/>
              <w:right w:val="single" w:color="auto" w:sz="4" w:space="0"/>
            </w:tcBorders>
            <w:vAlign w:val="center"/>
          </w:tcPr>
          <w:p w14:paraId="23C647AF">
            <w:pPr>
              <w:adjustRightInd w:val="0"/>
              <w:snapToGrid w:val="0"/>
              <w:jc w:val="center"/>
              <w:rPr>
                <w:rFonts w:ascii="仿宋" w:hAnsi="仿宋" w:eastAsia="仿宋" w:cs="仿宋"/>
                <w:color w:val="auto"/>
                <w:sz w:val="28"/>
              </w:rPr>
            </w:pPr>
          </w:p>
        </w:tc>
      </w:tr>
      <w:tr w14:paraId="5FDF2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4CC323AA">
            <w:pPr>
              <w:adjustRightInd w:val="0"/>
              <w:snapToGrid w:val="0"/>
              <w:jc w:val="center"/>
              <w:rPr>
                <w:rFonts w:ascii="仿宋" w:hAnsi="仿宋" w:eastAsia="仿宋" w:cs="仿宋"/>
                <w:color w:val="auto"/>
                <w:sz w:val="28"/>
              </w:rPr>
            </w:pPr>
          </w:p>
        </w:tc>
        <w:tc>
          <w:tcPr>
            <w:tcW w:w="1254" w:type="dxa"/>
            <w:tcBorders>
              <w:top w:val="single" w:color="auto" w:sz="4" w:space="0"/>
              <w:left w:val="single" w:color="auto" w:sz="4" w:space="0"/>
              <w:bottom w:val="single" w:color="auto" w:sz="4" w:space="0"/>
              <w:right w:val="single" w:color="auto" w:sz="4" w:space="0"/>
            </w:tcBorders>
            <w:vAlign w:val="center"/>
          </w:tcPr>
          <w:p w14:paraId="73C7BC4E">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48553A64">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333B4DE2">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7FD60380">
            <w:pPr>
              <w:adjustRightInd w:val="0"/>
              <w:snapToGrid w:val="0"/>
              <w:jc w:val="center"/>
              <w:rPr>
                <w:rFonts w:ascii="仿宋" w:hAnsi="仿宋" w:eastAsia="仿宋" w:cs="仿宋"/>
                <w:color w:val="auto"/>
                <w:sz w:val="28"/>
              </w:rPr>
            </w:pPr>
          </w:p>
        </w:tc>
        <w:tc>
          <w:tcPr>
            <w:tcW w:w="1454" w:type="dxa"/>
            <w:tcBorders>
              <w:top w:val="single" w:color="auto" w:sz="4" w:space="0"/>
              <w:left w:val="single" w:color="auto" w:sz="4" w:space="0"/>
              <w:bottom w:val="single" w:color="auto" w:sz="4" w:space="0"/>
              <w:right w:val="single" w:color="auto" w:sz="4" w:space="0"/>
            </w:tcBorders>
            <w:vAlign w:val="center"/>
          </w:tcPr>
          <w:p w14:paraId="4521D972">
            <w:pPr>
              <w:adjustRightInd w:val="0"/>
              <w:snapToGrid w:val="0"/>
              <w:jc w:val="center"/>
              <w:rPr>
                <w:rFonts w:ascii="仿宋" w:hAnsi="仿宋" w:eastAsia="仿宋" w:cs="仿宋"/>
                <w:color w:val="auto"/>
                <w:sz w:val="28"/>
              </w:rPr>
            </w:pPr>
          </w:p>
        </w:tc>
      </w:tr>
      <w:tr w14:paraId="2CC60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04AB3798">
            <w:pPr>
              <w:adjustRightInd w:val="0"/>
              <w:snapToGrid w:val="0"/>
              <w:jc w:val="center"/>
              <w:rPr>
                <w:rFonts w:ascii="仿宋" w:hAnsi="仿宋" w:eastAsia="仿宋" w:cs="仿宋"/>
                <w:color w:val="auto"/>
                <w:sz w:val="28"/>
              </w:rPr>
            </w:pPr>
          </w:p>
        </w:tc>
        <w:tc>
          <w:tcPr>
            <w:tcW w:w="1254" w:type="dxa"/>
            <w:tcBorders>
              <w:top w:val="single" w:color="auto" w:sz="4" w:space="0"/>
              <w:left w:val="single" w:color="auto" w:sz="4" w:space="0"/>
              <w:bottom w:val="single" w:color="auto" w:sz="4" w:space="0"/>
              <w:right w:val="single" w:color="auto" w:sz="4" w:space="0"/>
            </w:tcBorders>
            <w:vAlign w:val="center"/>
          </w:tcPr>
          <w:p w14:paraId="6B9888B2">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11F39BEC">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482F8C56">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01EA5100">
            <w:pPr>
              <w:adjustRightInd w:val="0"/>
              <w:snapToGrid w:val="0"/>
              <w:jc w:val="center"/>
              <w:rPr>
                <w:rFonts w:ascii="仿宋" w:hAnsi="仿宋" w:eastAsia="仿宋" w:cs="仿宋"/>
                <w:color w:val="auto"/>
                <w:sz w:val="28"/>
              </w:rPr>
            </w:pPr>
          </w:p>
        </w:tc>
        <w:tc>
          <w:tcPr>
            <w:tcW w:w="1454" w:type="dxa"/>
            <w:tcBorders>
              <w:top w:val="single" w:color="auto" w:sz="4" w:space="0"/>
              <w:left w:val="single" w:color="auto" w:sz="4" w:space="0"/>
              <w:bottom w:val="single" w:color="auto" w:sz="4" w:space="0"/>
              <w:right w:val="single" w:color="auto" w:sz="4" w:space="0"/>
            </w:tcBorders>
            <w:vAlign w:val="center"/>
          </w:tcPr>
          <w:p w14:paraId="360952EE">
            <w:pPr>
              <w:adjustRightInd w:val="0"/>
              <w:snapToGrid w:val="0"/>
              <w:jc w:val="center"/>
              <w:rPr>
                <w:rFonts w:ascii="仿宋" w:hAnsi="仿宋" w:eastAsia="仿宋" w:cs="仿宋"/>
                <w:color w:val="auto"/>
                <w:sz w:val="28"/>
              </w:rPr>
            </w:pPr>
          </w:p>
        </w:tc>
      </w:tr>
      <w:tr w14:paraId="24113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65F218C2">
            <w:pPr>
              <w:adjustRightInd w:val="0"/>
              <w:snapToGrid w:val="0"/>
              <w:jc w:val="center"/>
              <w:rPr>
                <w:rFonts w:ascii="仿宋" w:hAnsi="仿宋" w:eastAsia="仿宋" w:cs="仿宋"/>
                <w:color w:val="auto"/>
                <w:sz w:val="28"/>
              </w:rPr>
            </w:pPr>
          </w:p>
        </w:tc>
        <w:tc>
          <w:tcPr>
            <w:tcW w:w="1254" w:type="dxa"/>
            <w:tcBorders>
              <w:top w:val="single" w:color="auto" w:sz="4" w:space="0"/>
              <w:left w:val="single" w:color="auto" w:sz="4" w:space="0"/>
              <w:bottom w:val="single" w:color="auto" w:sz="4" w:space="0"/>
              <w:right w:val="single" w:color="auto" w:sz="4" w:space="0"/>
            </w:tcBorders>
            <w:vAlign w:val="center"/>
          </w:tcPr>
          <w:p w14:paraId="3ECA29CB">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2A5BDC78">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36FA4791">
            <w:pPr>
              <w:adjustRightInd w:val="0"/>
              <w:snapToGrid w:val="0"/>
              <w:jc w:val="center"/>
              <w:rPr>
                <w:rFonts w:ascii="仿宋" w:hAnsi="仿宋" w:eastAsia="仿宋" w:cs="仿宋"/>
                <w:color w:val="auto"/>
                <w:sz w:val="28"/>
              </w:rPr>
            </w:pPr>
          </w:p>
        </w:tc>
        <w:tc>
          <w:tcPr>
            <w:tcW w:w="1227" w:type="dxa"/>
            <w:tcBorders>
              <w:top w:val="single" w:color="auto" w:sz="4" w:space="0"/>
              <w:left w:val="single" w:color="auto" w:sz="4" w:space="0"/>
              <w:bottom w:val="single" w:color="auto" w:sz="4" w:space="0"/>
              <w:right w:val="single" w:color="auto" w:sz="4" w:space="0"/>
            </w:tcBorders>
            <w:vAlign w:val="center"/>
          </w:tcPr>
          <w:p w14:paraId="375339B2">
            <w:pPr>
              <w:adjustRightInd w:val="0"/>
              <w:snapToGrid w:val="0"/>
              <w:jc w:val="center"/>
              <w:rPr>
                <w:rFonts w:ascii="仿宋" w:hAnsi="仿宋" w:eastAsia="仿宋" w:cs="仿宋"/>
                <w:color w:val="auto"/>
                <w:sz w:val="28"/>
              </w:rPr>
            </w:pPr>
          </w:p>
        </w:tc>
        <w:tc>
          <w:tcPr>
            <w:tcW w:w="1454" w:type="dxa"/>
            <w:tcBorders>
              <w:top w:val="single" w:color="auto" w:sz="4" w:space="0"/>
              <w:left w:val="single" w:color="auto" w:sz="4" w:space="0"/>
              <w:bottom w:val="single" w:color="auto" w:sz="4" w:space="0"/>
              <w:right w:val="single" w:color="auto" w:sz="4" w:space="0"/>
            </w:tcBorders>
            <w:vAlign w:val="center"/>
          </w:tcPr>
          <w:p w14:paraId="79AB13A8">
            <w:pPr>
              <w:adjustRightInd w:val="0"/>
              <w:snapToGrid w:val="0"/>
              <w:jc w:val="center"/>
              <w:rPr>
                <w:rFonts w:ascii="仿宋" w:hAnsi="仿宋" w:eastAsia="仿宋" w:cs="仿宋"/>
                <w:color w:val="auto"/>
                <w:sz w:val="28"/>
              </w:rPr>
            </w:pPr>
          </w:p>
        </w:tc>
      </w:tr>
    </w:tbl>
    <w:p w14:paraId="2F0DECF5">
      <w:pPr>
        <w:spacing w:line="440" w:lineRule="exact"/>
        <w:ind w:left="-181" w:leftChars="-86"/>
        <w:rPr>
          <w:rFonts w:ascii="仿宋" w:hAnsi="仿宋" w:eastAsia="仿宋" w:cs="仿宋"/>
          <w:b/>
          <w:color w:val="auto"/>
          <w:sz w:val="24"/>
        </w:rPr>
      </w:pPr>
    </w:p>
    <w:p w14:paraId="676C17A6">
      <w:pPr>
        <w:spacing w:line="440" w:lineRule="exact"/>
        <w:ind w:left="-181" w:leftChars="-86" w:firstLine="482" w:firstLineChars="200"/>
        <w:rPr>
          <w:rFonts w:hint="eastAsia" w:ascii="仿宋" w:hAnsi="仿宋" w:eastAsia="仿宋" w:cs="仿宋"/>
          <w:b/>
          <w:color w:val="auto"/>
          <w:sz w:val="24"/>
          <w:shd w:val="pct10" w:color="auto" w:fill="FFFFFF"/>
        </w:rPr>
      </w:pPr>
      <w:r>
        <w:rPr>
          <w:rFonts w:hint="eastAsia" w:ascii="仿宋" w:hAnsi="仿宋" w:eastAsia="仿宋" w:cs="仿宋"/>
          <w:b/>
          <w:color w:val="auto"/>
          <w:sz w:val="24"/>
          <w:shd w:val="pct10" w:color="auto" w:fill="FFFFFF"/>
        </w:rPr>
        <w:t>后附：合同原件扫描件</w:t>
      </w:r>
    </w:p>
    <w:p w14:paraId="429A038D">
      <w:pPr>
        <w:spacing w:line="440" w:lineRule="exact"/>
        <w:ind w:left="-181" w:leftChars="-86" w:firstLine="482" w:firstLineChars="200"/>
        <w:rPr>
          <w:rFonts w:hint="eastAsia" w:ascii="仿宋" w:hAnsi="仿宋" w:eastAsia="仿宋" w:cs="仿宋"/>
          <w:b/>
          <w:color w:val="auto"/>
          <w:sz w:val="24"/>
          <w:shd w:val="pct10" w:color="auto" w:fill="FFFFFF"/>
        </w:rPr>
      </w:pPr>
    </w:p>
    <w:p w14:paraId="540D5E29">
      <w:pPr>
        <w:jc w:val="center"/>
        <w:rPr>
          <w:rFonts w:ascii="仿宋" w:hAnsi="仿宋" w:eastAsia="仿宋" w:cs="仿宋"/>
          <w:bCs/>
          <w:color w:val="auto"/>
          <w:sz w:val="32"/>
          <w:szCs w:val="32"/>
        </w:rPr>
        <w:sectPr>
          <w:pgSz w:w="11906" w:h="16838"/>
          <w:pgMar w:top="1440" w:right="1558" w:bottom="1440" w:left="1800" w:header="851" w:footer="992" w:gutter="0"/>
          <w:cols w:space="720" w:num="1"/>
          <w:titlePg/>
          <w:docGrid w:type="lines" w:linePitch="312" w:charSpace="0"/>
        </w:sectPr>
      </w:pPr>
    </w:p>
    <w:p w14:paraId="6F804BDB">
      <w:pPr>
        <w:jc w:val="center"/>
        <w:rPr>
          <w:rStyle w:val="56"/>
          <w:rFonts w:hint="eastAsia" w:ascii="仿宋" w:hAnsi="仿宋" w:eastAsia="仿宋" w:cs="仿宋"/>
          <w:b/>
          <w:bCs w:val="0"/>
          <w:color w:val="auto"/>
          <w:sz w:val="32"/>
          <w:szCs w:val="32"/>
        </w:rPr>
      </w:pPr>
      <w:bookmarkStart w:id="45" w:name="_Toc2120"/>
      <w:r>
        <w:rPr>
          <w:rStyle w:val="56"/>
          <w:rFonts w:hint="eastAsia" w:ascii="仿宋" w:hAnsi="仿宋" w:eastAsia="仿宋" w:cs="仿宋"/>
          <w:b/>
          <w:bCs w:val="0"/>
          <w:color w:val="auto"/>
          <w:sz w:val="32"/>
          <w:szCs w:val="32"/>
        </w:rPr>
        <w:t>6．食品检验从业人员一览表</w:t>
      </w:r>
    </w:p>
    <w:bookmarkEnd w:id="45"/>
    <w:p w14:paraId="5FE6FB17">
      <w:pPr>
        <w:jc w:val="center"/>
        <w:rPr>
          <w:rFonts w:ascii="仿宋" w:hAnsi="仿宋" w:eastAsia="仿宋" w:cs="仿宋"/>
          <w:bCs/>
          <w:color w:val="auto"/>
          <w:sz w:val="28"/>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720"/>
        <w:gridCol w:w="720"/>
        <w:gridCol w:w="1260"/>
        <w:gridCol w:w="1260"/>
        <w:gridCol w:w="1620"/>
        <w:gridCol w:w="3060"/>
        <w:gridCol w:w="2876"/>
      </w:tblGrid>
      <w:tr w14:paraId="52B9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00" w:type="dxa"/>
            <w:vAlign w:val="center"/>
          </w:tcPr>
          <w:p w14:paraId="528F94E3">
            <w:pPr>
              <w:jc w:val="center"/>
              <w:rPr>
                <w:rFonts w:ascii="仿宋" w:hAnsi="仿宋" w:eastAsia="仿宋" w:cs="仿宋"/>
                <w:bCs/>
                <w:color w:val="auto"/>
                <w:sz w:val="24"/>
              </w:rPr>
            </w:pPr>
            <w:r>
              <w:rPr>
                <w:rFonts w:hint="eastAsia" w:ascii="仿宋" w:hAnsi="仿宋" w:eastAsia="仿宋" w:cs="仿宋"/>
                <w:color w:val="auto"/>
                <w:sz w:val="24"/>
              </w:rPr>
              <w:t>序号</w:t>
            </w:r>
          </w:p>
        </w:tc>
        <w:tc>
          <w:tcPr>
            <w:tcW w:w="1440" w:type="dxa"/>
            <w:vAlign w:val="center"/>
          </w:tcPr>
          <w:p w14:paraId="7C6F22CE">
            <w:pPr>
              <w:jc w:val="center"/>
              <w:rPr>
                <w:rFonts w:ascii="仿宋" w:hAnsi="仿宋" w:eastAsia="仿宋" w:cs="仿宋"/>
                <w:bCs/>
                <w:color w:val="auto"/>
                <w:sz w:val="24"/>
              </w:rPr>
            </w:pPr>
            <w:r>
              <w:rPr>
                <w:rFonts w:hint="eastAsia" w:ascii="仿宋" w:hAnsi="仿宋" w:eastAsia="仿宋" w:cs="仿宋"/>
                <w:color w:val="auto"/>
                <w:sz w:val="24"/>
              </w:rPr>
              <w:t>姓名</w:t>
            </w:r>
          </w:p>
        </w:tc>
        <w:tc>
          <w:tcPr>
            <w:tcW w:w="720" w:type="dxa"/>
            <w:vAlign w:val="center"/>
          </w:tcPr>
          <w:p w14:paraId="5B072007">
            <w:pPr>
              <w:jc w:val="center"/>
              <w:rPr>
                <w:rFonts w:ascii="仿宋" w:hAnsi="仿宋" w:eastAsia="仿宋" w:cs="仿宋"/>
                <w:bCs/>
                <w:color w:val="auto"/>
                <w:sz w:val="24"/>
              </w:rPr>
            </w:pPr>
            <w:r>
              <w:rPr>
                <w:rFonts w:hint="eastAsia" w:ascii="仿宋" w:hAnsi="仿宋" w:eastAsia="仿宋" w:cs="仿宋"/>
                <w:color w:val="auto"/>
                <w:sz w:val="24"/>
              </w:rPr>
              <w:t>性别</w:t>
            </w:r>
          </w:p>
        </w:tc>
        <w:tc>
          <w:tcPr>
            <w:tcW w:w="720" w:type="dxa"/>
            <w:vAlign w:val="center"/>
          </w:tcPr>
          <w:p w14:paraId="62D9911C">
            <w:pPr>
              <w:jc w:val="center"/>
              <w:rPr>
                <w:rFonts w:ascii="仿宋" w:hAnsi="仿宋" w:eastAsia="仿宋" w:cs="仿宋"/>
                <w:bCs/>
                <w:color w:val="auto"/>
                <w:sz w:val="24"/>
              </w:rPr>
            </w:pPr>
            <w:r>
              <w:rPr>
                <w:rFonts w:hint="eastAsia" w:ascii="仿宋" w:hAnsi="仿宋" w:eastAsia="仿宋" w:cs="仿宋"/>
                <w:color w:val="auto"/>
                <w:sz w:val="24"/>
              </w:rPr>
              <w:t>年龄</w:t>
            </w:r>
          </w:p>
        </w:tc>
        <w:tc>
          <w:tcPr>
            <w:tcW w:w="1260" w:type="dxa"/>
            <w:vAlign w:val="center"/>
          </w:tcPr>
          <w:p w14:paraId="36E88E7E">
            <w:pPr>
              <w:jc w:val="center"/>
              <w:rPr>
                <w:rFonts w:ascii="仿宋" w:hAnsi="仿宋" w:eastAsia="仿宋" w:cs="仿宋"/>
                <w:bCs/>
                <w:color w:val="auto"/>
                <w:sz w:val="24"/>
              </w:rPr>
            </w:pPr>
            <w:r>
              <w:rPr>
                <w:rFonts w:hint="eastAsia" w:ascii="仿宋" w:hAnsi="仿宋" w:eastAsia="仿宋" w:cs="仿宋"/>
                <w:color w:val="auto"/>
                <w:sz w:val="24"/>
              </w:rPr>
              <w:t>学历</w:t>
            </w:r>
          </w:p>
        </w:tc>
        <w:tc>
          <w:tcPr>
            <w:tcW w:w="1260" w:type="dxa"/>
            <w:vAlign w:val="center"/>
          </w:tcPr>
          <w:p w14:paraId="7494DBCB">
            <w:pPr>
              <w:jc w:val="center"/>
              <w:rPr>
                <w:rFonts w:ascii="仿宋" w:hAnsi="仿宋" w:eastAsia="仿宋" w:cs="仿宋"/>
                <w:bCs/>
                <w:color w:val="auto"/>
                <w:sz w:val="24"/>
              </w:rPr>
            </w:pPr>
            <w:r>
              <w:rPr>
                <w:rFonts w:hint="eastAsia" w:ascii="仿宋" w:hAnsi="仿宋" w:eastAsia="仿宋" w:cs="仿宋"/>
                <w:bCs/>
                <w:color w:val="auto"/>
                <w:sz w:val="24"/>
              </w:rPr>
              <w:t>职称</w:t>
            </w:r>
          </w:p>
        </w:tc>
        <w:tc>
          <w:tcPr>
            <w:tcW w:w="1620" w:type="dxa"/>
            <w:vAlign w:val="center"/>
          </w:tcPr>
          <w:p w14:paraId="51616C33">
            <w:pPr>
              <w:jc w:val="center"/>
              <w:rPr>
                <w:rFonts w:ascii="仿宋" w:hAnsi="仿宋" w:eastAsia="仿宋" w:cs="仿宋"/>
                <w:bCs/>
                <w:color w:val="auto"/>
                <w:sz w:val="24"/>
              </w:rPr>
            </w:pPr>
            <w:r>
              <w:rPr>
                <w:rFonts w:hint="eastAsia" w:ascii="仿宋" w:hAnsi="仿宋" w:eastAsia="仿宋" w:cs="仿宋"/>
                <w:color w:val="auto"/>
                <w:sz w:val="24"/>
              </w:rPr>
              <w:t>从事食品检测时间</w:t>
            </w:r>
          </w:p>
        </w:tc>
        <w:tc>
          <w:tcPr>
            <w:tcW w:w="3060" w:type="dxa"/>
            <w:vAlign w:val="center"/>
          </w:tcPr>
          <w:p w14:paraId="6B01A27B">
            <w:pPr>
              <w:jc w:val="center"/>
              <w:rPr>
                <w:rFonts w:ascii="仿宋" w:hAnsi="仿宋" w:eastAsia="仿宋" w:cs="仿宋"/>
                <w:bCs/>
                <w:color w:val="auto"/>
                <w:sz w:val="24"/>
              </w:rPr>
            </w:pPr>
            <w:r>
              <w:rPr>
                <w:rFonts w:hint="eastAsia" w:ascii="仿宋" w:hAnsi="仿宋" w:eastAsia="仿宋" w:cs="仿宋"/>
                <w:color w:val="auto"/>
                <w:sz w:val="24"/>
              </w:rPr>
              <w:t>接受培训情况</w:t>
            </w:r>
          </w:p>
        </w:tc>
        <w:tc>
          <w:tcPr>
            <w:tcW w:w="2876" w:type="dxa"/>
            <w:vAlign w:val="center"/>
          </w:tcPr>
          <w:p w14:paraId="6C98F47E">
            <w:pPr>
              <w:jc w:val="center"/>
              <w:rPr>
                <w:rFonts w:ascii="仿宋" w:hAnsi="仿宋" w:eastAsia="仿宋" w:cs="仿宋"/>
                <w:bCs/>
                <w:color w:val="auto"/>
                <w:sz w:val="24"/>
              </w:rPr>
            </w:pPr>
            <w:r>
              <w:rPr>
                <w:rFonts w:hint="eastAsia" w:ascii="仿宋" w:hAnsi="仿宋" w:eastAsia="仿宋" w:cs="仿宋"/>
                <w:bCs/>
                <w:color w:val="auto"/>
                <w:sz w:val="24"/>
              </w:rPr>
              <w:t>其他</w:t>
            </w:r>
          </w:p>
        </w:tc>
      </w:tr>
      <w:tr w14:paraId="26E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900" w:type="dxa"/>
          </w:tcPr>
          <w:p w14:paraId="49411123">
            <w:pPr>
              <w:jc w:val="center"/>
              <w:rPr>
                <w:rFonts w:ascii="仿宋" w:hAnsi="仿宋" w:eastAsia="仿宋" w:cs="仿宋"/>
                <w:bCs/>
                <w:color w:val="auto"/>
                <w:sz w:val="24"/>
              </w:rPr>
            </w:pPr>
          </w:p>
        </w:tc>
        <w:tc>
          <w:tcPr>
            <w:tcW w:w="1440" w:type="dxa"/>
          </w:tcPr>
          <w:p w14:paraId="39DCD56E">
            <w:pPr>
              <w:jc w:val="center"/>
              <w:rPr>
                <w:rFonts w:ascii="仿宋" w:hAnsi="仿宋" w:eastAsia="仿宋" w:cs="仿宋"/>
                <w:bCs/>
                <w:color w:val="auto"/>
                <w:sz w:val="24"/>
              </w:rPr>
            </w:pPr>
          </w:p>
        </w:tc>
        <w:tc>
          <w:tcPr>
            <w:tcW w:w="720" w:type="dxa"/>
          </w:tcPr>
          <w:p w14:paraId="3D960839">
            <w:pPr>
              <w:jc w:val="center"/>
              <w:rPr>
                <w:rFonts w:ascii="仿宋" w:hAnsi="仿宋" w:eastAsia="仿宋" w:cs="仿宋"/>
                <w:bCs/>
                <w:color w:val="auto"/>
                <w:sz w:val="24"/>
              </w:rPr>
            </w:pPr>
          </w:p>
        </w:tc>
        <w:tc>
          <w:tcPr>
            <w:tcW w:w="720" w:type="dxa"/>
          </w:tcPr>
          <w:p w14:paraId="44078187">
            <w:pPr>
              <w:jc w:val="center"/>
              <w:rPr>
                <w:rFonts w:ascii="仿宋" w:hAnsi="仿宋" w:eastAsia="仿宋" w:cs="仿宋"/>
                <w:bCs/>
                <w:color w:val="auto"/>
                <w:sz w:val="24"/>
              </w:rPr>
            </w:pPr>
          </w:p>
        </w:tc>
        <w:tc>
          <w:tcPr>
            <w:tcW w:w="1260" w:type="dxa"/>
          </w:tcPr>
          <w:p w14:paraId="270A8AC2">
            <w:pPr>
              <w:jc w:val="center"/>
              <w:rPr>
                <w:rFonts w:ascii="仿宋" w:hAnsi="仿宋" w:eastAsia="仿宋" w:cs="仿宋"/>
                <w:bCs/>
                <w:color w:val="auto"/>
                <w:sz w:val="24"/>
              </w:rPr>
            </w:pPr>
          </w:p>
        </w:tc>
        <w:tc>
          <w:tcPr>
            <w:tcW w:w="1260" w:type="dxa"/>
          </w:tcPr>
          <w:p w14:paraId="2E95CDF3">
            <w:pPr>
              <w:jc w:val="center"/>
              <w:rPr>
                <w:rFonts w:ascii="仿宋" w:hAnsi="仿宋" w:eastAsia="仿宋" w:cs="仿宋"/>
                <w:bCs/>
                <w:color w:val="auto"/>
                <w:sz w:val="24"/>
              </w:rPr>
            </w:pPr>
          </w:p>
        </w:tc>
        <w:tc>
          <w:tcPr>
            <w:tcW w:w="1620" w:type="dxa"/>
          </w:tcPr>
          <w:p w14:paraId="25B2CE16">
            <w:pPr>
              <w:jc w:val="center"/>
              <w:rPr>
                <w:rFonts w:ascii="仿宋" w:hAnsi="仿宋" w:eastAsia="仿宋" w:cs="仿宋"/>
                <w:bCs/>
                <w:color w:val="auto"/>
                <w:sz w:val="24"/>
              </w:rPr>
            </w:pPr>
          </w:p>
        </w:tc>
        <w:tc>
          <w:tcPr>
            <w:tcW w:w="3060" w:type="dxa"/>
          </w:tcPr>
          <w:p w14:paraId="5A155F98">
            <w:pPr>
              <w:jc w:val="center"/>
              <w:rPr>
                <w:rFonts w:ascii="仿宋" w:hAnsi="仿宋" w:eastAsia="仿宋" w:cs="仿宋"/>
                <w:bCs/>
                <w:color w:val="auto"/>
                <w:sz w:val="24"/>
              </w:rPr>
            </w:pPr>
          </w:p>
        </w:tc>
        <w:tc>
          <w:tcPr>
            <w:tcW w:w="2876" w:type="dxa"/>
          </w:tcPr>
          <w:p w14:paraId="24D29E65">
            <w:pPr>
              <w:jc w:val="center"/>
              <w:rPr>
                <w:rFonts w:ascii="仿宋" w:hAnsi="仿宋" w:eastAsia="仿宋" w:cs="仿宋"/>
                <w:bCs/>
                <w:color w:val="auto"/>
                <w:sz w:val="24"/>
              </w:rPr>
            </w:pPr>
          </w:p>
        </w:tc>
      </w:tr>
      <w:tr w14:paraId="6747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tcPr>
          <w:p w14:paraId="5A18F790">
            <w:pPr>
              <w:jc w:val="center"/>
              <w:rPr>
                <w:rFonts w:ascii="仿宋" w:hAnsi="仿宋" w:eastAsia="仿宋" w:cs="仿宋"/>
                <w:bCs/>
                <w:color w:val="auto"/>
                <w:sz w:val="24"/>
              </w:rPr>
            </w:pPr>
          </w:p>
        </w:tc>
        <w:tc>
          <w:tcPr>
            <w:tcW w:w="1440" w:type="dxa"/>
          </w:tcPr>
          <w:p w14:paraId="1F9B8A5A">
            <w:pPr>
              <w:jc w:val="center"/>
              <w:rPr>
                <w:rFonts w:ascii="仿宋" w:hAnsi="仿宋" w:eastAsia="仿宋" w:cs="仿宋"/>
                <w:bCs/>
                <w:color w:val="auto"/>
                <w:sz w:val="24"/>
              </w:rPr>
            </w:pPr>
          </w:p>
        </w:tc>
        <w:tc>
          <w:tcPr>
            <w:tcW w:w="720" w:type="dxa"/>
          </w:tcPr>
          <w:p w14:paraId="215C62C5">
            <w:pPr>
              <w:jc w:val="center"/>
              <w:rPr>
                <w:rFonts w:ascii="仿宋" w:hAnsi="仿宋" w:eastAsia="仿宋" w:cs="仿宋"/>
                <w:bCs/>
                <w:color w:val="auto"/>
                <w:sz w:val="24"/>
              </w:rPr>
            </w:pPr>
          </w:p>
        </w:tc>
        <w:tc>
          <w:tcPr>
            <w:tcW w:w="720" w:type="dxa"/>
          </w:tcPr>
          <w:p w14:paraId="190F0C09">
            <w:pPr>
              <w:jc w:val="center"/>
              <w:rPr>
                <w:rFonts w:ascii="仿宋" w:hAnsi="仿宋" w:eastAsia="仿宋" w:cs="仿宋"/>
                <w:bCs/>
                <w:color w:val="auto"/>
                <w:sz w:val="24"/>
              </w:rPr>
            </w:pPr>
          </w:p>
        </w:tc>
        <w:tc>
          <w:tcPr>
            <w:tcW w:w="1260" w:type="dxa"/>
          </w:tcPr>
          <w:p w14:paraId="589F73D5">
            <w:pPr>
              <w:jc w:val="center"/>
              <w:rPr>
                <w:rFonts w:ascii="仿宋" w:hAnsi="仿宋" w:eastAsia="仿宋" w:cs="仿宋"/>
                <w:bCs/>
                <w:color w:val="auto"/>
                <w:sz w:val="24"/>
              </w:rPr>
            </w:pPr>
          </w:p>
        </w:tc>
        <w:tc>
          <w:tcPr>
            <w:tcW w:w="1260" w:type="dxa"/>
          </w:tcPr>
          <w:p w14:paraId="0866D867">
            <w:pPr>
              <w:jc w:val="center"/>
              <w:rPr>
                <w:rFonts w:ascii="仿宋" w:hAnsi="仿宋" w:eastAsia="仿宋" w:cs="仿宋"/>
                <w:bCs/>
                <w:color w:val="auto"/>
                <w:sz w:val="24"/>
              </w:rPr>
            </w:pPr>
          </w:p>
        </w:tc>
        <w:tc>
          <w:tcPr>
            <w:tcW w:w="1620" w:type="dxa"/>
          </w:tcPr>
          <w:p w14:paraId="70F0D9C2">
            <w:pPr>
              <w:jc w:val="center"/>
              <w:rPr>
                <w:rFonts w:ascii="仿宋" w:hAnsi="仿宋" w:eastAsia="仿宋" w:cs="仿宋"/>
                <w:bCs/>
                <w:color w:val="auto"/>
                <w:sz w:val="24"/>
              </w:rPr>
            </w:pPr>
          </w:p>
        </w:tc>
        <w:tc>
          <w:tcPr>
            <w:tcW w:w="3060" w:type="dxa"/>
          </w:tcPr>
          <w:p w14:paraId="540C3A89">
            <w:pPr>
              <w:jc w:val="center"/>
              <w:rPr>
                <w:rFonts w:ascii="仿宋" w:hAnsi="仿宋" w:eastAsia="仿宋" w:cs="仿宋"/>
                <w:bCs/>
                <w:color w:val="auto"/>
                <w:sz w:val="24"/>
              </w:rPr>
            </w:pPr>
          </w:p>
        </w:tc>
        <w:tc>
          <w:tcPr>
            <w:tcW w:w="2876" w:type="dxa"/>
          </w:tcPr>
          <w:p w14:paraId="7FC27CFB">
            <w:pPr>
              <w:jc w:val="center"/>
              <w:rPr>
                <w:rFonts w:ascii="仿宋" w:hAnsi="仿宋" w:eastAsia="仿宋" w:cs="仿宋"/>
                <w:bCs/>
                <w:color w:val="auto"/>
                <w:sz w:val="24"/>
              </w:rPr>
            </w:pPr>
          </w:p>
        </w:tc>
      </w:tr>
      <w:tr w14:paraId="3E4B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tcPr>
          <w:p w14:paraId="063B7595">
            <w:pPr>
              <w:jc w:val="center"/>
              <w:rPr>
                <w:rFonts w:ascii="仿宋" w:hAnsi="仿宋" w:eastAsia="仿宋" w:cs="仿宋"/>
                <w:bCs/>
                <w:color w:val="auto"/>
                <w:sz w:val="24"/>
              </w:rPr>
            </w:pPr>
          </w:p>
        </w:tc>
        <w:tc>
          <w:tcPr>
            <w:tcW w:w="1440" w:type="dxa"/>
          </w:tcPr>
          <w:p w14:paraId="571B0D41">
            <w:pPr>
              <w:jc w:val="center"/>
              <w:rPr>
                <w:rFonts w:ascii="仿宋" w:hAnsi="仿宋" w:eastAsia="仿宋" w:cs="仿宋"/>
                <w:bCs/>
                <w:color w:val="auto"/>
                <w:sz w:val="24"/>
              </w:rPr>
            </w:pPr>
          </w:p>
        </w:tc>
        <w:tc>
          <w:tcPr>
            <w:tcW w:w="720" w:type="dxa"/>
          </w:tcPr>
          <w:p w14:paraId="5A37C918">
            <w:pPr>
              <w:jc w:val="center"/>
              <w:rPr>
                <w:rFonts w:ascii="仿宋" w:hAnsi="仿宋" w:eastAsia="仿宋" w:cs="仿宋"/>
                <w:bCs/>
                <w:color w:val="auto"/>
                <w:sz w:val="24"/>
              </w:rPr>
            </w:pPr>
          </w:p>
        </w:tc>
        <w:tc>
          <w:tcPr>
            <w:tcW w:w="720" w:type="dxa"/>
          </w:tcPr>
          <w:p w14:paraId="3D2C45A1">
            <w:pPr>
              <w:jc w:val="center"/>
              <w:rPr>
                <w:rFonts w:ascii="仿宋" w:hAnsi="仿宋" w:eastAsia="仿宋" w:cs="仿宋"/>
                <w:bCs/>
                <w:color w:val="auto"/>
                <w:sz w:val="24"/>
              </w:rPr>
            </w:pPr>
          </w:p>
        </w:tc>
        <w:tc>
          <w:tcPr>
            <w:tcW w:w="1260" w:type="dxa"/>
          </w:tcPr>
          <w:p w14:paraId="69A3200B">
            <w:pPr>
              <w:jc w:val="center"/>
              <w:rPr>
                <w:rFonts w:ascii="仿宋" w:hAnsi="仿宋" w:eastAsia="仿宋" w:cs="仿宋"/>
                <w:bCs/>
                <w:color w:val="auto"/>
                <w:sz w:val="24"/>
              </w:rPr>
            </w:pPr>
          </w:p>
        </w:tc>
        <w:tc>
          <w:tcPr>
            <w:tcW w:w="1260" w:type="dxa"/>
          </w:tcPr>
          <w:p w14:paraId="43BD30BB">
            <w:pPr>
              <w:jc w:val="center"/>
              <w:rPr>
                <w:rFonts w:ascii="仿宋" w:hAnsi="仿宋" w:eastAsia="仿宋" w:cs="仿宋"/>
                <w:bCs/>
                <w:color w:val="auto"/>
                <w:sz w:val="24"/>
              </w:rPr>
            </w:pPr>
          </w:p>
        </w:tc>
        <w:tc>
          <w:tcPr>
            <w:tcW w:w="1620" w:type="dxa"/>
          </w:tcPr>
          <w:p w14:paraId="2C1F3738">
            <w:pPr>
              <w:jc w:val="center"/>
              <w:rPr>
                <w:rFonts w:ascii="仿宋" w:hAnsi="仿宋" w:eastAsia="仿宋" w:cs="仿宋"/>
                <w:bCs/>
                <w:color w:val="auto"/>
                <w:sz w:val="24"/>
              </w:rPr>
            </w:pPr>
          </w:p>
        </w:tc>
        <w:tc>
          <w:tcPr>
            <w:tcW w:w="3060" w:type="dxa"/>
          </w:tcPr>
          <w:p w14:paraId="69CC5AE7">
            <w:pPr>
              <w:jc w:val="center"/>
              <w:rPr>
                <w:rFonts w:ascii="仿宋" w:hAnsi="仿宋" w:eastAsia="仿宋" w:cs="仿宋"/>
                <w:bCs/>
                <w:color w:val="auto"/>
                <w:sz w:val="24"/>
              </w:rPr>
            </w:pPr>
          </w:p>
        </w:tc>
        <w:tc>
          <w:tcPr>
            <w:tcW w:w="2876" w:type="dxa"/>
          </w:tcPr>
          <w:p w14:paraId="2B2ADDAA">
            <w:pPr>
              <w:jc w:val="center"/>
              <w:rPr>
                <w:rFonts w:ascii="仿宋" w:hAnsi="仿宋" w:eastAsia="仿宋" w:cs="仿宋"/>
                <w:bCs/>
                <w:color w:val="auto"/>
                <w:sz w:val="24"/>
              </w:rPr>
            </w:pPr>
          </w:p>
        </w:tc>
      </w:tr>
      <w:tr w14:paraId="3742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tcPr>
          <w:p w14:paraId="3B54E96A">
            <w:pPr>
              <w:jc w:val="center"/>
              <w:rPr>
                <w:rFonts w:ascii="仿宋" w:hAnsi="仿宋" w:eastAsia="仿宋" w:cs="仿宋"/>
                <w:bCs/>
                <w:color w:val="auto"/>
                <w:sz w:val="24"/>
              </w:rPr>
            </w:pPr>
          </w:p>
        </w:tc>
        <w:tc>
          <w:tcPr>
            <w:tcW w:w="1440" w:type="dxa"/>
          </w:tcPr>
          <w:p w14:paraId="50CDE5F7">
            <w:pPr>
              <w:jc w:val="center"/>
              <w:rPr>
                <w:rFonts w:ascii="仿宋" w:hAnsi="仿宋" w:eastAsia="仿宋" w:cs="仿宋"/>
                <w:bCs/>
                <w:color w:val="auto"/>
                <w:sz w:val="24"/>
              </w:rPr>
            </w:pPr>
          </w:p>
        </w:tc>
        <w:tc>
          <w:tcPr>
            <w:tcW w:w="720" w:type="dxa"/>
          </w:tcPr>
          <w:p w14:paraId="5BBDDE7C">
            <w:pPr>
              <w:jc w:val="center"/>
              <w:rPr>
                <w:rFonts w:ascii="仿宋" w:hAnsi="仿宋" w:eastAsia="仿宋" w:cs="仿宋"/>
                <w:bCs/>
                <w:color w:val="auto"/>
                <w:sz w:val="24"/>
              </w:rPr>
            </w:pPr>
          </w:p>
        </w:tc>
        <w:tc>
          <w:tcPr>
            <w:tcW w:w="720" w:type="dxa"/>
          </w:tcPr>
          <w:p w14:paraId="286B433F">
            <w:pPr>
              <w:jc w:val="center"/>
              <w:rPr>
                <w:rFonts w:ascii="仿宋" w:hAnsi="仿宋" w:eastAsia="仿宋" w:cs="仿宋"/>
                <w:bCs/>
                <w:color w:val="auto"/>
                <w:sz w:val="24"/>
              </w:rPr>
            </w:pPr>
          </w:p>
        </w:tc>
        <w:tc>
          <w:tcPr>
            <w:tcW w:w="1260" w:type="dxa"/>
          </w:tcPr>
          <w:p w14:paraId="74758DC6">
            <w:pPr>
              <w:jc w:val="center"/>
              <w:rPr>
                <w:rFonts w:ascii="仿宋" w:hAnsi="仿宋" w:eastAsia="仿宋" w:cs="仿宋"/>
                <w:bCs/>
                <w:color w:val="auto"/>
                <w:sz w:val="24"/>
              </w:rPr>
            </w:pPr>
          </w:p>
        </w:tc>
        <w:tc>
          <w:tcPr>
            <w:tcW w:w="1260" w:type="dxa"/>
          </w:tcPr>
          <w:p w14:paraId="2A0EFD0E">
            <w:pPr>
              <w:jc w:val="center"/>
              <w:rPr>
                <w:rFonts w:ascii="仿宋" w:hAnsi="仿宋" w:eastAsia="仿宋" w:cs="仿宋"/>
                <w:bCs/>
                <w:color w:val="auto"/>
                <w:sz w:val="24"/>
              </w:rPr>
            </w:pPr>
          </w:p>
        </w:tc>
        <w:tc>
          <w:tcPr>
            <w:tcW w:w="1620" w:type="dxa"/>
          </w:tcPr>
          <w:p w14:paraId="45AB4F4B">
            <w:pPr>
              <w:jc w:val="center"/>
              <w:rPr>
                <w:rFonts w:ascii="仿宋" w:hAnsi="仿宋" w:eastAsia="仿宋" w:cs="仿宋"/>
                <w:bCs/>
                <w:color w:val="auto"/>
                <w:sz w:val="24"/>
              </w:rPr>
            </w:pPr>
          </w:p>
        </w:tc>
        <w:tc>
          <w:tcPr>
            <w:tcW w:w="3060" w:type="dxa"/>
          </w:tcPr>
          <w:p w14:paraId="06D2044A">
            <w:pPr>
              <w:jc w:val="center"/>
              <w:rPr>
                <w:rFonts w:ascii="仿宋" w:hAnsi="仿宋" w:eastAsia="仿宋" w:cs="仿宋"/>
                <w:bCs/>
                <w:color w:val="auto"/>
                <w:sz w:val="24"/>
              </w:rPr>
            </w:pPr>
          </w:p>
        </w:tc>
        <w:tc>
          <w:tcPr>
            <w:tcW w:w="2876" w:type="dxa"/>
          </w:tcPr>
          <w:p w14:paraId="76CD8D24">
            <w:pPr>
              <w:jc w:val="center"/>
              <w:rPr>
                <w:rFonts w:ascii="仿宋" w:hAnsi="仿宋" w:eastAsia="仿宋" w:cs="仿宋"/>
                <w:bCs/>
                <w:color w:val="auto"/>
                <w:sz w:val="24"/>
              </w:rPr>
            </w:pPr>
          </w:p>
        </w:tc>
      </w:tr>
      <w:tr w14:paraId="15C0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tcPr>
          <w:p w14:paraId="2709A7C4">
            <w:pPr>
              <w:jc w:val="center"/>
              <w:rPr>
                <w:rFonts w:ascii="仿宋" w:hAnsi="仿宋" w:eastAsia="仿宋" w:cs="仿宋"/>
                <w:bCs/>
                <w:color w:val="auto"/>
                <w:sz w:val="24"/>
              </w:rPr>
            </w:pPr>
          </w:p>
        </w:tc>
        <w:tc>
          <w:tcPr>
            <w:tcW w:w="1440" w:type="dxa"/>
          </w:tcPr>
          <w:p w14:paraId="33BEB1CF">
            <w:pPr>
              <w:jc w:val="center"/>
              <w:rPr>
                <w:rFonts w:ascii="仿宋" w:hAnsi="仿宋" w:eastAsia="仿宋" w:cs="仿宋"/>
                <w:bCs/>
                <w:color w:val="auto"/>
                <w:sz w:val="24"/>
              </w:rPr>
            </w:pPr>
          </w:p>
        </w:tc>
        <w:tc>
          <w:tcPr>
            <w:tcW w:w="720" w:type="dxa"/>
          </w:tcPr>
          <w:p w14:paraId="0111605C">
            <w:pPr>
              <w:jc w:val="center"/>
              <w:rPr>
                <w:rFonts w:ascii="仿宋" w:hAnsi="仿宋" w:eastAsia="仿宋" w:cs="仿宋"/>
                <w:bCs/>
                <w:color w:val="auto"/>
                <w:sz w:val="24"/>
              </w:rPr>
            </w:pPr>
          </w:p>
        </w:tc>
        <w:tc>
          <w:tcPr>
            <w:tcW w:w="720" w:type="dxa"/>
          </w:tcPr>
          <w:p w14:paraId="653C630B">
            <w:pPr>
              <w:jc w:val="center"/>
              <w:rPr>
                <w:rFonts w:ascii="仿宋" w:hAnsi="仿宋" w:eastAsia="仿宋" w:cs="仿宋"/>
                <w:bCs/>
                <w:color w:val="auto"/>
                <w:sz w:val="24"/>
              </w:rPr>
            </w:pPr>
          </w:p>
        </w:tc>
        <w:tc>
          <w:tcPr>
            <w:tcW w:w="1260" w:type="dxa"/>
          </w:tcPr>
          <w:p w14:paraId="53ADD2FC">
            <w:pPr>
              <w:jc w:val="center"/>
              <w:rPr>
                <w:rFonts w:ascii="仿宋" w:hAnsi="仿宋" w:eastAsia="仿宋" w:cs="仿宋"/>
                <w:bCs/>
                <w:color w:val="auto"/>
                <w:sz w:val="24"/>
              </w:rPr>
            </w:pPr>
          </w:p>
        </w:tc>
        <w:tc>
          <w:tcPr>
            <w:tcW w:w="1260" w:type="dxa"/>
          </w:tcPr>
          <w:p w14:paraId="2C4BB241">
            <w:pPr>
              <w:jc w:val="center"/>
              <w:rPr>
                <w:rFonts w:ascii="仿宋" w:hAnsi="仿宋" w:eastAsia="仿宋" w:cs="仿宋"/>
                <w:bCs/>
                <w:color w:val="auto"/>
                <w:sz w:val="24"/>
              </w:rPr>
            </w:pPr>
          </w:p>
        </w:tc>
        <w:tc>
          <w:tcPr>
            <w:tcW w:w="1620" w:type="dxa"/>
          </w:tcPr>
          <w:p w14:paraId="4AB04BF2">
            <w:pPr>
              <w:jc w:val="center"/>
              <w:rPr>
                <w:rFonts w:ascii="仿宋" w:hAnsi="仿宋" w:eastAsia="仿宋" w:cs="仿宋"/>
                <w:bCs/>
                <w:color w:val="auto"/>
                <w:sz w:val="24"/>
              </w:rPr>
            </w:pPr>
          </w:p>
        </w:tc>
        <w:tc>
          <w:tcPr>
            <w:tcW w:w="3060" w:type="dxa"/>
          </w:tcPr>
          <w:p w14:paraId="44A0E1DC">
            <w:pPr>
              <w:jc w:val="center"/>
              <w:rPr>
                <w:rFonts w:ascii="仿宋" w:hAnsi="仿宋" w:eastAsia="仿宋" w:cs="仿宋"/>
                <w:bCs/>
                <w:color w:val="auto"/>
                <w:sz w:val="24"/>
              </w:rPr>
            </w:pPr>
          </w:p>
        </w:tc>
        <w:tc>
          <w:tcPr>
            <w:tcW w:w="2876" w:type="dxa"/>
          </w:tcPr>
          <w:p w14:paraId="6C7B7E27">
            <w:pPr>
              <w:jc w:val="center"/>
              <w:rPr>
                <w:rFonts w:ascii="仿宋" w:hAnsi="仿宋" w:eastAsia="仿宋" w:cs="仿宋"/>
                <w:bCs/>
                <w:color w:val="auto"/>
                <w:sz w:val="24"/>
              </w:rPr>
            </w:pPr>
          </w:p>
        </w:tc>
      </w:tr>
      <w:tr w14:paraId="1530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tcPr>
          <w:p w14:paraId="50C9B3D3">
            <w:pPr>
              <w:jc w:val="center"/>
              <w:rPr>
                <w:rFonts w:ascii="仿宋" w:hAnsi="仿宋" w:eastAsia="仿宋" w:cs="仿宋"/>
                <w:bCs/>
                <w:color w:val="auto"/>
                <w:sz w:val="24"/>
              </w:rPr>
            </w:pPr>
          </w:p>
        </w:tc>
        <w:tc>
          <w:tcPr>
            <w:tcW w:w="1440" w:type="dxa"/>
          </w:tcPr>
          <w:p w14:paraId="4115ADF3">
            <w:pPr>
              <w:jc w:val="center"/>
              <w:rPr>
                <w:rFonts w:ascii="仿宋" w:hAnsi="仿宋" w:eastAsia="仿宋" w:cs="仿宋"/>
                <w:bCs/>
                <w:color w:val="auto"/>
                <w:sz w:val="24"/>
              </w:rPr>
            </w:pPr>
          </w:p>
        </w:tc>
        <w:tc>
          <w:tcPr>
            <w:tcW w:w="720" w:type="dxa"/>
          </w:tcPr>
          <w:p w14:paraId="0A3BF458">
            <w:pPr>
              <w:jc w:val="center"/>
              <w:rPr>
                <w:rFonts w:ascii="仿宋" w:hAnsi="仿宋" w:eastAsia="仿宋" w:cs="仿宋"/>
                <w:bCs/>
                <w:color w:val="auto"/>
                <w:sz w:val="24"/>
              </w:rPr>
            </w:pPr>
          </w:p>
        </w:tc>
        <w:tc>
          <w:tcPr>
            <w:tcW w:w="720" w:type="dxa"/>
          </w:tcPr>
          <w:p w14:paraId="1FE04DDE">
            <w:pPr>
              <w:jc w:val="center"/>
              <w:rPr>
                <w:rFonts w:ascii="仿宋" w:hAnsi="仿宋" w:eastAsia="仿宋" w:cs="仿宋"/>
                <w:bCs/>
                <w:color w:val="auto"/>
                <w:sz w:val="24"/>
              </w:rPr>
            </w:pPr>
          </w:p>
        </w:tc>
        <w:tc>
          <w:tcPr>
            <w:tcW w:w="1260" w:type="dxa"/>
          </w:tcPr>
          <w:p w14:paraId="244CC59A">
            <w:pPr>
              <w:jc w:val="center"/>
              <w:rPr>
                <w:rFonts w:ascii="仿宋" w:hAnsi="仿宋" w:eastAsia="仿宋" w:cs="仿宋"/>
                <w:bCs/>
                <w:color w:val="auto"/>
                <w:sz w:val="24"/>
              </w:rPr>
            </w:pPr>
          </w:p>
        </w:tc>
        <w:tc>
          <w:tcPr>
            <w:tcW w:w="1260" w:type="dxa"/>
          </w:tcPr>
          <w:p w14:paraId="5C10DC76">
            <w:pPr>
              <w:jc w:val="center"/>
              <w:rPr>
                <w:rFonts w:ascii="仿宋" w:hAnsi="仿宋" w:eastAsia="仿宋" w:cs="仿宋"/>
                <w:bCs/>
                <w:color w:val="auto"/>
                <w:sz w:val="24"/>
              </w:rPr>
            </w:pPr>
          </w:p>
        </w:tc>
        <w:tc>
          <w:tcPr>
            <w:tcW w:w="1620" w:type="dxa"/>
          </w:tcPr>
          <w:p w14:paraId="69D384F8">
            <w:pPr>
              <w:jc w:val="center"/>
              <w:rPr>
                <w:rFonts w:ascii="仿宋" w:hAnsi="仿宋" w:eastAsia="仿宋" w:cs="仿宋"/>
                <w:bCs/>
                <w:color w:val="auto"/>
                <w:sz w:val="24"/>
              </w:rPr>
            </w:pPr>
          </w:p>
        </w:tc>
        <w:tc>
          <w:tcPr>
            <w:tcW w:w="3060" w:type="dxa"/>
          </w:tcPr>
          <w:p w14:paraId="3F998023">
            <w:pPr>
              <w:jc w:val="center"/>
              <w:rPr>
                <w:rFonts w:ascii="仿宋" w:hAnsi="仿宋" w:eastAsia="仿宋" w:cs="仿宋"/>
                <w:bCs/>
                <w:color w:val="auto"/>
                <w:sz w:val="24"/>
              </w:rPr>
            </w:pPr>
          </w:p>
        </w:tc>
        <w:tc>
          <w:tcPr>
            <w:tcW w:w="2876" w:type="dxa"/>
          </w:tcPr>
          <w:p w14:paraId="10F3AA17">
            <w:pPr>
              <w:jc w:val="center"/>
              <w:rPr>
                <w:rFonts w:ascii="仿宋" w:hAnsi="仿宋" w:eastAsia="仿宋" w:cs="仿宋"/>
                <w:bCs/>
                <w:color w:val="auto"/>
                <w:sz w:val="24"/>
              </w:rPr>
            </w:pPr>
          </w:p>
        </w:tc>
      </w:tr>
      <w:tr w14:paraId="7E72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tcPr>
          <w:p w14:paraId="7F14BD14">
            <w:pPr>
              <w:jc w:val="center"/>
              <w:rPr>
                <w:rFonts w:ascii="仿宋" w:hAnsi="仿宋" w:eastAsia="仿宋" w:cs="仿宋"/>
                <w:bCs/>
                <w:color w:val="auto"/>
                <w:sz w:val="24"/>
              </w:rPr>
            </w:pPr>
          </w:p>
        </w:tc>
        <w:tc>
          <w:tcPr>
            <w:tcW w:w="1440" w:type="dxa"/>
          </w:tcPr>
          <w:p w14:paraId="57B3C097">
            <w:pPr>
              <w:jc w:val="center"/>
              <w:rPr>
                <w:rFonts w:ascii="仿宋" w:hAnsi="仿宋" w:eastAsia="仿宋" w:cs="仿宋"/>
                <w:bCs/>
                <w:color w:val="auto"/>
                <w:sz w:val="24"/>
              </w:rPr>
            </w:pPr>
          </w:p>
        </w:tc>
        <w:tc>
          <w:tcPr>
            <w:tcW w:w="720" w:type="dxa"/>
          </w:tcPr>
          <w:p w14:paraId="71F2E220">
            <w:pPr>
              <w:jc w:val="center"/>
              <w:rPr>
                <w:rFonts w:ascii="仿宋" w:hAnsi="仿宋" w:eastAsia="仿宋" w:cs="仿宋"/>
                <w:bCs/>
                <w:color w:val="auto"/>
                <w:sz w:val="24"/>
              </w:rPr>
            </w:pPr>
          </w:p>
        </w:tc>
        <w:tc>
          <w:tcPr>
            <w:tcW w:w="720" w:type="dxa"/>
          </w:tcPr>
          <w:p w14:paraId="710894DE">
            <w:pPr>
              <w:jc w:val="center"/>
              <w:rPr>
                <w:rFonts w:ascii="仿宋" w:hAnsi="仿宋" w:eastAsia="仿宋" w:cs="仿宋"/>
                <w:bCs/>
                <w:color w:val="auto"/>
                <w:sz w:val="24"/>
              </w:rPr>
            </w:pPr>
          </w:p>
        </w:tc>
        <w:tc>
          <w:tcPr>
            <w:tcW w:w="1260" w:type="dxa"/>
          </w:tcPr>
          <w:p w14:paraId="0821F296">
            <w:pPr>
              <w:jc w:val="center"/>
              <w:rPr>
                <w:rFonts w:ascii="仿宋" w:hAnsi="仿宋" w:eastAsia="仿宋" w:cs="仿宋"/>
                <w:bCs/>
                <w:color w:val="auto"/>
                <w:sz w:val="24"/>
              </w:rPr>
            </w:pPr>
          </w:p>
        </w:tc>
        <w:tc>
          <w:tcPr>
            <w:tcW w:w="1260" w:type="dxa"/>
          </w:tcPr>
          <w:p w14:paraId="22BAA7BF">
            <w:pPr>
              <w:jc w:val="center"/>
              <w:rPr>
                <w:rFonts w:ascii="仿宋" w:hAnsi="仿宋" w:eastAsia="仿宋" w:cs="仿宋"/>
                <w:bCs/>
                <w:color w:val="auto"/>
                <w:sz w:val="24"/>
              </w:rPr>
            </w:pPr>
          </w:p>
        </w:tc>
        <w:tc>
          <w:tcPr>
            <w:tcW w:w="1620" w:type="dxa"/>
          </w:tcPr>
          <w:p w14:paraId="00685267">
            <w:pPr>
              <w:jc w:val="center"/>
              <w:rPr>
                <w:rFonts w:ascii="仿宋" w:hAnsi="仿宋" w:eastAsia="仿宋" w:cs="仿宋"/>
                <w:bCs/>
                <w:color w:val="auto"/>
                <w:sz w:val="24"/>
              </w:rPr>
            </w:pPr>
          </w:p>
        </w:tc>
        <w:tc>
          <w:tcPr>
            <w:tcW w:w="3060" w:type="dxa"/>
          </w:tcPr>
          <w:p w14:paraId="5EBFF3E0">
            <w:pPr>
              <w:jc w:val="center"/>
              <w:rPr>
                <w:rFonts w:ascii="仿宋" w:hAnsi="仿宋" w:eastAsia="仿宋" w:cs="仿宋"/>
                <w:bCs/>
                <w:color w:val="auto"/>
                <w:sz w:val="24"/>
              </w:rPr>
            </w:pPr>
          </w:p>
        </w:tc>
        <w:tc>
          <w:tcPr>
            <w:tcW w:w="2876" w:type="dxa"/>
          </w:tcPr>
          <w:p w14:paraId="0C82C764">
            <w:pPr>
              <w:jc w:val="center"/>
              <w:rPr>
                <w:rFonts w:ascii="仿宋" w:hAnsi="仿宋" w:eastAsia="仿宋" w:cs="仿宋"/>
                <w:bCs/>
                <w:color w:val="auto"/>
                <w:sz w:val="24"/>
              </w:rPr>
            </w:pPr>
          </w:p>
        </w:tc>
      </w:tr>
    </w:tbl>
    <w:p w14:paraId="13198124">
      <w:pPr>
        <w:rPr>
          <w:rFonts w:ascii="仿宋" w:hAnsi="仿宋" w:eastAsia="仿宋" w:cs="仿宋"/>
          <w:color w:val="auto"/>
          <w:sz w:val="24"/>
        </w:rPr>
      </w:pPr>
    </w:p>
    <w:p w14:paraId="6CA9F69D">
      <w:pPr>
        <w:spacing w:line="360" w:lineRule="auto"/>
        <w:rPr>
          <w:rFonts w:ascii="仿宋" w:hAnsi="仿宋" w:eastAsia="仿宋" w:cs="仿宋"/>
          <w:b/>
          <w:color w:val="auto"/>
          <w:sz w:val="24"/>
        </w:rPr>
      </w:pPr>
      <w:r>
        <w:rPr>
          <w:rFonts w:hint="eastAsia" w:ascii="仿宋" w:hAnsi="仿宋" w:eastAsia="仿宋" w:cs="仿宋"/>
          <w:b/>
          <w:color w:val="auto"/>
          <w:sz w:val="24"/>
        </w:rPr>
        <w:t>注：中级职称及中级以上人员须提供职称复印件。</w:t>
      </w:r>
    </w:p>
    <w:p w14:paraId="7C8C9652">
      <w:pPr>
        <w:spacing w:line="360" w:lineRule="auto"/>
        <w:rPr>
          <w:rFonts w:ascii="仿宋" w:hAnsi="仿宋" w:eastAsia="仿宋" w:cs="仿宋"/>
          <w:color w:val="auto"/>
          <w:sz w:val="24"/>
        </w:rPr>
      </w:pPr>
      <w:r>
        <w:rPr>
          <w:rFonts w:hint="eastAsia" w:ascii="仿宋" w:hAnsi="仿宋" w:eastAsia="仿宋" w:cs="仿宋"/>
          <w:color w:val="auto"/>
          <w:sz w:val="24"/>
        </w:rPr>
        <w:t>投标单位：（盖章）</w:t>
      </w:r>
    </w:p>
    <w:p w14:paraId="187EEB9B">
      <w:pPr>
        <w:rPr>
          <w:rFonts w:ascii="仿宋" w:hAnsi="仿宋" w:eastAsia="仿宋" w:cs="仿宋"/>
          <w:color w:val="auto"/>
          <w:sz w:val="24"/>
        </w:rPr>
      </w:pPr>
    </w:p>
    <w:p w14:paraId="24330EE2">
      <w:pPr>
        <w:rPr>
          <w:rFonts w:ascii="仿宋" w:hAnsi="仿宋" w:eastAsia="仿宋" w:cs="仿宋"/>
          <w:color w:val="auto"/>
          <w:sz w:val="24"/>
        </w:rPr>
        <w:sectPr>
          <w:pgSz w:w="16838" w:h="11906" w:orient="landscape"/>
          <w:pgMar w:top="1797" w:right="1440" w:bottom="1797" w:left="1440" w:header="851" w:footer="992" w:gutter="0"/>
          <w:cols w:space="720" w:num="1"/>
          <w:titlePg/>
          <w:docGrid w:linePitch="312" w:charSpace="0"/>
        </w:sectPr>
      </w:pPr>
      <w:r>
        <w:rPr>
          <w:rFonts w:hint="eastAsia" w:ascii="仿宋" w:hAnsi="仿宋" w:eastAsia="仿宋" w:cs="仿宋"/>
          <w:color w:val="auto"/>
          <w:sz w:val="24"/>
        </w:rPr>
        <w:t>法定代表人或其委托代理人（签字）：                                  年  月   日</w:t>
      </w:r>
    </w:p>
    <w:p w14:paraId="1C30391A">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6.1拟派项目负责人一览表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31"/>
        <w:gridCol w:w="2124"/>
        <w:gridCol w:w="2140"/>
        <w:gridCol w:w="2124"/>
      </w:tblGrid>
      <w:tr w14:paraId="0DF6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0" w:type="dxa"/>
            <w:gridSpan w:val="2"/>
            <w:vAlign w:val="center"/>
          </w:tcPr>
          <w:p w14:paraId="0D1C6919">
            <w:pPr>
              <w:jc w:val="center"/>
              <w:rPr>
                <w:rFonts w:ascii="仿宋" w:hAnsi="仿宋" w:eastAsia="仿宋" w:cs="仿宋"/>
                <w:color w:val="auto"/>
                <w:sz w:val="24"/>
              </w:rPr>
            </w:pPr>
            <w:r>
              <w:rPr>
                <w:rFonts w:hint="eastAsia" w:ascii="仿宋" w:hAnsi="仿宋" w:eastAsia="仿宋" w:cs="仿宋"/>
                <w:color w:val="auto"/>
                <w:sz w:val="24"/>
              </w:rPr>
              <w:t>姓  名</w:t>
            </w:r>
          </w:p>
        </w:tc>
        <w:tc>
          <w:tcPr>
            <w:tcW w:w="2124" w:type="dxa"/>
            <w:vAlign w:val="center"/>
          </w:tcPr>
          <w:p w14:paraId="4CB1DFBC">
            <w:pPr>
              <w:rPr>
                <w:rFonts w:ascii="仿宋" w:hAnsi="仿宋" w:eastAsia="仿宋" w:cs="仿宋"/>
                <w:color w:val="auto"/>
                <w:sz w:val="24"/>
              </w:rPr>
            </w:pPr>
          </w:p>
        </w:tc>
        <w:tc>
          <w:tcPr>
            <w:tcW w:w="2140" w:type="dxa"/>
            <w:vAlign w:val="center"/>
          </w:tcPr>
          <w:p w14:paraId="458ACA7A">
            <w:pPr>
              <w:jc w:val="center"/>
              <w:rPr>
                <w:rFonts w:ascii="仿宋" w:hAnsi="仿宋" w:eastAsia="仿宋" w:cs="仿宋"/>
                <w:color w:val="auto"/>
                <w:sz w:val="24"/>
              </w:rPr>
            </w:pPr>
            <w:r>
              <w:rPr>
                <w:rFonts w:hint="eastAsia" w:ascii="仿宋" w:hAnsi="仿宋" w:eastAsia="仿宋" w:cs="仿宋"/>
                <w:color w:val="auto"/>
                <w:sz w:val="24"/>
              </w:rPr>
              <w:t>年  龄</w:t>
            </w:r>
          </w:p>
        </w:tc>
        <w:tc>
          <w:tcPr>
            <w:tcW w:w="2124" w:type="dxa"/>
            <w:vAlign w:val="center"/>
          </w:tcPr>
          <w:p w14:paraId="65226F89">
            <w:pPr>
              <w:jc w:val="center"/>
              <w:rPr>
                <w:rFonts w:ascii="仿宋" w:hAnsi="仿宋" w:eastAsia="仿宋" w:cs="仿宋"/>
                <w:color w:val="auto"/>
                <w:sz w:val="24"/>
              </w:rPr>
            </w:pPr>
          </w:p>
        </w:tc>
      </w:tr>
      <w:tr w14:paraId="0A1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0" w:type="dxa"/>
            <w:gridSpan w:val="2"/>
            <w:vAlign w:val="center"/>
          </w:tcPr>
          <w:p w14:paraId="7EBABC71">
            <w:pPr>
              <w:jc w:val="center"/>
              <w:rPr>
                <w:rFonts w:ascii="仿宋" w:hAnsi="仿宋" w:eastAsia="仿宋" w:cs="仿宋"/>
                <w:color w:val="auto"/>
                <w:sz w:val="24"/>
              </w:rPr>
            </w:pPr>
            <w:r>
              <w:rPr>
                <w:rFonts w:hint="eastAsia" w:ascii="仿宋" w:hAnsi="仿宋" w:eastAsia="仿宋" w:cs="仿宋"/>
                <w:color w:val="auto"/>
                <w:sz w:val="24"/>
              </w:rPr>
              <w:t>学  历</w:t>
            </w:r>
          </w:p>
        </w:tc>
        <w:tc>
          <w:tcPr>
            <w:tcW w:w="2124" w:type="dxa"/>
            <w:vAlign w:val="center"/>
          </w:tcPr>
          <w:p w14:paraId="2A8E60E0">
            <w:pPr>
              <w:rPr>
                <w:rFonts w:ascii="仿宋" w:hAnsi="仿宋" w:eastAsia="仿宋" w:cs="仿宋"/>
                <w:color w:val="auto"/>
                <w:sz w:val="24"/>
              </w:rPr>
            </w:pPr>
          </w:p>
        </w:tc>
        <w:tc>
          <w:tcPr>
            <w:tcW w:w="2140" w:type="dxa"/>
            <w:vAlign w:val="center"/>
          </w:tcPr>
          <w:p w14:paraId="6EAEFDA2">
            <w:pPr>
              <w:jc w:val="center"/>
              <w:rPr>
                <w:rFonts w:ascii="仿宋" w:hAnsi="仿宋" w:eastAsia="仿宋" w:cs="仿宋"/>
                <w:color w:val="auto"/>
                <w:sz w:val="24"/>
              </w:rPr>
            </w:pPr>
            <w:r>
              <w:rPr>
                <w:rFonts w:hint="eastAsia" w:ascii="仿宋" w:hAnsi="仿宋" w:eastAsia="仿宋" w:cs="仿宋"/>
                <w:color w:val="auto"/>
                <w:sz w:val="24"/>
              </w:rPr>
              <w:t>专业资质</w:t>
            </w:r>
          </w:p>
        </w:tc>
        <w:tc>
          <w:tcPr>
            <w:tcW w:w="2124" w:type="dxa"/>
            <w:vAlign w:val="center"/>
          </w:tcPr>
          <w:p w14:paraId="32F6CB5E">
            <w:pPr>
              <w:jc w:val="center"/>
              <w:rPr>
                <w:rFonts w:ascii="仿宋" w:hAnsi="仿宋" w:eastAsia="仿宋" w:cs="仿宋"/>
                <w:color w:val="auto"/>
                <w:sz w:val="24"/>
              </w:rPr>
            </w:pPr>
          </w:p>
        </w:tc>
      </w:tr>
      <w:tr w14:paraId="2450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gridSpan w:val="2"/>
            <w:vAlign w:val="center"/>
          </w:tcPr>
          <w:p w14:paraId="18B4FD35">
            <w:pPr>
              <w:jc w:val="center"/>
              <w:rPr>
                <w:rFonts w:ascii="仿宋" w:hAnsi="仿宋" w:eastAsia="仿宋" w:cs="仿宋"/>
                <w:color w:val="auto"/>
                <w:sz w:val="24"/>
              </w:rPr>
            </w:pPr>
            <w:r>
              <w:rPr>
                <w:rFonts w:hint="eastAsia" w:ascii="仿宋" w:hAnsi="仿宋" w:eastAsia="仿宋" w:cs="仿宋"/>
                <w:color w:val="auto"/>
                <w:sz w:val="24"/>
              </w:rPr>
              <w:t>职  务</w:t>
            </w:r>
          </w:p>
        </w:tc>
        <w:tc>
          <w:tcPr>
            <w:tcW w:w="2124" w:type="dxa"/>
            <w:vAlign w:val="center"/>
          </w:tcPr>
          <w:p w14:paraId="437D1CDE">
            <w:pPr>
              <w:rPr>
                <w:rFonts w:ascii="仿宋" w:hAnsi="仿宋" w:eastAsia="仿宋" w:cs="仿宋"/>
                <w:color w:val="auto"/>
                <w:sz w:val="24"/>
              </w:rPr>
            </w:pPr>
          </w:p>
        </w:tc>
        <w:tc>
          <w:tcPr>
            <w:tcW w:w="2140" w:type="dxa"/>
            <w:vAlign w:val="center"/>
          </w:tcPr>
          <w:p w14:paraId="5831EC0E">
            <w:pPr>
              <w:jc w:val="center"/>
              <w:rPr>
                <w:rFonts w:ascii="仿宋" w:hAnsi="仿宋" w:eastAsia="仿宋" w:cs="仿宋"/>
                <w:color w:val="auto"/>
                <w:sz w:val="24"/>
              </w:rPr>
            </w:pPr>
            <w:r>
              <w:rPr>
                <w:rFonts w:hint="eastAsia" w:ascii="仿宋" w:hAnsi="仿宋" w:eastAsia="仿宋" w:cs="仿宋"/>
                <w:color w:val="auto"/>
                <w:sz w:val="24"/>
              </w:rPr>
              <w:t>职  称</w:t>
            </w:r>
          </w:p>
        </w:tc>
        <w:tc>
          <w:tcPr>
            <w:tcW w:w="2124" w:type="dxa"/>
            <w:vAlign w:val="center"/>
          </w:tcPr>
          <w:p w14:paraId="35776C81">
            <w:pPr>
              <w:jc w:val="center"/>
              <w:rPr>
                <w:rFonts w:ascii="仿宋" w:hAnsi="仿宋" w:eastAsia="仿宋" w:cs="仿宋"/>
                <w:color w:val="auto"/>
                <w:sz w:val="24"/>
              </w:rPr>
            </w:pPr>
          </w:p>
        </w:tc>
      </w:tr>
      <w:tr w14:paraId="08A8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4" w:type="dxa"/>
            <w:gridSpan w:val="3"/>
            <w:vAlign w:val="center"/>
          </w:tcPr>
          <w:p w14:paraId="55FC3C99">
            <w:pPr>
              <w:rPr>
                <w:rFonts w:ascii="仿宋" w:hAnsi="仿宋" w:eastAsia="仿宋" w:cs="仿宋"/>
                <w:color w:val="auto"/>
                <w:sz w:val="24"/>
              </w:rPr>
            </w:pPr>
            <w:r>
              <w:rPr>
                <w:rFonts w:hint="eastAsia" w:ascii="仿宋" w:hAnsi="仿宋" w:eastAsia="仿宋" w:cs="仿宋"/>
                <w:color w:val="auto"/>
                <w:sz w:val="24"/>
              </w:rPr>
              <w:t>从事食品检验工作年限</w:t>
            </w:r>
          </w:p>
        </w:tc>
        <w:tc>
          <w:tcPr>
            <w:tcW w:w="4264" w:type="dxa"/>
            <w:gridSpan w:val="2"/>
            <w:vAlign w:val="center"/>
          </w:tcPr>
          <w:p w14:paraId="5449970F">
            <w:pPr>
              <w:jc w:val="center"/>
              <w:rPr>
                <w:rFonts w:ascii="仿宋" w:hAnsi="仿宋" w:eastAsia="仿宋" w:cs="仿宋"/>
                <w:color w:val="auto"/>
                <w:sz w:val="24"/>
              </w:rPr>
            </w:pPr>
          </w:p>
        </w:tc>
      </w:tr>
      <w:tr w14:paraId="4AB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4" w:type="dxa"/>
            <w:gridSpan w:val="3"/>
            <w:vAlign w:val="center"/>
          </w:tcPr>
          <w:p w14:paraId="6B0F593D">
            <w:pPr>
              <w:jc w:val="center"/>
              <w:rPr>
                <w:rFonts w:ascii="仿宋" w:hAnsi="仿宋" w:eastAsia="仿宋" w:cs="仿宋"/>
                <w:color w:val="auto"/>
                <w:sz w:val="24"/>
              </w:rPr>
            </w:pPr>
            <w:r>
              <w:rPr>
                <w:rFonts w:hint="eastAsia" w:ascii="仿宋" w:hAnsi="仿宋" w:eastAsia="仿宋" w:cs="仿宋"/>
                <w:color w:val="auto"/>
                <w:sz w:val="24"/>
              </w:rPr>
              <w:t>在本项目中拟担任的职务</w:t>
            </w:r>
          </w:p>
        </w:tc>
        <w:tc>
          <w:tcPr>
            <w:tcW w:w="4264" w:type="dxa"/>
            <w:gridSpan w:val="2"/>
            <w:vAlign w:val="center"/>
          </w:tcPr>
          <w:p w14:paraId="58A81BFB">
            <w:pPr>
              <w:jc w:val="center"/>
              <w:rPr>
                <w:rFonts w:ascii="仿宋" w:hAnsi="仿宋" w:eastAsia="仿宋" w:cs="仿宋"/>
                <w:color w:val="auto"/>
                <w:sz w:val="24"/>
              </w:rPr>
            </w:pPr>
          </w:p>
        </w:tc>
      </w:tr>
      <w:tr w14:paraId="7693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0" w:type="dxa"/>
            <w:gridSpan w:val="2"/>
            <w:vAlign w:val="center"/>
          </w:tcPr>
          <w:p w14:paraId="756336EF">
            <w:pPr>
              <w:jc w:val="center"/>
              <w:rPr>
                <w:rFonts w:ascii="仿宋" w:hAnsi="仿宋" w:eastAsia="仿宋" w:cs="仿宋"/>
                <w:color w:val="auto"/>
                <w:sz w:val="24"/>
              </w:rPr>
            </w:pPr>
            <w:r>
              <w:rPr>
                <w:rFonts w:hint="eastAsia" w:ascii="仿宋" w:hAnsi="仿宋" w:eastAsia="仿宋" w:cs="仿宋"/>
                <w:color w:val="auto"/>
                <w:sz w:val="24"/>
              </w:rPr>
              <w:t>联系方式</w:t>
            </w:r>
          </w:p>
        </w:tc>
        <w:tc>
          <w:tcPr>
            <w:tcW w:w="6388" w:type="dxa"/>
            <w:gridSpan w:val="3"/>
            <w:vAlign w:val="center"/>
          </w:tcPr>
          <w:p w14:paraId="6F1C786E">
            <w:pPr>
              <w:rPr>
                <w:rFonts w:ascii="仿宋" w:hAnsi="仿宋" w:eastAsia="仿宋" w:cs="仿宋"/>
                <w:color w:val="auto"/>
                <w:sz w:val="24"/>
              </w:rPr>
            </w:pPr>
          </w:p>
        </w:tc>
      </w:tr>
      <w:tr w14:paraId="6F63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656C0B5B">
            <w:pPr>
              <w:jc w:val="center"/>
              <w:rPr>
                <w:rFonts w:ascii="仿宋" w:hAnsi="仿宋" w:eastAsia="仿宋" w:cs="仿宋"/>
                <w:color w:val="auto"/>
                <w:sz w:val="24"/>
              </w:rPr>
            </w:pPr>
            <w:r>
              <w:rPr>
                <w:rFonts w:hint="eastAsia" w:ascii="仿宋" w:hAnsi="仿宋" w:eastAsia="仿宋" w:cs="仿宋"/>
                <w:color w:val="auto"/>
                <w:sz w:val="24"/>
              </w:rPr>
              <w:t>主要食品检验工作业绩</w:t>
            </w:r>
          </w:p>
        </w:tc>
      </w:tr>
      <w:tr w14:paraId="06FE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09" w:type="dxa"/>
            <w:vAlign w:val="center"/>
          </w:tcPr>
          <w:p w14:paraId="3A057E6F">
            <w:pPr>
              <w:jc w:val="center"/>
              <w:rPr>
                <w:rFonts w:ascii="仿宋" w:hAnsi="仿宋" w:eastAsia="仿宋" w:cs="仿宋"/>
                <w:color w:val="auto"/>
                <w:sz w:val="24"/>
              </w:rPr>
            </w:pPr>
            <w:r>
              <w:rPr>
                <w:rFonts w:hint="eastAsia" w:ascii="仿宋" w:hAnsi="仿宋" w:eastAsia="仿宋" w:cs="仿宋"/>
                <w:color w:val="auto"/>
                <w:sz w:val="24"/>
              </w:rPr>
              <w:t>时 间</w:t>
            </w:r>
          </w:p>
        </w:tc>
        <w:tc>
          <w:tcPr>
            <w:tcW w:w="7419" w:type="dxa"/>
            <w:gridSpan w:val="4"/>
            <w:vAlign w:val="center"/>
          </w:tcPr>
          <w:p w14:paraId="581C14AA">
            <w:pPr>
              <w:jc w:val="center"/>
              <w:rPr>
                <w:rFonts w:ascii="仿宋" w:hAnsi="仿宋" w:eastAsia="仿宋" w:cs="仿宋"/>
                <w:color w:val="auto"/>
                <w:sz w:val="24"/>
              </w:rPr>
            </w:pPr>
            <w:r>
              <w:rPr>
                <w:rFonts w:hint="eastAsia" w:ascii="仿宋" w:hAnsi="仿宋" w:eastAsia="仿宋" w:cs="仿宋"/>
                <w:color w:val="auto"/>
                <w:sz w:val="24"/>
              </w:rPr>
              <w:t>食品检验工作内容及本人承担工作</w:t>
            </w:r>
          </w:p>
        </w:tc>
      </w:tr>
      <w:tr w14:paraId="2608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6" w:hRule="atLeast"/>
        </w:trPr>
        <w:tc>
          <w:tcPr>
            <w:tcW w:w="1109" w:type="dxa"/>
            <w:vAlign w:val="center"/>
          </w:tcPr>
          <w:p w14:paraId="66B07B14">
            <w:pPr>
              <w:jc w:val="center"/>
              <w:rPr>
                <w:rFonts w:ascii="仿宋" w:hAnsi="仿宋" w:eastAsia="仿宋" w:cs="仿宋"/>
                <w:color w:val="auto"/>
                <w:sz w:val="24"/>
              </w:rPr>
            </w:pPr>
            <w:r>
              <w:rPr>
                <w:rFonts w:hint="eastAsia" w:ascii="仿宋" w:hAnsi="仿宋" w:eastAsia="仿宋" w:cs="仿宋"/>
                <w:color w:val="auto"/>
                <w:sz w:val="24"/>
              </w:rPr>
              <w:t>近</w:t>
            </w:r>
          </w:p>
          <w:p w14:paraId="281C5F23">
            <w:pPr>
              <w:jc w:val="center"/>
              <w:rPr>
                <w:rFonts w:ascii="仿宋" w:hAnsi="仿宋" w:eastAsia="仿宋" w:cs="仿宋"/>
                <w:color w:val="auto"/>
                <w:sz w:val="24"/>
              </w:rPr>
            </w:pPr>
            <w:r>
              <w:rPr>
                <w:rFonts w:hint="eastAsia" w:ascii="仿宋" w:hAnsi="仿宋" w:eastAsia="仿宋" w:cs="仿宋"/>
                <w:color w:val="auto"/>
                <w:sz w:val="24"/>
              </w:rPr>
              <w:t>三</w:t>
            </w:r>
          </w:p>
          <w:p w14:paraId="31AB18BB">
            <w:pPr>
              <w:jc w:val="center"/>
              <w:rPr>
                <w:rFonts w:ascii="仿宋" w:hAnsi="仿宋" w:eastAsia="仿宋" w:cs="仿宋"/>
                <w:color w:val="auto"/>
                <w:sz w:val="24"/>
              </w:rPr>
            </w:pPr>
            <w:r>
              <w:rPr>
                <w:rFonts w:hint="eastAsia" w:ascii="仿宋" w:hAnsi="仿宋" w:eastAsia="仿宋" w:cs="仿宋"/>
                <w:color w:val="auto"/>
                <w:sz w:val="24"/>
              </w:rPr>
              <w:t>年</w:t>
            </w:r>
          </w:p>
          <w:p w14:paraId="369CA8CF">
            <w:pPr>
              <w:jc w:val="center"/>
              <w:rPr>
                <w:rFonts w:ascii="仿宋" w:hAnsi="仿宋" w:eastAsia="仿宋" w:cs="仿宋"/>
                <w:color w:val="auto"/>
                <w:sz w:val="24"/>
              </w:rPr>
            </w:pPr>
            <w:r>
              <w:rPr>
                <w:rFonts w:hint="eastAsia" w:ascii="仿宋" w:hAnsi="仿宋" w:eastAsia="仿宋" w:cs="仿宋"/>
                <w:color w:val="auto"/>
                <w:sz w:val="24"/>
              </w:rPr>
              <w:t>情</w:t>
            </w:r>
          </w:p>
          <w:p w14:paraId="34793C5A">
            <w:pPr>
              <w:jc w:val="center"/>
              <w:rPr>
                <w:rFonts w:ascii="仿宋" w:hAnsi="仿宋" w:eastAsia="仿宋" w:cs="仿宋"/>
                <w:color w:val="auto"/>
                <w:sz w:val="24"/>
              </w:rPr>
            </w:pPr>
            <w:r>
              <w:rPr>
                <w:rFonts w:hint="eastAsia" w:ascii="仿宋" w:hAnsi="仿宋" w:eastAsia="仿宋" w:cs="仿宋"/>
                <w:color w:val="auto"/>
                <w:sz w:val="24"/>
              </w:rPr>
              <w:t>况</w:t>
            </w:r>
          </w:p>
        </w:tc>
        <w:tc>
          <w:tcPr>
            <w:tcW w:w="7419" w:type="dxa"/>
            <w:gridSpan w:val="4"/>
          </w:tcPr>
          <w:p w14:paraId="5F0361A1">
            <w:pPr>
              <w:spacing w:line="500" w:lineRule="exact"/>
              <w:rPr>
                <w:rFonts w:ascii="仿宋" w:hAnsi="仿宋" w:eastAsia="仿宋" w:cs="仿宋"/>
                <w:color w:val="auto"/>
                <w:sz w:val="24"/>
              </w:rPr>
            </w:pPr>
            <w:r>
              <w:rPr>
                <w:rFonts w:hint="eastAsia" w:ascii="仿宋" w:hAnsi="仿宋" w:eastAsia="仿宋" w:cs="仿宋"/>
                <w:color w:val="auto"/>
                <w:sz w:val="24"/>
              </w:rPr>
              <w:t>（食品检验项目细目及证明材料，数量不限）</w:t>
            </w:r>
          </w:p>
        </w:tc>
      </w:tr>
    </w:tbl>
    <w:p w14:paraId="6D14533C">
      <w:pPr>
        <w:pStyle w:val="9"/>
        <w:ind w:left="0"/>
        <w:jc w:val="both"/>
        <w:rPr>
          <w:rFonts w:ascii="仿宋" w:hAnsi="仿宋" w:eastAsia="仿宋" w:cs="仿宋"/>
          <w:bCs/>
          <w:color w:val="auto"/>
          <w:kern w:val="2"/>
          <w:sz w:val="24"/>
          <w:szCs w:val="30"/>
        </w:rPr>
      </w:pPr>
    </w:p>
    <w:p w14:paraId="38F41C35">
      <w:pPr>
        <w:pStyle w:val="9"/>
        <w:ind w:left="0"/>
        <w:jc w:val="both"/>
        <w:rPr>
          <w:rFonts w:ascii="仿宋" w:hAnsi="仿宋" w:eastAsia="仿宋" w:cs="仿宋"/>
          <w:bCs/>
          <w:color w:val="auto"/>
          <w:kern w:val="2"/>
          <w:sz w:val="24"/>
          <w:szCs w:val="30"/>
        </w:rPr>
      </w:pPr>
      <w:r>
        <w:rPr>
          <w:rFonts w:hint="eastAsia" w:ascii="仿宋" w:hAnsi="仿宋" w:eastAsia="仿宋" w:cs="仿宋"/>
          <w:bCs/>
          <w:color w:val="auto"/>
          <w:kern w:val="2"/>
          <w:sz w:val="24"/>
          <w:szCs w:val="30"/>
        </w:rPr>
        <w:t>注：该表中“内容”须与“投标从业人员一览表”中内容相对应。</w:t>
      </w:r>
    </w:p>
    <w:p w14:paraId="282482E1">
      <w:pPr>
        <w:tabs>
          <w:tab w:val="left" w:pos="4950"/>
          <w:tab w:val="right" w:pos="8306"/>
        </w:tabs>
        <w:jc w:val="left"/>
        <w:rPr>
          <w:rFonts w:hint="eastAsia" w:ascii="仿宋" w:hAnsi="仿宋" w:eastAsia="仿宋" w:cs="仿宋"/>
          <w:color w:val="auto"/>
          <w:sz w:val="28"/>
          <w:szCs w:val="28"/>
        </w:rPr>
      </w:pPr>
      <w:r>
        <w:rPr>
          <w:rFonts w:hint="eastAsia" w:ascii="仿宋" w:hAnsi="仿宋" w:eastAsia="仿宋" w:cs="仿宋"/>
          <w:color w:val="auto"/>
          <w:sz w:val="28"/>
          <w:szCs w:val="28"/>
        </w:rPr>
        <w:tab/>
      </w:r>
    </w:p>
    <w:p w14:paraId="743DA31F">
      <w:pPr>
        <w:rPr>
          <w:rStyle w:val="56"/>
          <w:rFonts w:hint="eastAsia" w:ascii="仿宋" w:hAnsi="仿宋" w:eastAsia="仿宋" w:cs="仿宋"/>
          <w:b/>
          <w:bCs w:val="0"/>
          <w:color w:val="auto"/>
          <w:sz w:val="32"/>
          <w:szCs w:val="32"/>
        </w:rPr>
      </w:pPr>
      <w:bookmarkStart w:id="46" w:name="_Toc3629"/>
      <w:r>
        <w:rPr>
          <w:rStyle w:val="56"/>
          <w:rFonts w:hint="eastAsia" w:ascii="仿宋" w:hAnsi="仿宋" w:eastAsia="仿宋" w:cs="仿宋"/>
          <w:b/>
          <w:bCs w:val="0"/>
          <w:color w:val="auto"/>
          <w:sz w:val="32"/>
          <w:szCs w:val="32"/>
        </w:rPr>
        <w:br w:type="page"/>
      </w:r>
    </w:p>
    <w:p w14:paraId="6CFEE76C">
      <w:pPr>
        <w:jc w:val="center"/>
        <w:rPr>
          <w:rStyle w:val="56"/>
          <w:rFonts w:hint="eastAsia" w:ascii="仿宋" w:hAnsi="仿宋" w:eastAsia="仿宋" w:cs="仿宋"/>
          <w:b/>
          <w:bCs w:val="0"/>
          <w:color w:val="auto"/>
          <w:sz w:val="32"/>
          <w:szCs w:val="32"/>
        </w:rPr>
      </w:pPr>
      <w:r>
        <w:rPr>
          <w:rStyle w:val="56"/>
          <w:rFonts w:hint="eastAsia" w:ascii="仿宋" w:hAnsi="仿宋" w:eastAsia="仿宋" w:cs="仿宋"/>
          <w:b/>
          <w:bCs w:val="0"/>
          <w:color w:val="auto"/>
          <w:sz w:val="32"/>
          <w:szCs w:val="32"/>
        </w:rPr>
        <w:t>7、检测机构场地</w:t>
      </w:r>
    </w:p>
    <w:bookmarkEnd w:id="46"/>
    <w:p w14:paraId="63CA2FBF">
      <w:pPr>
        <w:rPr>
          <w:rFonts w:ascii="仿宋" w:hAnsi="仿宋" w:eastAsia="仿宋" w:cs="仿宋"/>
          <w:color w:val="auto"/>
          <w:sz w:val="28"/>
          <w:szCs w:val="28"/>
        </w:rPr>
      </w:pPr>
      <w:r>
        <w:rPr>
          <w:rFonts w:hint="eastAsia" w:ascii="仿宋" w:hAnsi="仿宋" w:eastAsia="仿宋" w:cs="仿宋"/>
          <w:color w:val="auto"/>
          <w:sz w:val="28"/>
          <w:szCs w:val="28"/>
        </w:rPr>
        <w:t>1、投标人需提供</w:t>
      </w:r>
      <w:r>
        <w:rPr>
          <w:rFonts w:hint="eastAsia" w:ascii="仿宋" w:hAnsi="仿宋" w:eastAsia="仿宋" w:cs="仿宋"/>
          <w:color w:val="auto"/>
          <w:sz w:val="28"/>
          <w:szCs w:val="28"/>
          <w:highlight w:val="none"/>
        </w:rPr>
        <w:t>能满足检测工作需要的、独立的、固定的食品检测场地的证明材料；</w:t>
      </w:r>
    </w:p>
    <w:p w14:paraId="39577E76">
      <w:pPr>
        <w:rPr>
          <w:rFonts w:ascii="仿宋" w:hAnsi="仿宋" w:eastAsia="仿宋" w:cs="仿宋"/>
          <w:color w:val="auto"/>
          <w:sz w:val="28"/>
          <w:szCs w:val="28"/>
        </w:rPr>
      </w:pPr>
      <w:r>
        <w:rPr>
          <w:rFonts w:hint="eastAsia" w:ascii="仿宋" w:hAnsi="仿宋" w:eastAsia="仿宋" w:cs="仿宋"/>
          <w:color w:val="auto"/>
          <w:sz w:val="28"/>
          <w:szCs w:val="28"/>
        </w:rPr>
        <w:t>2、投标人具有格局合理的微生物检验区和理化检验区的需提供相应证明材料；</w:t>
      </w:r>
    </w:p>
    <w:p w14:paraId="1C30AF78">
      <w:pPr>
        <w:rPr>
          <w:rFonts w:hint="eastAsia" w:ascii="仿宋" w:hAnsi="仿宋" w:eastAsia="仿宋" w:cs="仿宋"/>
          <w:color w:val="auto"/>
          <w:sz w:val="28"/>
          <w:szCs w:val="28"/>
        </w:rPr>
      </w:pPr>
      <w:r>
        <w:rPr>
          <w:rFonts w:hint="eastAsia" w:ascii="仿宋" w:hAnsi="仿宋" w:eastAsia="仿宋" w:cs="仿宋"/>
          <w:color w:val="auto"/>
          <w:sz w:val="28"/>
          <w:szCs w:val="28"/>
        </w:rPr>
        <w:t>3、场地面积证明材料；</w:t>
      </w:r>
    </w:p>
    <w:p w14:paraId="3DACCF49">
      <w:pPr>
        <w:rPr>
          <w:rFonts w:hint="eastAsia" w:ascii="仿宋" w:hAnsi="仿宋" w:eastAsia="仿宋" w:cs="仿宋"/>
          <w:color w:val="auto"/>
          <w:sz w:val="28"/>
          <w:szCs w:val="28"/>
        </w:rPr>
      </w:pPr>
    </w:p>
    <w:p w14:paraId="4DAB2BD6">
      <w:pPr>
        <w:rPr>
          <w:rFonts w:ascii="仿宋" w:hAnsi="仿宋" w:eastAsia="仿宋" w:cs="仿宋"/>
          <w:b/>
          <w:bCs/>
          <w:color w:val="auto"/>
          <w:sz w:val="32"/>
          <w:szCs w:val="32"/>
        </w:rPr>
      </w:pPr>
      <w:r>
        <w:rPr>
          <w:rFonts w:ascii="仿宋" w:hAnsi="仿宋" w:eastAsia="仿宋" w:cs="仿宋"/>
          <w:b/>
          <w:bCs/>
          <w:color w:val="auto"/>
          <w:sz w:val="32"/>
          <w:szCs w:val="32"/>
        </w:rPr>
        <w:br w:type="page"/>
      </w:r>
    </w:p>
    <w:p w14:paraId="5FA857CB">
      <w:pPr>
        <w:jc w:val="center"/>
        <w:rPr>
          <w:rStyle w:val="56"/>
          <w:rFonts w:hint="eastAsia" w:ascii="仿宋" w:hAnsi="仿宋" w:eastAsia="仿宋" w:cs="仿宋"/>
          <w:b/>
          <w:bCs w:val="0"/>
          <w:color w:val="auto"/>
          <w:sz w:val="32"/>
          <w:szCs w:val="32"/>
        </w:rPr>
      </w:pPr>
      <w:bookmarkStart w:id="47" w:name="_Toc21937"/>
      <w:r>
        <w:rPr>
          <w:rStyle w:val="56"/>
          <w:rFonts w:hint="eastAsia" w:ascii="仿宋" w:hAnsi="仿宋" w:eastAsia="仿宋" w:cs="仿宋"/>
          <w:b/>
          <w:bCs w:val="0"/>
          <w:color w:val="auto"/>
          <w:sz w:val="32"/>
          <w:szCs w:val="32"/>
        </w:rPr>
        <w:t>8、设备配备情况一览表</w:t>
      </w:r>
    </w:p>
    <w:bookmarkEnd w:id="47"/>
    <w:p w14:paraId="2C189D63">
      <w:pPr>
        <w:jc w:val="center"/>
        <w:rPr>
          <w:rFonts w:ascii="仿宋" w:hAnsi="仿宋" w:eastAsia="仿宋" w:cs="仿宋"/>
          <w:color w:val="auto"/>
          <w:sz w:val="28"/>
          <w:szCs w:val="28"/>
        </w:rPr>
      </w:pPr>
      <w:r>
        <w:rPr>
          <w:rFonts w:hint="eastAsia" w:ascii="仿宋" w:hAnsi="仿宋" w:eastAsia="仿宋" w:cs="仿宋"/>
          <w:color w:val="auto"/>
          <w:sz w:val="28"/>
          <w:szCs w:val="28"/>
        </w:rPr>
        <w:t>1、投标人需提供能满足食品安全检测的仪器设备配备清单，格式自拟（名</w:t>
      </w:r>
    </w:p>
    <w:p w14:paraId="3B823ABD">
      <w:pPr>
        <w:rPr>
          <w:rFonts w:ascii="仿宋" w:hAnsi="仿宋" w:eastAsia="仿宋" w:cs="仿宋"/>
          <w:color w:val="auto"/>
          <w:sz w:val="28"/>
          <w:szCs w:val="28"/>
        </w:rPr>
      </w:pPr>
      <w:r>
        <w:rPr>
          <w:rFonts w:hint="eastAsia" w:ascii="仿宋" w:hAnsi="仿宋" w:eastAsia="仿宋" w:cs="仿宋"/>
          <w:color w:val="auto"/>
          <w:sz w:val="28"/>
          <w:szCs w:val="28"/>
        </w:rPr>
        <w:t>称、品牌型号、序列号、功能等一览表等）。</w:t>
      </w:r>
    </w:p>
    <w:p w14:paraId="1EEB3C9F">
      <w:pPr>
        <w:rPr>
          <w:rFonts w:ascii="仿宋" w:hAnsi="仿宋" w:eastAsia="仿宋" w:cs="仿宋"/>
          <w:color w:val="auto"/>
          <w:sz w:val="28"/>
          <w:szCs w:val="28"/>
        </w:rPr>
      </w:pPr>
      <w:r>
        <w:rPr>
          <w:rFonts w:hint="eastAsia" w:ascii="仿宋" w:hAnsi="仿宋" w:eastAsia="仿宋" w:cs="仿宋"/>
          <w:color w:val="auto"/>
          <w:sz w:val="28"/>
          <w:szCs w:val="28"/>
        </w:rPr>
        <w:t>2、投标人必须如实填写设备清单，中标后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如果发现投标人有弄虚作假行为的将取消其中标资格。</w:t>
      </w:r>
    </w:p>
    <w:p w14:paraId="788BD81A">
      <w:pPr>
        <w:jc w:val="center"/>
        <w:rPr>
          <w:rFonts w:ascii="仿宋" w:hAnsi="仿宋" w:eastAsia="仿宋" w:cs="仿宋"/>
          <w:b/>
          <w:bCs/>
          <w:color w:val="auto"/>
          <w:sz w:val="32"/>
          <w:szCs w:val="32"/>
        </w:rPr>
      </w:pPr>
    </w:p>
    <w:p w14:paraId="3E24F9EE">
      <w:pPr>
        <w:jc w:val="center"/>
        <w:rPr>
          <w:rFonts w:ascii="仿宋" w:hAnsi="仿宋" w:eastAsia="仿宋" w:cs="仿宋"/>
          <w:b/>
          <w:bCs/>
          <w:color w:val="auto"/>
          <w:sz w:val="32"/>
          <w:szCs w:val="32"/>
        </w:rPr>
      </w:pPr>
    </w:p>
    <w:p w14:paraId="7FD7A432">
      <w:pPr>
        <w:rPr>
          <w:rFonts w:ascii="仿宋" w:hAnsi="仿宋" w:eastAsia="仿宋" w:cs="仿宋"/>
          <w:b/>
          <w:bCs/>
          <w:color w:val="auto"/>
          <w:sz w:val="32"/>
          <w:szCs w:val="32"/>
        </w:rPr>
        <w:sectPr>
          <w:pgSz w:w="11906" w:h="16838"/>
          <w:pgMar w:top="1440" w:right="1474" w:bottom="1440" w:left="1588" w:header="851" w:footer="992" w:gutter="0"/>
          <w:cols w:space="720" w:num="1"/>
          <w:docGrid w:type="lines" w:linePitch="312" w:charSpace="0"/>
        </w:sectPr>
      </w:pPr>
    </w:p>
    <w:p w14:paraId="47312208">
      <w:pPr>
        <w:jc w:val="center"/>
        <w:rPr>
          <w:rStyle w:val="56"/>
          <w:rFonts w:hint="eastAsia" w:ascii="仿宋" w:hAnsi="仿宋" w:eastAsia="仿宋" w:cs="仿宋"/>
          <w:b/>
          <w:bCs w:val="0"/>
          <w:color w:val="auto"/>
          <w:sz w:val="32"/>
          <w:szCs w:val="32"/>
        </w:rPr>
      </w:pPr>
      <w:bookmarkStart w:id="48" w:name="_Toc1212"/>
      <w:r>
        <w:rPr>
          <w:rStyle w:val="56"/>
          <w:rFonts w:hint="eastAsia" w:ascii="仿宋" w:hAnsi="仿宋" w:eastAsia="仿宋" w:cs="仿宋"/>
          <w:b/>
          <w:bCs w:val="0"/>
          <w:color w:val="auto"/>
          <w:sz w:val="32"/>
          <w:szCs w:val="32"/>
        </w:rPr>
        <w:t>9.技术方案</w:t>
      </w:r>
    </w:p>
    <w:bookmarkEnd w:id="48"/>
    <w:p w14:paraId="6049B81B">
      <w:pPr>
        <w:spacing w:beforeLines="50" w:line="360" w:lineRule="auto"/>
        <w:jc w:val="center"/>
        <w:rPr>
          <w:rFonts w:ascii="仿宋" w:hAnsi="仿宋" w:eastAsia="仿宋" w:cs="仿宋"/>
          <w:b/>
          <w:bCs/>
          <w:color w:val="auto"/>
          <w:sz w:val="32"/>
          <w:szCs w:val="32"/>
        </w:rPr>
      </w:pPr>
    </w:p>
    <w:p w14:paraId="1C425A13">
      <w:pPr>
        <w:rPr>
          <w:rFonts w:ascii="仿宋" w:hAnsi="仿宋" w:eastAsia="仿宋" w:cs="仿宋"/>
          <w:b/>
          <w:bCs/>
          <w:color w:val="auto"/>
          <w:sz w:val="32"/>
          <w:szCs w:val="32"/>
        </w:rPr>
      </w:pPr>
      <w:r>
        <w:rPr>
          <w:rFonts w:hint="eastAsia" w:ascii="仿宋" w:hAnsi="仿宋" w:eastAsia="仿宋" w:cs="仿宋"/>
          <w:bCs/>
          <w:color w:val="auto"/>
          <w:sz w:val="28"/>
        </w:rPr>
        <w:br w:type="page"/>
      </w:r>
    </w:p>
    <w:p w14:paraId="752CC32A">
      <w:pPr>
        <w:jc w:val="center"/>
        <w:rPr>
          <w:rStyle w:val="56"/>
          <w:rFonts w:hint="eastAsia" w:ascii="仿宋" w:hAnsi="仿宋" w:eastAsia="仿宋" w:cs="仿宋"/>
          <w:b/>
          <w:bCs w:val="0"/>
          <w:color w:val="auto"/>
          <w:sz w:val="32"/>
          <w:szCs w:val="32"/>
        </w:rPr>
      </w:pPr>
      <w:bookmarkStart w:id="49" w:name="_Toc29506"/>
      <w:r>
        <w:rPr>
          <w:rStyle w:val="56"/>
          <w:rFonts w:hint="eastAsia" w:ascii="仿宋" w:hAnsi="仿宋" w:eastAsia="仿宋" w:cs="仿宋"/>
          <w:b/>
          <w:bCs w:val="0"/>
          <w:color w:val="auto"/>
          <w:sz w:val="32"/>
          <w:szCs w:val="32"/>
        </w:rPr>
        <w:t>10．服务承诺</w:t>
      </w:r>
    </w:p>
    <w:bookmarkEnd w:id="49"/>
    <w:p w14:paraId="42BC82A1">
      <w:pPr>
        <w:jc w:val="left"/>
        <w:rPr>
          <w:rFonts w:ascii="仿宋" w:hAnsi="仿宋" w:eastAsia="仿宋" w:cs="仿宋"/>
          <w:color w:val="auto"/>
          <w:sz w:val="24"/>
        </w:rPr>
      </w:pPr>
    </w:p>
    <w:p w14:paraId="1AA82911">
      <w:pPr>
        <w:rPr>
          <w:rFonts w:ascii="仿宋" w:hAnsi="仿宋" w:eastAsia="仿宋" w:cs="仿宋"/>
          <w:color w:val="auto"/>
          <w:sz w:val="28"/>
          <w:szCs w:val="28"/>
        </w:rPr>
      </w:pPr>
      <w:r>
        <w:rPr>
          <w:rFonts w:hint="eastAsia" w:ascii="仿宋" w:hAnsi="仿宋" w:eastAsia="仿宋" w:cs="仿宋"/>
          <w:color w:val="auto"/>
          <w:sz w:val="24"/>
        </w:rPr>
        <w:t xml:space="preserve">    </w:t>
      </w:r>
      <w:r>
        <w:rPr>
          <w:rFonts w:hint="eastAsia" w:ascii="仿宋" w:hAnsi="仿宋" w:eastAsia="仿宋" w:cs="仿宋"/>
          <w:color w:val="auto"/>
          <w:sz w:val="24"/>
          <w:szCs w:val="24"/>
        </w:rPr>
        <w:t>包括检测质量、职业道德、遵守国家和我省有关行业管理规定、与招标单位提供咨询、食品安全风险评估、合理化建议等全方位服务内容, 投标人结合本项目的实际情况提出有利于</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的其他的服务与承诺。</w:t>
      </w:r>
    </w:p>
    <w:p w14:paraId="01199D2A">
      <w:pPr>
        <w:rPr>
          <w:rFonts w:ascii="仿宋" w:hAnsi="仿宋" w:eastAsia="仿宋" w:cs="仿宋"/>
          <w:color w:val="auto"/>
        </w:rPr>
      </w:pPr>
    </w:p>
    <w:p w14:paraId="06558A35">
      <w:pPr>
        <w:jc w:val="center"/>
        <w:rPr>
          <w:rFonts w:ascii="仿宋" w:hAnsi="仿宋" w:eastAsia="仿宋" w:cs="仿宋"/>
          <w:b/>
          <w:bCs/>
          <w:color w:val="auto"/>
          <w:sz w:val="32"/>
          <w:szCs w:val="32"/>
        </w:rPr>
      </w:pPr>
    </w:p>
    <w:p w14:paraId="54430ACC">
      <w:pPr>
        <w:rPr>
          <w:rStyle w:val="56"/>
          <w:rFonts w:hint="eastAsia" w:ascii="仿宋" w:hAnsi="仿宋" w:eastAsia="仿宋" w:cs="仿宋"/>
          <w:b/>
          <w:bCs w:val="0"/>
          <w:color w:val="auto"/>
          <w:sz w:val="32"/>
          <w:szCs w:val="32"/>
        </w:rPr>
      </w:pPr>
      <w:bookmarkStart w:id="50" w:name="_Toc20332"/>
      <w:r>
        <w:rPr>
          <w:rStyle w:val="56"/>
          <w:rFonts w:hint="eastAsia" w:ascii="仿宋" w:hAnsi="仿宋" w:eastAsia="仿宋" w:cs="仿宋"/>
          <w:b/>
          <w:bCs w:val="0"/>
          <w:color w:val="auto"/>
          <w:sz w:val="32"/>
          <w:szCs w:val="32"/>
        </w:rPr>
        <w:br w:type="page"/>
      </w:r>
    </w:p>
    <w:p w14:paraId="2F4252D6">
      <w:pPr>
        <w:jc w:val="center"/>
        <w:rPr>
          <w:rStyle w:val="56"/>
          <w:rFonts w:hint="eastAsia" w:ascii="仿宋" w:hAnsi="仿宋" w:eastAsia="仿宋" w:cs="仿宋"/>
          <w:b/>
          <w:bCs w:val="0"/>
          <w:color w:val="auto"/>
          <w:sz w:val="32"/>
          <w:szCs w:val="32"/>
        </w:rPr>
      </w:pPr>
      <w:r>
        <w:rPr>
          <w:rStyle w:val="56"/>
          <w:rFonts w:hint="eastAsia" w:ascii="仿宋" w:hAnsi="仿宋" w:eastAsia="仿宋" w:cs="仿宋"/>
          <w:b/>
          <w:bCs w:val="0"/>
          <w:color w:val="auto"/>
          <w:sz w:val="32"/>
          <w:szCs w:val="32"/>
        </w:rPr>
        <w:t>11、政府采购供应商廉洁自律承诺书</w:t>
      </w:r>
    </w:p>
    <w:bookmarkEnd w:id="50"/>
    <w:p w14:paraId="001D8AC0">
      <w:pPr>
        <w:adjustRightInd w:val="0"/>
        <w:snapToGrid w:val="0"/>
        <w:spacing w:line="360" w:lineRule="auto"/>
        <w:rPr>
          <w:rFonts w:ascii="仿宋" w:hAnsi="仿宋" w:eastAsia="仿宋" w:cs="仿宋"/>
          <w:color w:val="auto"/>
          <w:szCs w:val="21"/>
        </w:rPr>
      </w:pPr>
    </w:p>
    <w:p w14:paraId="68330E71">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为加强政府采购活动中的廉政建设，防止发生商业贿赂等违法违纪行为，保护国家、集体和当事人的合法权益，根据《中华人民共和国政府采购法》等法律、法规规定，特向贵单位承诺如下事项:</w:t>
      </w:r>
    </w:p>
    <w:p w14:paraId="458D84FF">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一、参与政府采购活动时，除具备采购文件规定的资格、资质要求外，我方还将严格遵守有关法律、法规、政策以及国家、地方关于廉政建设的各项规定。</w:t>
      </w:r>
    </w:p>
    <w:p w14:paraId="7F6413AE">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二、遵循公开、公平、公正、诚实信用原则组织政府采购活动，不发生损害上述原则及各方当事人合法权益的不正当竞争行为。</w:t>
      </w:r>
    </w:p>
    <w:p w14:paraId="5AE83AE9">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三、与政府采购各方当事人保持正常的业务交往，不向采购人、采购代理机构、监督机构、评审专家、工作人员及其他参与采购活动的人员提供不正当利益。主要有:</w:t>
      </w:r>
    </w:p>
    <w:p w14:paraId="14057DCA">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1、不向上述人员赠送礼金、有价证券、贵重物品及回扣、好处费、感谢费等。</w:t>
      </w:r>
    </w:p>
    <w:p w14:paraId="78C67E10">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2、不为上述人员或单位报销应由对方支付的费用。</w:t>
      </w:r>
    </w:p>
    <w:p w14:paraId="16426C98">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3、不为上述人员装修住房、婚丧嫁娶、配偶子女的工作安排以及出国(境)、旅游等提供方便。</w:t>
      </w:r>
    </w:p>
    <w:p w14:paraId="0DC5B5A3">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4、不为上述人员或单位提供可能影响采购活动的宴请、健身、娱乐等活动。</w:t>
      </w:r>
    </w:p>
    <w:p w14:paraId="7BE9028C">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四、严格执行采购合同，自觉按合同办事。在合同执行过程中，不发生本承诺书第三条中所列不良行为。</w:t>
      </w:r>
    </w:p>
    <w:p w14:paraId="5C0964E1">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五、发现采购活动各方当事人有违规、违纪、违法行为</w:t>
      </w:r>
    </w:p>
    <w:p w14:paraId="6BD480CC">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的，及时提醒对方，情节严重的，主动向其主管部门或纪检监察、司法等机关举报。</w:t>
      </w:r>
    </w:p>
    <w:p w14:paraId="1EF087EB">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六、自觉接受政府采购管理部门的监管。在采购活动中出现违反本承诺书规定行为的，自觉接受政府采购管理部门的处罚，因违法违规行为给其他当事人造成经济损失的，按规定予以赔偿。</w:t>
      </w:r>
    </w:p>
    <w:p w14:paraId="72E95482">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七、我方自愿将本承诺书作为采购文件的必备要件。在投标、报价时，由我方法定代表人或其委托代理人签署，并随投标、报价文件一并提交，否则可视为未实质响应采购文件，自愿接受由此造成的一切后果和损失。</w:t>
      </w:r>
    </w:p>
    <w:p w14:paraId="5543C775">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八、本承诺书自签署之日起生效。</w:t>
      </w:r>
    </w:p>
    <w:p w14:paraId="4FD82A1D">
      <w:pPr>
        <w:adjustRightInd w:val="0"/>
        <w:snapToGrid w:val="0"/>
        <w:spacing w:line="360" w:lineRule="auto"/>
        <w:rPr>
          <w:rFonts w:ascii="仿宋" w:hAnsi="仿宋" w:eastAsia="仿宋" w:cs="仿宋"/>
          <w:color w:val="auto"/>
          <w:szCs w:val="21"/>
        </w:rPr>
      </w:pPr>
    </w:p>
    <w:p w14:paraId="47CAC01A">
      <w:pPr>
        <w:adjustRightInd w:val="0"/>
        <w:snapToGrid w:val="0"/>
        <w:spacing w:line="360" w:lineRule="auto"/>
        <w:ind w:firstLine="2205" w:firstLineChars="1050"/>
        <w:rPr>
          <w:rFonts w:ascii="仿宋" w:hAnsi="仿宋" w:eastAsia="仿宋" w:cs="仿宋"/>
          <w:color w:val="auto"/>
          <w:szCs w:val="21"/>
          <w:u w:val="single"/>
        </w:rPr>
      </w:pPr>
      <w:r>
        <w:rPr>
          <w:rFonts w:hint="eastAsia" w:ascii="仿宋" w:hAnsi="仿宋" w:eastAsia="仿宋" w:cs="仿宋"/>
          <w:color w:val="auto"/>
          <w:szCs w:val="21"/>
          <w:lang w:eastAsia="zh-CN"/>
        </w:rPr>
        <w:t>投标单位</w:t>
      </w:r>
      <w:r>
        <w:rPr>
          <w:rFonts w:hint="eastAsia" w:ascii="仿宋" w:hAnsi="仿宋" w:eastAsia="仿宋" w:cs="仿宋"/>
          <w:color w:val="auto"/>
          <w:szCs w:val="21"/>
        </w:rPr>
        <w:t>名称：</w:t>
      </w:r>
      <w:r>
        <w:rPr>
          <w:rFonts w:hint="eastAsia" w:ascii="仿宋" w:hAnsi="仿宋" w:eastAsia="仿宋" w:cs="仿宋"/>
          <w:color w:val="auto"/>
          <w:szCs w:val="21"/>
          <w:u w:val="single"/>
        </w:rPr>
        <w:t xml:space="preserve">                    （盖单位公章）</w:t>
      </w:r>
    </w:p>
    <w:p w14:paraId="4BF47EA9">
      <w:pPr>
        <w:adjustRightInd w:val="0"/>
        <w:snapToGrid w:val="0"/>
        <w:spacing w:line="360" w:lineRule="auto"/>
        <w:ind w:firstLine="2205" w:firstLineChars="1050"/>
        <w:rPr>
          <w:rFonts w:ascii="仿宋" w:hAnsi="仿宋" w:eastAsia="仿宋" w:cs="仿宋"/>
          <w:color w:val="auto"/>
          <w:szCs w:val="21"/>
          <w:u w:val="single"/>
        </w:rPr>
      </w:pPr>
      <w:r>
        <w:rPr>
          <w:rFonts w:hint="eastAsia" w:ascii="仿宋" w:hAnsi="仿宋" w:eastAsia="仿宋" w:cs="仿宋"/>
          <w:color w:val="auto"/>
          <w:szCs w:val="21"/>
        </w:rPr>
        <w:t>法定代表人或其委托代理人：</w:t>
      </w:r>
      <w:r>
        <w:rPr>
          <w:rFonts w:hint="eastAsia" w:ascii="仿宋" w:hAnsi="仿宋" w:eastAsia="仿宋" w:cs="仿宋"/>
          <w:color w:val="auto"/>
          <w:szCs w:val="21"/>
          <w:u w:val="single"/>
        </w:rPr>
        <w:t xml:space="preserve">      （签字）</w:t>
      </w:r>
    </w:p>
    <w:p w14:paraId="5E8A836B">
      <w:pPr>
        <w:adjustRightInd w:val="0"/>
        <w:snapToGrid w:val="0"/>
        <w:spacing w:line="360" w:lineRule="auto"/>
        <w:ind w:firstLine="2205" w:firstLineChars="1050"/>
        <w:rPr>
          <w:rFonts w:ascii="仿宋" w:hAnsi="仿宋" w:eastAsia="仿宋" w:cs="仿宋"/>
          <w:color w:val="auto"/>
          <w:szCs w:val="21"/>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735DB2CC">
      <w:pPr>
        <w:jc w:val="center"/>
        <w:rPr>
          <w:rFonts w:ascii="仿宋" w:hAnsi="仿宋" w:eastAsia="仿宋" w:cs="仿宋"/>
          <w:b/>
          <w:bCs/>
          <w:color w:val="auto"/>
          <w:sz w:val="32"/>
          <w:szCs w:val="32"/>
        </w:rPr>
      </w:pPr>
    </w:p>
    <w:p w14:paraId="7EBE2949">
      <w:pPr>
        <w:rPr>
          <w:rStyle w:val="56"/>
          <w:rFonts w:hint="eastAsia" w:ascii="仿宋" w:hAnsi="仿宋" w:eastAsia="仿宋" w:cs="仿宋"/>
          <w:b/>
          <w:bCs w:val="0"/>
          <w:color w:val="auto"/>
          <w:sz w:val="32"/>
          <w:szCs w:val="32"/>
        </w:rPr>
      </w:pPr>
      <w:bookmarkStart w:id="51" w:name="_Toc13229"/>
      <w:r>
        <w:rPr>
          <w:rStyle w:val="56"/>
          <w:rFonts w:hint="eastAsia" w:ascii="仿宋" w:hAnsi="仿宋" w:eastAsia="仿宋" w:cs="仿宋"/>
          <w:b/>
          <w:bCs w:val="0"/>
          <w:color w:val="auto"/>
          <w:sz w:val="32"/>
          <w:szCs w:val="32"/>
        </w:rPr>
        <w:br w:type="page"/>
      </w:r>
    </w:p>
    <w:p w14:paraId="6FFDC0BD">
      <w:pPr>
        <w:jc w:val="center"/>
        <w:rPr>
          <w:rStyle w:val="56"/>
          <w:rFonts w:hint="eastAsia" w:ascii="仿宋" w:hAnsi="仿宋" w:eastAsia="仿宋" w:cs="仿宋"/>
          <w:b/>
          <w:bCs w:val="0"/>
          <w:color w:val="auto"/>
          <w:sz w:val="32"/>
          <w:szCs w:val="32"/>
        </w:rPr>
      </w:pPr>
      <w:r>
        <w:rPr>
          <w:rStyle w:val="56"/>
          <w:rFonts w:hint="eastAsia" w:ascii="仿宋" w:hAnsi="仿宋" w:eastAsia="仿宋" w:cs="仿宋"/>
          <w:b/>
          <w:bCs w:val="0"/>
          <w:color w:val="auto"/>
          <w:sz w:val="32"/>
          <w:szCs w:val="32"/>
        </w:rPr>
        <w:t>12、其它证明材料</w:t>
      </w:r>
    </w:p>
    <w:bookmarkEnd w:id="51"/>
    <w:p w14:paraId="732CB571">
      <w:pPr>
        <w:bidi w:val="0"/>
        <w:jc w:val="center"/>
        <w:rPr>
          <w:rFonts w:hint="eastAsia" w:ascii="仿宋" w:hAnsi="仿宋" w:eastAsia="仿宋" w:cs="仿宋"/>
          <w:b/>
          <w:bCs/>
          <w:color w:val="auto"/>
          <w:lang w:val="zh-CN"/>
        </w:rPr>
      </w:pPr>
      <w:bookmarkStart w:id="52" w:name="_Toc18413"/>
      <w:bookmarkStart w:id="53" w:name="_Toc135841489"/>
      <w:bookmarkStart w:id="54" w:name="_Toc8505"/>
      <w:r>
        <w:rPr>
          <w:rFonts w:hint="eastAsia" w:ascii="仿宋" w:hAnsi="仿宋" w:eastAsia="仿宋" w:cs="仿宋"/>
          <w:b/>
          <w:bCs/>
          <w:color w:val="auto"/>
        </w:rPr>
        <w:t>1、</w:t>
      </w:r>
      <w:r>
        <w:rPr>
          <w:rFonts w:hint="eastAsia" w:ascii="仿宋" w:hAnsi="仿宋" w:eastAsia="仿宋" w:cs="仿宋"/>
          <w:b/>
          <w:bCs/>
          <w:color w:val="auto"/>
          <w:lang w:val="zh-CN"/>
        </w:rPr>
        <w:t>中小企业声明函</w:t>
      </w:r>
      <w:bookmarkEnd w:id="52"/>
      <w:bookmarkEnd w:id="53"/>
      <w:bookmarkEnd w:id="54"/>
    </w:p>
    <w:p w14:paraId="7761D856">
      <w:pPr>
        <w:adjustRightInd w:val="0"/>
        <w:snapToGrid w:val="0"/>
        <w:spacing w:line="360" w:lineRule="auto"/>
        <w:rPr>
          <w:rFonts w:ascii="仿宋" w:hAnsi="仿宋" w:eastAsia="仿宋" w:cs="仿宋"/>
          <w:color w:val="auto"/>
          <w:szCs w:val="21"/>
        </w:rPr>
      </w:pPr>
    </w:p>
    <w:p w14:paraId="06D5BCA0">
      <w:pPr>
        <w:spacing w:line="360" w:lineRule="auto"/>
        <w:ind w:firstLine="420" w:firstLineChars="200"/>
        <w:rPr>
          <w:rFonts w:ascii="仿宋" w:hAnsi="仿宋" w:eastAsia="仿宋" w:cs="仿宋"/>
          <w:color w:val="auto"/>
          <w:szCs w:val="21"/>
        </w:rPr>
      </w:pPr>
      <w:bookmarkStart w:id="55" w:name="_Toc23469"/>
      <w:bookmarkStart w:id="56" w:name="_Toc26342"/>
      <w:bookmarkStart w:id="57" w:name="_Toc32239"/>
    </w:p>
    <w:p w14:paraId="64493DE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本公司（联合体）郑重声明，根据《政府采购促进中小企业发展管理办法》（财库﹝2020﹞46 号）的规定，本公司（联合体）参加</w:t>
      </w:r>
      <w:r>
        <w:rPr>
          <w:rFonts w:hint="eastAsia" w:ascii="仿宋" w:hAnsi="仿宋" w:eastAsia="仿宋" w:cs="仿宋"/>
          <w:color w:val="auto"/>
          <w:szCs w:val="21"/>
          <w:u w:val="single"/>
        </w:rPr>
        <w:t xml:space="preserve"> （单位名称） </w:t>
      </w:r>
      <w:r>
        <w:rPr>
          <w:rFonts w:hint="eastAsia" w:ascii="仿宋" w:hAnsi="仿宋" w:eastAsia="仿宋" w:cs="仿宋"/>
          <w:color w:val="auto"/>
          <w:szCs w:val="21"/>
        </w:rPr>
        <w:t xml:space="preserve">的 </w:t>
      </w:r>
      <w:r>
        <w:rPr>
          <w:rFonts w:hint="eastAsia" w:ascii="仿宋" w:hAnsi="仿宋" w:eastAsia="仿宋" w:cs="仿宋"/>
          <w:color w:val="auto"/>
          <w:szCs w:val="21"/>
          <w:u w:val="single"/>
        </w:rPr>
        <w:t xml:space="preserve">（项目名称      </w:t>
      </w:r>
      <w:r>
        <w:rPr>
          <w:rFonts w:hint="eastAsia" w:ascii="仿宋" w:hAnsi="仿宋" w:eastAsia="仿宋" w:cs="仿宋"/>
          <w:color w:val="auto"/>
          <w:sz w:val="24"/>
          <w:u w:val="single"/>
        </w:rPr>
        <w:t>第   包段</w:t>
      </w:r>
      <w:r>
        <w:rPr>
          <w:rFonts w:hint="eastAsia" w:ascii="仿宋" w:hAnsi="仿宋" w:eastAsia="仿宋" w:cs="仿宋"/>
          <w:color w:val="auto"/>
          <w:szCs w:val="21"/>
          <w:u w:val="single"/>
        </w:rPr>
        <w:t>）</w:t>
      </w:r>
      <w:r>
        <w:rPr>
          <w:rFonts w:hint="eastAsia" w:ascii="仿宋" w:hAnsi="仿宋" w:eastAsia="仿宋" w:cs="仿宋"/>
          <w:color w:val="auto"/>
          <w:szCs w:val="21"/>
        </w:rPr>
        <w:t>采购活动，服务全部由符合政策要求的中小企业承接。相关企业（含联合体中的中小企业、签订分包意向协议的中小企业）的具体情况如下：</w:t>
      </w:r>
    </w:p>
    <w:p w14:paraId="6E4E3D4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 xml:space="preserve"> （标的名称）  </w:t>
      </w:r>
      <w:r>
        <w:rPr>
          <w:rFonts w:hint="eastAsia" w:ascii="仿宋" w:hAnsi="仿宋" w:eastAsia="仿宋" w:cs="仿宋"/>
          <w:color w:val="auto"/>
          <w:szCs w:val="21"/>
        </w:rPr>
        <w:t>，属于</w:t>
      </w:r>
      <w:r>
        <w:rPr>
          <w:rFonts w:hint="eastAsia" w:ascii="仿宋" w:hAnsi="仿宋" w:eastAsia="仿宋" w:cs="仿宋"/>
          <w:color w:val="auto"/>
          <w:szCs w:val="21"/>
          <w:u w:val="single"/>
        </w:rPr>
        <w:t xml:space="preserve"> </w:t>
      </w:r>
      <w:r>
        <w:rPr>
          <w:rFonts w:hint="eastAsia" w:ascii="仿宋" w:hAnsi="仿宋" w:eastAsia="仿宋" w:cs="仿宋"/>
          <w:b/>
          <w:bCs/>
          <w:color w:val="auto"/>
          <w:szCs w:val="21"/>
          <w:u w:val="single"/>
        </w:rPr>
        <w:t xml:space="preserve">专业技术服务业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；承建（承接）企业为</w:t>
      </w:r>
      <w:r>
        <w:rPr>
          <w:rFonts w:hint="eastAsia" w:ascii="仿宋" w:hAnsi="仿宋" w:eastAsia="仿宋" w:cs="仿宋"/>
          <w:color w:val="auto"/>
          <w:szCs w:val="21"/>
          <w:u w:val="single"/>
        </w:rPr>
        <w:t xml:space="preserve"> （企业名称）</w:t>
      </w:r>
      <w:r>
        <w:rPr>
          <w:rFonts w:hint="eastAsia" w:ascii="仿宋" w:hAnsi="仿宋" w:eastAsia="仿宋" w:cs="仿宋"/>
          <w:color w:val="auto"/>
          <w:szCs w:val="21"/>
        </w:rPr>
        <w:t>，从业人员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万元，属于</w:t>
      </w:r>
      <w:r>
        <w:rPr>
          <w:rFonts w:hint="eastAsia" w:ascii="仿宋" w:hAnsi="仿宋" w:eastAsia="仿宋" w:cs="仿宋"/>
          <w:color w:val="auto"/>
          <w:szCs w:val="21"/>
          <w:u w:val="single"/>
        </w:rPr>
        <w:t xml:space="preserve"> （中型企业、小型企业、微型企业） </w:t>
      </w:r>
      <w:r>
        <w:rPr>
          <w:rFonts w:hint="eastAsia" w:ascii="仿宋" w:hAnsi="仿宋" w:eastAsia="仿宋" w:cs="仿宋"/>
          <w:color w:val="auto"/>
          <w:szCs w:val="21"/>
        </w:rPr>
        <w:t>；</w:t>
      </w:r>
    </w:p>
    <w:p w14:paraId="698ED8A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 xml:space="preserve"> （标的名称） </w:t>
      </w:r>
      <w:r>
        <w:rPr>
          <w:rFonts w:hint="eastAsia" w:ascii="仿宋" w:hAnsi="仿宋" w:eastAsia="仿宋" w:cs="仿宋"/>
          <w:color w:val="auto"/>
          <w:szCs w:val="21"/>
        </w:rPr>
        <w:t>，属于</w:t>
      </w:r>
      <w:r>
        <w:rPr>
          <w:rFonts w:hint="eastAsia" w:ascii="仿宋" w:hAnsi="仿宋" w:eastAsia="仿宋" w:cs="仿宋"/>
          <w:color w:val="auto"/>
          <w:szCs w:val="21"/>
          <w:u w:val="single"/>
        </w:rPr>
        <w:t xml:space="preserve"> （采购文件中明确的所属行业） </w:t>
      </w:r>
      <w:r>
        <w:rPr>
          <w:rFonts w:hint="eastAsia" w:ascii="仿宋" w:hAnsi="仿宋" w:eastAsia="仿宋" w:cs="仿宋"/>
          <w:color w:val="auto"/>
          <w:szCs w:val="21"/>
        </w:rPr>
        <w:t>；承建（承接）企业为</w:t>
      </w:r>
      <w:r>
        <w:rPr>
          <w:rFonts w:hint="eastAsia" w:ascii="仿宋" w:hAnsi="仿宋" w:eastAsia="仿宋" w:cs="仿宋"/>
          <w:color w:val="auto"/>
          <w:szCs w:val="21"/>
          <w:u w:val="single"/>
        </w:rPr>
        <w:t xml:space="preserve"> （企业名称） </w:t>
      </w:r>
      <w:r>
        <w:rPr>
          <w:rFonts w:hint="eastAsia" w:ascii="仿宋" w:hAnsi="仿宋" w:eastAsia="仿宋" w:cs="仿宋"/>
          <w:color w:val="auto"/>
          <w:szCs w:val="21"/>
        </w:rPr>
        <w:t>，从业人员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万元，属于</w:t>
      </w:r>
      <w:r>
        <w:rPr>
          <w:rFonts w:hint="eastAsia" w:ascii="仿宋" w:hAnsi="仿宋" w:eastAsia="仿宋" w:cs="仿宋"/>
          <w:color w:val="auto"/>
          <w:szCs w:val="21"/>
          <w:u w:val="single"/>
        </w:rPr>
        <w:t xml:space="preserve"> （中型企业、小型企业、微型企业） </w:t>
      </w:r>
      <w:r>
        <w:rPr>
          <w:rFonts w:hint="eastAsia" w:ascii="仿宋" w:hAnsi="仿宋" w:eastAsia="仿宋" w:cs="仿宋"/>
          <w:color w:val="auto"/>
          <w:szCs w:val="21"/>
        </w:rPr>
        <w:t>；</w:t>
      </w:r>
    </w:p>
    <w:p w14:paraId="553A57A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w:t>
      </w:r>
    </w:p>
    <w:p w14:paraId="2A5D63E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37110D7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本企业对上述声明内容的真实性负责。如有虚假，将依法承担相应责任。</w:t>
      </w:r>
    </w:p>
    <w:p w14:paraId="0D9CA0DD">
      <w:pPr>
        <w:spacing w:line="360" w:lineRule="auto"/>
        <w:ind w:firstLine="3990" w:firstLineChars="1900"/>
        <w:rPr>
          <w:rFonts w:ascii="仿宋" w:hAnsi="仿宋" w:eastAsia="仿宋" w:cs="仿宋"/>
          <w:color w:val="auto"/>
          <w:szCs w:val="21"/>
        </w:rPr>
      </w:pPr>
      <w:r>
        <w:rPr>
          <w:rFonts w:hint="eastAsia" w:ascii="仿宋" w:hAnsi="仿宋" w:eastAsia="仿宋" w:cs="仿宋"/>
          <w:color w:val="auto"/>
          <w:szCs w:val="21"/>
        </w:rPr>
        <w:t>企业名称（盖章）：</w:t>
      </w:r>
    </w:p>
    <w:p w14:paraId="1FF8F1B1">
      <w:pPr>
        <w:spacing w:line="360" w:lineRule="auto"/>
        <w:ind w:firstLine="3990" w:firstLineChars="1900"/>
        <w:rPr>
          <w:rFonts w:ascii="仿宋" w:hAnsi="仿宋" w:eastAsia="仿宋" w:cs="仿宋"/>
          <w:color w:val="auto"/>
          <w:szCs w:val="21"/>
        </w:rPr>
      </w:pPr>
      <w:r>
        <w:rPr>
          <w:rFonts w:hint="eastAsia" w:ascii="仿宋" w:hAnsi="仿宋" w:eastAsia="仿宋" w:cs="仿宋"/>
          <w:color w:val="auto"/>
          <w:szCs w:val="21"/>
        </w:rPr>
        <w:t>日 期：</w:t>
      </w:r>
    </w:p>
    <w:p w14:paraId="05A8CE46">
      <w:pPr>
        <w:adjustRightInd w:val="0"/>
        <w:snapToGrid w:val="0"/>
        <w:spacing w:line="360" w:lineRule="auto"/>
        <w:rPr>
          <w:rFonts w:ascii="仿宋" w:hAnsi="仿宋" w:eastAsia="仿宋" w:cs="仿宋"/>
          <w:b/>
          <w:bCs/>
          <w:color w:val="auto"/>
          <w:szCs w:val="21"/>
        </w:rPr>
      </w:pPr>
      <w:r>
        <w:rPr>
          <w:rFonts w:hint="eastAsia" w:ascii="仿宋" w:hAnsi="仿宋" w:eastAsia="仿宋" w:cs="仿宋"/>
          <w:b/>
          <w:bCs/>
          <w:color w:val="auto"/>
          <w:szCs w:val="21"/>
        </w:rPr>
        <w:t>说明：</w:t>
      </w:r>
    </w:p>
    <w:p w14:paraId="47D66120">
      <w:pPr>
        <w:tabs>
          <w:tab w:val="left" w:pos="720"/>
        </w:tabs>
        <w:adjustRightInd w:val="0"/>
        <w:snapToGrid w:val="0"/>
        <w:spacing w:line="360" w:lineRule="auto"/>
        <w:rPr>
          <w:rFonts w:ascii="仿宋" w:hAnsi="仿宋" w:eastAsia="仿宋" w:cs="仿宋"/>
          <w:b/>
          <w:color w:val="auto"/>
          <w:szCs w:val="21"/>
        </w:rPr>
      </w:pPr>
      <w:r>
        <w:rPr>
          <w:rFonts w:hint="eastAsia" w:ascii="仿宋" w:hAnsi="仿宋" w:eastAsia="仿宋" w:cs="仿宋"/>
          <w:b/>
          <w:color w:val="auto"/>
          <w:szCs w:val="21"/>
        </w:rPr>
        <w:t>1、从业人员、营业收入、资产总额填报上一年度数据，无上一年度数据的新成立企业可不填报。</w:t>
      </w:r>
    </w:p>
    <w:p w14:paraId="28AF37C5">
      <w:pPr>
        <w:autoSpaceDE w:val="0"/>
        <w:autoSpaceDN w:val="0"/>
        <w:adjustRightInd w:val="0"/>
        <w:snapToGrid w:val="0"/>
        <w:spacing w:line="360" w:lineRule="auto"/>
        <w:jc w:val="center"/>
        <w:outlineLvl w:val="2"/>
        <w:rPr>
          <w:rFonts w:ascii="仿宋" w:hAnsi="仿宋" w:eastAsia="仿宋" w:cs="仿宋"/>
          <w:b/>
          <w:bCs/>
          <w:color w:val="auto"/>
          <w:szCs w:val="21"/>
        </w:rPr>
      </w:pPr>
      <w:r>
        <w:rPr>
          <w:rFonts w:hint="eastAsia" w:ascii="仿宋" w:hAnsi="仿宋" w:eastAsia="仿宋" w:cs="仿宋"/>
          <w:b/>
          <w:bCs/>
          <w:color w:val="auto"/>
          <w:szCs w:val="21"/>
        </w:rPr>
        <w:br w:type="page"/>
      </w:r>
      <w:bookmarkStart w:id="58" w:name="_Toc9527"/>
      <w:bookmarkStart w:id="59" w:name="_Toc27515"/>
      <w:bookmarkStart w:id="60" w:name="_Toc19068"/>
    </w:p>
    <w:p w14:paraId="7FCB53E5">
      <w:pPr>
        <w:bidi w:val="0"/>
        <w:jc w:val="center"/>
        <w:rPr>
          <w:rFonts w:hint="eastAsia" w:ascii="仿宋" w:hAnsi="仿宋" w:eastAsia="仿宋" w:cs="仿宋"/>
          <w:b/>
          <w:bCs/>
          <w:color w:val="auto"/>
        </w:rPr>
      </w:pPr>
      <w:bookmarkStart w:id="61" w:name="_Toc135841490"/>
    </w:p>
    <w:p w14:paraId="36852200">
      <w:pPr>
        <w:bidi w:val="0"/>
        <w:jc w:val="center"/>
        <w:rPr>
          <w:rFonts w:hint="eastAsia" w:ascii="仿宋" w:hAnsi="仿宋" w:eastAsia="仿宋" w:cs="仿宋"/>
          <w:b/>
          <w:bCs/>
          <w:color w:val="auto"/>
        </w:rPr>
      </w:pPr>
      <w:r>
        <w:rPr>
          <w:rFonts w:hint="eastAsia" w:ascii="仿宋" w:hAnsi="仿宋" w:eastAsia="仿宋" w:cs="仿宋"/>
          <w:b/>
          <w:bCs/>
          <w:color w:val="auto"/>
        </w:rPr>
        <w:t>2、残疾人福利性单位声明函</w:t>
      </w:r>
      <w:bookmarkEnd w:id="58"/>
      <w:bookmarkEnd w:id="59"/>
      <w:bookmarkEnd w:id="60"/>
      <w:bookmarkEnd w:id="61"/>
    </w:p>
    <w:p w14:paraId="28E9EFF8">
      <w:pPr>
        <w:pStyle w:val="8"/>
        <w:adjustRightInd w:val="0"/>
        <w:snapToGrid w:val="0"/>
        <w:spacing w:line="360" w:lineRule="auto"/>
        <w:jc w:val="center"/>
        <w:rPr>
          <w:rFonts w:ascii="仿宋" w:hAnsi="仿宋" w:eastAsia="仿宋" w:cs="仿宋"/>
          <w:color w:val="auto"/>
          <w:szCs w:val="21"/>
        </w:rPr>
      </w:pPr>
    </w:p>
    <w:p w14:paraId="12A2525A">
      <w:pPr>
        <w:pStyle w:val="8"/>
        <w:adjustRightInd w:val="0"/>
        <w:snapToGrid w:val="0"/>
        <w:spacing w:line="360" w:lineRule="auto"/>
        <w:jc w:val="center"/>
        <w:rPr>
          <w:rFonts w:ascii="仿宋" w:hAnsi="仿宋" w:eastAsia="仿宋" w:cs="仿宋"/>
          <w:color w:val="auto"/>
          <w:szCs w:val="21"/>
        </w:rPr>
      </w:pPr>
    </w:p>
    <w:p w14:paraId="56D5B1B9">
      <w:pPr>
        <w:pStyle w:val="8"/>
        <w:adjustRightInd w:val="0"/>
        <w:snapToGrid w:val="0"/>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（属于残疾人福利性单位的填写，不属于的无需填写）</w:t>
      </w:r>
    </w:p>
    <w:p w14:paraId="0E35EB9D">
      <w:pPr>
        <w:pStyle w:val="35"/>
        <w:snapToGrid w:val="0"/>
        <w:spacing w:line="360" w:lineRule="auto"/>
        <w:rPr>
          <w:rFonts w:ascii="仿宋" w:hAnsi="仿宋" w:eastAsia="仿宋" w:cs="仿宋"/>
          <w:color w:val="auto"/>
          <w:sz w:val="21"/>
          <w:szCs w:val="21"/>
        </w:rPr>
      </w:pPr>
    </w:p>
    <w:p w14:paraId="6B3DA6FF">
      <w:pPr>
        <w:adjustRightInd w:val="0"/>
        <w:snapToGrid w:val="0"/>
        <w:spacing w:line="360" w:lineRule="auto"/>
        <w:ind w:firstLine="476" w:firstLineChars="227"/>
        <w:rPr>
          <w:rFonts w:ascii="仿宋" w:hAnsi="仿宋" w:eastAsia="仿宋" w:cs="仿宋"/>
          <w:color w:val="auto"/>
          <w:szCs w:val="21"/>
        </w:rPr>
      </w:pPr>
      <w:r>
        <w:rPr>
          <w:rFonts w:hint="eastAsia" w:ascii="仿宋" w:hAnsi="仿宋" w:eastAsia="仿宋" w:cs="仿宋"/>
          <w:color w:val="auto"/>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单位的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项目</w:t>
      </w: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包段</w:t>
      </w:r>
      <w:r>
        <w:rPr>
          <w:rFonts w:hint="eastAsia" w:ascii="仿宋" w:hAnsi="仿宋" w:eastAsia="仿宋" w:cs="仿宋"/>
          <w:color w:val="auto"/>
          <w:szCs w:val="21"/>
        </w:rPr>
        <w:t>采购活动，提供本单位制造的货物（由本单位承担工程/提供服务），或者提供其他残疾人福利性单位制造的货物（不包括使用非残疾人福利性单位注册商标的货物）。</w:t>
      </w:r>
    </w:p>
    <w:p w14:paraId="3246FCD2">
      <w:pPr>
        <w:adjustRightInd w:val="0"/>
        <w:snapToGrid w:val="0"/>
        <w:spacing w:line="360" w:lineRule="auto"/>
        <w:ind w:firstLine="476" w:firstLineChars="227"/>
        <w:rPr>
          <w:rFonts w:ascii="仿宋" w:hAnsi="仿宋" w:eastAsia="仿宋" w:cs="仿宋"/>
          <w:color w:val="auto"/>
          <w:szCs w:val="21"/>
        </w:rPr>
      </w:pPr>
      <w:r>
        <w:rPr>
          <w:rFonts w:hint="eastAsia" w:ascii="仿宋" w:hAnsi="仿宋" w:eastAsia="仿宋" w:cs="仿宋"/>
          <w:color w:val="auto"/>
          <w:szCs w:val="21"/>
        </w:rPr>
        <w:t>本单位对上述声明的真实性负责。如有虚假，将依法承担相应责任。</w:t>
      </w:r>
    </w:p>
    <w:p w14:paraId="4EEDD7DF">
      <w:pPr>
        <w:adjustRightInd w:val="0"/>
        <w:snapToGrid w:val="0"/>
        <w:spacing w:line="360" w:lineRule="auto"/>
        <w:rPr>
          <w:rFonts w:ascii="仿宋" w:hAnsi="仿宋" w:eastAsia="仿宋" w:cs="仿宋"/>
          <w:color w:val="auto"/>
          <w:szCs w:val="21"/>
        </w:rPr>
      </w:pPr>
    </w:p>
    <w:p w14:paraId="46AD675B">
      <w:pPr>
        <w:adjustRightInd w:val="0"/>
        <w:snapToGrid w:val="0"/>
        <w:spacing w:line="360" w:lineRule="auto"/>
        <w:rPr>
          <w:rFonts w:ascii="仿宋" w:hAnsi="仿宋" w:eastAsia="仿宋" w:cs="仿宋"/>
          <w:color w:val="auto"/>
          <w:szCs w:val="21"/>
        </w:rPr>
      </w:pPr>
    </w:p>
    <w:p w14:paraId="71941F00">
      <w:pPr>
        <w:adjustRightInd w:val="0"/>
        <w:snapToGrid w:val="0"/>
        <w:spacing w:line="360" w:lineRule="auto"/>
        <w:rPr>
          <w:rFonts w:ascii="仿宋" w:hAnsi="仿宋" w:eastAsia="仿宋" w:cs="仿宋"/>
          <w:color w:val="auto"/>
          <w:szCs w:val="21"/>
        </w:rPr>
      </w:pPr>
    </w:p>
    <w:p w14:paraId="7DEBF1B2">
      <w:pPr>
        <w:adjustRightInd w:val="0"/>
        <w:snapToGrid w:val="0"/>
        <w:spacing w:line="360" w:lineRule="auto"/>
        <w:ind w:firstLine="2520" w:firstLineChars="1200"/>
        <w:rPr>
          <w:rFonts w:ascii="仿宋" w:hAnsi="仿宋" w:eastAsia="仿宋" w:cs="仿宋"/>
          <w:color w:val="auto"/>
          <w:szCs w:val="21"/>
        </w:rPr>
      </w:pPr>
      <w:r>
        <w:rPr>
          <w:rFonts w:hint="eastAsia" w:ascii="仿宋" w:hAnsi="仿宋" w:eastAsia="仿宋" w:cs="仿宋"/>
          <w:color w:val="auto"/>
          <w:szCs w:val="21"/>
          <w:lang w:eastAsia="zh-CN"/>
        </w:rPr>
        <w:t>投标单位</w:t>
      </w:r>
      <w:r>
        <w:rPr>
          <w:rFonts w:hint="eastAsia" w:ascii="仿宋" w:hAnsi="仿宋" w:eastAsia="仿宋" w:cs="仿宋"/>
          <w:color w:val="auto"/>
          <w:szCs w:val="21"/>
        </w:rPr>
        <w:t>名称（加盖单位公章）：</w:t>
      </w:r>
      <w:r>
        <w:rPr>
          <w:rFonts w:hint="eastAsia" w:ascii="仿宋" w:hAnsi="仿宋" w:eastAsia="仿宋" w:cs="仿宋"/>
          <w:color w:val="auto"/>
          <w:szCs w:val="21"/>
          <w:u w:val="single"/>
        </w:rPr>
        <w:t xml:space="preserve">              </w:t>
      </w:r>
    </w:p>
    <w:p w14:paraId="01EF7136">
      <w:pPr>
        <w:adjustRightInd w:val="0"/>
        <w:snapToGrid w:val="0"/>
        <w:spacing w:line="360" w:lineRule="auto"/>
        <w:ind w:firstLine="2730" w:firstLineChars="1300"/>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p w14:paraId="057477CE">
      <w:pPr>
        <w:pStyle w:val="8"/>
        <w:adjustRightInd w:val="0"/>
        <w:snapToGrid w:val="0"/>
        <w:spacing w:line="360" w:lineRule="auto"/>
        <w:rPr>
          <w:rFonts w:ascii="仿宋" w:hAnsi="仿宋" w:eastAsia="仿宋" w:cs="仿宋"/>
          <w:color w:val="auto"/>
          <w:szCs w:val="21"/>
          <w:u w:val="single"/>
        </w:rPr>
      </w:pPr>
    </w:p>
    <w:p w14:paraId="61421109">
      <w:pPr>
        <w:tabs>
          <w:tab w:val="left" w:pos="3738"/>
        </w:tabs>
        <w:adjustRightInd w:val="0"/>
        <w:snapToGrid w:val="0"/>
        <w:spacing w:line="360" w:lineRule="auto"/>
        <w:jc w:val="center"/>
        <w:rPr>
          <w:rFonts w:ascii="仿宋" w:hAnsi="仿宋" w:eastAsia="仿宋" w:cs="仿宋"/>
          <w:b/>
          <w:bCs/>
          <w:color w:val="auto"/>
          <w:szCs w:val="21"/>
        </w:rPr>
      </w:pPr>
      <w:r>
        <w:rPr>
          <w:rFonts w:hint="eastAsia" w:ascii="仿宋" w:hAnsi="仿宋" w:eastAsia="仿宋" w:cs="仿宋"/>
          <w:color w:val="auto"/>
          <w:szCs w:val="21"/>
        </w:rPr>
        <w:br w:type="page"/>
      </w:r>
    </w:p>
    <w:p w14:paraId="440B05C7">
      <w:pPr>
        <w:bidi w:val="0"/>
        <w:jc w:val="center"/>
        <w:rPr>
          <w:rFonts w:hint="eastAsia" w:ascii="仿宋" w:hAnsi="仿宋" w:eastAsia="仿宋" w:cs="仿宋"/>
          <w:b/>
          <w:bCs/>
          <w:color w:val="auto"/>
          <w:lang w:val="zh-CN"/>
        </w:rPr>
      </w:pPr>
      <w:bookmarkStart w:id="62" w:name="_Toc135841491"/>
      <w:bookmarkStart w:id="63" w:name="_Toc11639"/>
      <w:bookmarkStart w:id="64" w:name="_Toc1760"/>
      <w:bookmarkStart w:id="65" w:name="_Toc32366"/>
      <w:r>
        <w:rPr>
          <w:rFonts w:hint="eastAsia" w:ascii="仿宋" w:hAnsi="仿宋" w:eastAsia="仿宋" w:cs="仿宋"/>
          <w:b/>
          <w:bCs/>
          <w:color w:val="auto"/>
        </w:rPr>
        <w:t>3、</w:t>
      </w:r>
      <w:r>
        <w:rPr>
          <w:rFonts w:hint="eastAsia" w:ascii="仿宋" w:hAnsi="仿宋" w:eastAsia="仿宋" w:cs="仿宋"/>
          <w:b/>
          <w:bCs/>
          <w:color w:val="auto"/>
          <w:lang w:val="zh-CN"/>
        </w:rPr>
        <w:t>监狱企业证明材料</w:t>
      </w:r>
      <w:bookmarkEnd w:id="62"/>
    </w:p>
    <w:p w14:paraId="1AAA6CEF">
      <w:pPr>
        <w:tabs>
          <w:tab w:val="left" w:pos="3738"/>
        </w:tabs>
        <w:spacing w:line="360" w:lineRule="auto"/>
        <w:jc w:val="center"/>
        <w:rPr>
          <w:rFonts w:ascii="仿宋" w:hAnsi="仿宋" w:eastAsia="仿宋" w:cs="仿宋"/>
          <w:color w:val="auto"/>
          <w:szCs w:val="21"/>
        </w:rPr>
      </w:pPr>
    </w:p>
    <w:p w14:paraId="52438F51">
      <w:pPr>
        <w:adjustRightInd w:val="0"/>
        <w:snapToGrid w:val="0"/>
        <w:spacing w:line="360" w:lineRule="auto"/>
        <w:jc w:val="center"/>
        <w:rPr>
          <w:rFonts w:ascii="仿宋" w:hAnsi="仿宋" w:eastAsia="仿宋" w:cs="仿宋"/>
          <w:color w:val="auto"/>
          <w:szCs w:val="21"/>
        </w:rPr>
      </w:pPr>
      <w:r>
        <w:rPr>
          <w:rFonts w:hint="eastAsia" w:ascii="仿宋" w:hAnsi="仿宋" w:eastAsia="仿宋" w:cs="仿宋"/>
          <w:color w:val="auto"/>
          <w:szCs w:val="21"/>
        </w:rPr>
        <w:t>投标人提供由省级以上监狱管理局、戒毒管理局(含新疆生产建设兵团)出具的属于监狱企业的证明文件。</w:t>
      </w:r>
    </w:p>
    <w:p w14:paraId="141A8296">
      <w:pPr>
        <w:bidi w:val="0"/>
        <w:jc w:val="center"/>
        <w:rPr>
          <w:b/>
          <w:sz w:val="21"/>
        </w:rPr>
      </w:pPr>
      <w:r>
        <w:rPr>
          <w:rFonts w:hint="eastAsia" w:ascii="仿宋" w:hAnsi="仿宋" w:eastAsia="仿宋" w:cs="仿宋"/>
          <w:color w:val="auto"/>
          <w:szCs w:val="21"/>
          <w:lang w:val="zh-CN"/>
        </w:rPr>
        <w:br w:type="page"/>
      </w:r>
      <w:bookmarkStart w:id="66" w:name="_Toc135841492"/>
      <w:r>
        <w:rPr>
          <w:rFonts w:hint="eastAsia" w:ascii="仿宋" w:hAnsi="仿宋" w:eastAsia="仿宋" w:cs="仿宋"/>
          <w:b/>
          <w:bCs/>
          <w:color w:val="auto"/>
          <w:lang w:val="en-US" w:eastAsia="zh-CN"/>
        </w:rPr>
        <w:t>4、</w:t>
      </w:r>
      <w:r>
        <w:rPr>
          <w:rFonts w:hint="eastAsia" w:ascii="仿宋" w:hAnsi="仿宋" w:eastAsia="仿宋" w:cs="仿宋"/>
          <w:b/>
          <w:bCs/>
          <w:color w:val="auto"/>
        </w:rPr>
        <w:t>政府采购履约担保函格式</w:t>
      </w:r>
    </w:p>
    <w:p w14:paraId="090B4869">
      <w:pPr>
        <w:pStyle w:val="8"/>
        <w:tabs>
          <w:tab w:val="left" w:pos="2114"/>
        </w:tabs>
        <w:rPr>
          <w:rFonts w:hint="eastAsia" w:ascii="仿宋" w:hAnsi="仿宋" w:eastAsia="仿宋" w:cs="仿宋"/>
          <w:w w:val="99"/>
          <w:u w:val="single"/>
        </w:rPr>
      </w:pPr>
    </w:p>
    <w:p w14:paraId="2BE3375E">
      <w:pPr>
        <w:pStyle w:val="8"/>
        <w:tabs>
          <w:tab w:val="left" w:pos="2114"/>
        </w:tabs>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u w:val="single"/>
        </w:rPr>
        <w:t>（采购人）：</w:t>
      </w:r>
    </w:p>
    <w:p w14:paraId="03C8A915">
      <w:pPr>
        <w:pStyle w:val="8"/>
        <w:rPr>
          <w:rFonts w:hint="eastAsia" w:ascii="仿宋" w:hAnsi="仿宋" w:eastAsia="仿宋" w:cs="仿宋"/>
          <w:sz w:val="12"/>
        </w:rPr>
      </w:pPr>
    </w:p>
    <w:p w14:paraId="704970DB">
      <w:pPr>
        <w:pStyle w:val="8"/>
        <w:tabs>
          <w:tab w:val="left" w:pos="3225"/>
          <w:tab w:val="left" w:pos="5745"/>
          <w:tab w:val="left" w:pos="6268"/>
          <w:tab w:val="left" w:pos="6794"/>
          <w:tab w:val="left" w:pos="8477"/>
        </w:tabs>
        <w:spacing w:before="76"/>
        <w:ind w:left="600"/>
        <w:rPr>
          <w:rFonts w:hint="eastAsia" w:ascii="仿宋" w:hAnsi="仿宋" w:eastAsia="仿宋" w:cs="仿宋"/>
        </w:rPr>
      </w:pPr>
      <w:r>
        <w:rPr>
          <w:rFonts w:hint="eastAsia" w:ascii="仿宋" w:hAnsi="仿宋" w:eastAsia="仿宋" w:cs="仿宋"/>
        </w:rPr>
        <w:t>鉴于你方与</w:t>
      </w:r>
      <w:r>
        <w:rPr>
          <w:rFonts w:hint="eastAsia" w:ascii="仿宋" w:hAnsi="仿宋" w:eastAsia="仿宋" w:cs="仿宋"/>
          <w:u w:val="single"/>
        </w:rPr>
        <w:tab/>
      </w:r>
      <w:r>
        <w:rPr>
          <w:rFonts w:hint="eastAsia" w:ascii="仿宋" w:hAnsi="仿宋" w:eastAsia="仿宋" w:cs="仿宋"/>
        </w:rPr>
        <w:t>（以下简称供应商）于</w:t>
      </w:r>
      <w:r>
        <w:rPr>
          <w:rFonts w:hint="eastAsia" w:ascii="仿宋" w:hAnsi="仿宋" w:eastAsia="仿宋" w:cs="仿宋"/>
          <w:u w:val="single"/>
        </w:rPr>
        <w:tab/>
      </w:r>
      <w:r>
        <w:rPr>
          <w:rFonts w:hint="eastAsia" w:ascii="仿宋" w:hAnsi="仿宋" w:eastAsia="仿宋" w:cs="仿宋"/>
          <w:u w:val="single"/>
        </w:rPr>
        <w:t>年</w:t>
      </w:r>
      <w:r>
        <w:rPr>
          <w:rFonts w:hint="eastAsia" w:ascii="仿宋" w:hAnsi="仿宋" w:eastAsia="仿宋" w:cs="仿宋"/>
          <w:u w:val="single"/>
        </w:rPr>
        <w:tab/>
      </w:r>
      <w:r>
        <w:rPr>
          <w:rFonts w:hint="eastAsia" w:ascii="仿宋" w:hAnsi="仿宋" w:eastAsia="仿宋" w:cs="仿宋"/>
          <w:u w:val="single"/>
        </w:rPr>
        <w:t>月</w:t>
      </w:r>
      <w:r>
        <w:rPr>
          <w:rFonts w:hint="eastAsia" w:ascii="仿宋" w:hAnsi="仿宋" w:eastAsia="仿宋" w:cs="仿宋"/>
          <w:u w:val="single"/>
        </w:rPr>
        <w:tab/>
      </w:r>
      <w:r>
        <w:rPr>
          <w:rFonts w:hint="eastAsia" w:ascii="仿宋" w:hAnsi="仿宋" w:eastAsia="仿宋" w:cs="仿宋"/>
          <w:w w:val="95"/>
          <w:u w:val="single"/>
        </w:rPr>
        <w:t>日</w:t>
      </w:r>
      <w:r>
        <w:rPr>
          <w:rFonts w:hint="eastAsia" w:ascii="仿宋" w:hAnsi="仿宋" w:eastAsia="仿宋" w:cs="仿宋"/>
          <w:w w:val="95"/>
        </w:rPr>
        <w:t>签定编号为</w:t>
      </w:r>
      <w:r>
        <w:rPr>
          <w:rFonts w:hint="eastAsia" w:ascii="仿宋" w:hAnsi="仿宋" w:eastAsia="仿宋" w:cs="仿宋"/>
          <w:w w:val="95"/>
          <w:u w:val="single"/>
        </w:rPr>
        <w:t xml:space="preserve"> </w:t>
      </w:r>
      <w:r>
        <w:rPr>
          <w:rFonts w:hint="eastAsia" w:ascii="仿宋" w:hAnsi="仿宋" w:eastAsia="仿宋" w:cs="仿宋"/>
          <w:u w:val="single"/>
        </w:rPr>
        <w:tab/>
      </w:r>
    </w:p>
    <w:p w14:paraId="63413D72">
      <w:pPr>
        <w:pStyle w:val="8"/>
        <w:spacing w:before="7"/>
        <w:rPr>
          <w:rFonts w:hint="eastAsia" w:ascii="仿宋" w:hAnsi="仿宋" w:eastAsia="仿宋" w:cs="仿宋"/>
          <w:sz w:val="13"/>
        </w:rPr>
      </w:pPr>
    </w:p>
    <w:p w14:paraId="67B4F651">
      <w:pPr>
        <w:pStyle w:val="8"/>
        <w:tabs>
          <w:tab w:val="left" w:pos="1329"/>
          <w:tab w:val="left" w:pos="8215"/>
        </w:tabs>
        <w:spacing w:before="76"/>
        <w:ind w:left="120"/>
        <w:rPr>
          <w:rFonts w:hint="eastAsia" w:ascii="仿宋" w:hAnsi="仿宋" w:eastAsia="仿宋" w:cs="仿宋"/>
        </w:rPr>
      </w:pPr>
      <w:r>
        <w:rPr>
          <w:rFonts w:hint="eastAsia" w:ascii="仿宋" w:hAnsi="仿宋" w:eastAsia="仿宋" w:cs="仿宋"/>
          <w:spacing w:val="-49"/>
        </w:rPr>
        <w:t>的</w:t>
      </w:r>
      <w:r>
        <w:rPr>
          <w:rFonts w:hint="eastAsia" w:ascii="仿宋" w:hAnsi="仿宋" w:eastAsia="仿宋" w:cs="仿宋"/>
        </w:rPr>
        <w:t>《</w:t>
      </w:r>
      <w:r>
        <w:rPr>
          <w:rFonts w:hint="eastAsia" w:ascii="仿宋" w:hAnsi="仿宋" w:eastAsia="仿宋" w:cs="仿宋"/>
          <w:u w:val="single"/>
        </w:rPr>
        <w:tab/>
      </w:r>
      <w:r>
        <w:rPr>
          <w:rFonts w:hint="eastAsia" w:ascii="仿宋" w:hAnsi="仿宋" w:eastAsia="仿宋" w:cs="仿宋"/>
        </w:rPr>
        <w:t>政府采购合同</w:t>
      </w:r>
      <w:r>
        <w:rPr>
          <w:rFonts w:hint="eastAsia" w:ascii="仿宋" w:hAnsi="仿宋" w:eastAsia="仿宋" w:cs="仿宋"/>
          <w:spacing w:val="-101"/>
        </w:rPr>
        <w:t>》</w:t>
      </w:r>
      <w:r>
        <w:rPr>
          <w:rFonts w:hint="eastAsia" w:ascii="仿宋" w:hAnsi="仿宋" w:eastAsia="仿宋" w:cs="仿宋"/>
        </w:rPr>
        <w:t>（以下简称业主合同</w:t>
      </w:r>
      <w:r>
        <w:rPr>
          <w:rFonts w:hint="eastAsia" w:ascii="仿宋" w:hAnsi="仿宋" w:eastAsia="仿宋" w:cs="仿宋"/>
          <w:spacing w:val="-51"/>
        </w:rPr>
        <w:t>），</w:t>
      </w:r>
      <w:r>
        <w:rPr>
          <w:rFonts w:hint="eastAsia" w:ascii="仿宋" w:hAnsi="仿宋" w:eastAsia="仿宋" w:cs="仿宋"/>
        </w:rPr>
        <w:t>且依据该合同的约定</w:t>
      </w:r>
      <w:r>
        <w:rPr>
          <w:rFonts w:hint="eastAsia" w:ascii="仿宋" w:hAnsi="仿宋" w:eastAsia="仿宋" w:cs="仿宋"/>
          <w:spacing w:val="-51"/>
        </w:rPr>
        <w:t>，</w:t>
      </w:r>
      <w:r>
        <w:rPr>
          <w:rFonts w:hint="eastAsia" w:ascii="仿宋" w:hAnsi="仿宋" w:eastAsia="仿宋" w:cs="仿宋"/>
        </w:rPr>
        <w:t>供应商在</w:t>
      </w:r>
      <w:r>
        <w:rPr>
          <w:rFonts w:hint="eastAsia" w:ascii="仿宋" w:hAnsi="仿宋" w:eastAsia="仿宋" w:cs="仿宋"/>
          <w:u w:val="single"/>
        </w:rPr>
        <w:tab/>
      </w:r>
      <w:r>
        <w:rPr>
          <w:rFonts w:hint="eastAsia" w:ascii="仿宋" w:hAnsi="仿宋" w:eastAsia="仿宋" w:cs="仿宋"/>
          <w:u w:val="single"/>
        </w:rPr>
        <w:t>年</w:t>
      </w:r>
    </w:p>
    <w:p w14:paraId="57DE95ED">
      <w:pPr>
        <w:pStyle w:val="8"/>
        <w:spacing w:before="7"/>
        <w:rPr>
          <w:rFonts w:hint="eastAsia" w:ascii="仿宋" w:hAnsi="仿宋" w:eastAsia="仿宋" w:cs="仿宋"/>
          <w:sz w:val="12"/>
        </w:rPr>
      </w:pPr>
    </w:p>
    <w:p w14:paraId="715F7E41">
      <w:pPr>
        <w:pStyle w:val="8"/>
        <w:tabs>
          <w:tab w:val="left" w:pos="539"/>
        </w:tabs>
        <w:spacing w:before="70" w:line="446" w:lineRule="auto"/>
        <w:ind w:left="120" w:right="219"/>
        <w:rPr>
          <w:rFonts w:hint="eastAsia" w:ascii="仿宋" w:hAnsi="仿宋" w:eastAsia="仿宋" w:cs="仿宋"/>
        </w:rPr>
      </w:pPr>
      <w:r>
        <w:rPr>
          <w:rFonts w:hint="eastAsia" w:ascii="仿宋" w:hAnsi="仿宋" w:eastAsia="仿宋" w:cs="仿宋"/>
          <w:u w:val="single"/>
        </w:rPr>
        <w:t>月</w:t>
      </w:r>
      <w:r>
        <w:rPr>
          <w:rFonts w:hint="eastAsia" w:ascii="仿宋" w:hAnsi="仿宋" w:eastAsia="仿宋" w:cs="仿宋"/>
          <w:u w:val="single"/>
        </w:rPr>
        <w:tab/>
      </w:r>
      <w:r>
        <w:rPr>
          <w:rFonts w:hint="eastAsia" w:ascii="仿宋" w:hAnsi="仿宋" w:eastAsia="仿宋" w:cs="仿宋"/>
          <w:w w:val="95"/>
          <w:u w:val="single"/>
        </w:rPr>
        <w:t>日</w:t>
      </w:r>
      <w:r>
        <w:rPr>
          <w:rFonts w:hint="eastAsia" w:ascii="仿宋" w:hAnsi="仿宋" w:eastAsia="仿宋" w:cs="仿宋"/>
          <w:w w:val="95"/>
        </w:rPr>
        <w:t>前向你方交纳履约保证金</w:t>
      </w:r>
      <w:r>
        <w:rPr>
          <w:rFonts w:hint="eastAsia" w:ascii="仿宋" w:hAnsi="仿宋" w:eastAsia="仿宋" w:cs="仿宋"/>
          <w:spacing w:val="-46"/>
          <w:w w:val="95"/>
        </w:rPr>
        <w:t>，</w:t>
      </w:r>
      <w:r>
        <w:rPr>
          <w:rFonts w:hint="eastAsia" w:ascii="仿宋" w:hAnsi="仿宋" w:eastAsia="仿宋" w:cs="仿宋"/>
          <w:w w:val="95"/>
        </w:rPr>
        <w:t>且可以履约担保函的形式交纳履约保证金</w:t>
      </w:r>
      <w:r>
        <w:rPr>
          <w:rFonts w:hint="eastAsia" w:ascii="仿宋" w:hAnsi="仿宋" w:eastAsia="仿宋" w:cs="仿宋"/>
          <w:spacing w:val="-46"/>
          <w:w w:val="95"/>
        </w:rPr>
        <w:t>。</w:t>
      </w:r>
      <w:r>
        <w:rPr>
          <w:rFonts w:hint="eastAsia" w:ascii="仿宋" w:hAnsi="仿宋" w:eastAsia="仿宋" w:cs="仿宋"/>
          <w:w w:val="95"/>
        </w:rPr>
        <w:t xml:space="preserve">应供应商的申  </w:t>
      </w:r>
      <w:r>
        <w:rPr>
          <w:rFonts w:hint="eastAsia" w:ascii="仿宋" w:hAnsi="仿宋" w:eastAsia="仿宋" w:cs="仿宋"/>
        </w:rPr>
        <w:t>请，我方以保证的方式向你方提供如下履约保证金担保：</w:t>
      </w:r>
    </w:p>
    <w:p w14:paraId="621BC09C">
      <w:pPr>
        <w:pStyle w:val="8"/>
        <w:ind w:left="600"/>
        <w:rPr>
          <w:rFonts w:hint="eastAsia" w:ascii="仿宋" w:hAnsi="仿宋" w:eastAsia="仿宋" w:cs="仿宋"/>
        </w:rPr>
      </w:pPr>
      <w:r>
        <w:rPr>
          <w:rFonts w:hint="eastAsia" w:ascii="仿宋" w:hAnsi="仿宋" w:eastAsia="仿宋" w:cs="仿宋"/>
        </w:rPr>
        <w:t>一、保证责任的情形及保证金额</w:t>
      </w:r>
    </w:p>
    <w:p w14:paraId="30E1ED8D">
      <w:pPr>
        <w:pStyle w:val="8"/>
        <w:spacing w:before="12"/>
        <w:rPr>
          <w:rFonts w:hint="eastAsia" w:ascii="仿宋" w:hAnsi="仿宋" w:eastAsia="仿宋" w:cs="仿宋"/>
          <w:sz w:val="17"/>
        </w:rPr>
      </w:pPr>
    </w:p>
    <w:p w14:paraId="265B8AE5">
      <w:pPr>
        <w:pStyle w:val="8"/>
        <w:ind w:left="600"/>
        <w:rPr>
          <w:rFonts w:hint="eastAsia" w:ascii="仿宋" w:hAnsi="仿宋" w:eastAsia="仿宋" w:cs="仿宋"/>
        </w:rPr>
      </w:pPr>
      <w:r>
        <w:rPr>
          <w:rFonts w:hint="eastAsia" w:ascii="仿宋" w:hAnsi="仿宋" w:eastAsia="仿宋" w:cs="仿宋"/>
        </w:rPr>
        <w:t>（一）在供应商出现下列情形之一时，我方承担保证责任：</w:t>
      </w:r>
    </w:p>
    <w:p w14:paraId="2A787DD3">
      <w:pPr>
        <w:pStyle w:val="8"/>
        <w:spacing w:before="12"/>
        <w:rPr>
          <w:rFonts w:hint="eastAsia" w:ascii="仿宋" w:hAnsi="仿宋" w:eastAsia="仿宋" w:cs="仿宋"/>
          <w:sz w:val="17"/>
        </w:rPr>
      </w:pPr>
    </w:p>
    <w:p w14:paraId="44E49EE1">
      <w:pPr>
        <w:pStyle w:val="57"/>
        <w:numPr>
          <w:ilvl w:val="0"/>
          <w:numId w:val="9"/>
        </w:numPr>
        <w:tabs>
          <w:tab w:val="left" w:pos="812"/>
        </w:tabs>
        <w:spacing w:before="0" w:after="0" w:line="446" w:lineRule="auto"/>
        <w:ind w:left="120" w:right="220" w:firstLine="480"/>
        <w:jc w:val="left"/>
        <w:rPr>
          <w:rFonts w:hint="eastAsia" w:ascii="仿宋" w:hAnsi="仿宋" w:eastAsia="仿宋" w:cs="仿宋"/>
          <w:sz w:val="21"/>
        </w:rPr>
      </w:pPr>
      <w:r>
        <w:rPr>
          <w:rFonts w:hint="eastAsia" w:ascii="仿宋" w:hAnsi="仿宋" w:eastAsia="仿宋" w:cs="仿宋"/>
          <w:sz w:val="21"/>
        </w:rPr>
        <w:t>将中标项目转让给他人，或者在投标文件中未说明，且未经采购招标机构人同意， 将中标项目分包给他人的；</w:t>
      </w:r>
    </w:p>
    <w:p w14:paraId="5816349D">
      <w:pPr>
        <w:pStyle w:val="57"/>
        <w:numPr>
          <w:ilvl w:val="0"/>
          <w:numId w:val="9"/>
        </w:numPr>
        <w:tabs>
          <w:tab w:val="left" w:pos="812"/>
        </w:tabs>
        <w:spacing w:before="0" w:after="0" w:line="240" w:lineRule="auto"/>
        <w:ind w:left="811" w:right="0" w:hanging="212"/>
        <w:jc w:val="left"/>
        <w:rPr>
          <w:rFonts w:hint="eastAsia" w:ascii="仿宋" w:hAnsi="仿宋" w:eastAsia="仿宋" w:cs="仿宋"/>
          <w:sz w:val="21"/>
        </w:rPr>
      </w:pPr>
      <w:r>
        <w:rPr>
          <w:rFonts w:hint="eastAsia" w:ascii="仿宋" w:hAnsi="仿宋" w:eastAsia="仿宋" w:cs="仿宋"/>
          <w:sz w:val="21"/>
        </w:rPr>
        <w:t>主合同约定的应当缴纳履约保证金的情形：</w:t>
      </w:r>
    </w:p>
    <w:p w14:paraId="3BE640F7">
      <w:pPr>
        <w:pStyle w:val="8"/>
        <w:rPr>
          <w:rFonts w:hint="eastAsia" w:ascii="仿宋" w:hAnsi="仿宋" w:eastAsia="仿宋" w:cs="仿宋"/>
          <w:sz w:val="18"/>
        </w:rPr>
      </w:pPr>
    </w:p>
    <w:p w14:paraId="063C52B8">
      <w:pPr>
        <w:pStyle w:val="57"/>
        <w:numPr>
          <w:ilvl w:val="0"/>
          <w:numId w:val="10"/>
        </w:numPr>
        <w:tabs>
          <w:tab w:val="left" w:pos="1125"/>
        </w:tabs>
        <w:spacing w:before="0" w:after="0" w:line="240" w:lineRule="auto"/>
        <w:ind w:left="1124" w:right="0" w:hanging="525"/>
        <w:jc w:val="left"/>
        <w:rPr>
          <w:rFonts w:hint="eastAsia" w:ascii="仿宋" w:hAnsi="仿宋" w:eastAsia="仿宋" w:cs="仿宋"/>
          <w:sz w:val="21"/>
        </w:rPr>
      </w:pPr>
      <w:r>
        <w:rPr>
          <w:rFonts w:hint="eastAsia" w:ascii="仿宋" w:hAnsi="仿宋" w:eastAsia="仿宋" w:cs="仿宋"/>
          <w:sz w:val="21"/>
        </w:rPr>
        <w:t>未按主合同约定的质量、数量和期限供应货物/提供服务/完成工程的；</w:t>
      </w:r>
    </w:p>
    <w:p w14:paraId="6C5EFA93">
      <w:pPr>
        <w:pStyle w:val="8"/>
        <w:spacing w:before="1"/>
        <w:rPr>
          <w:rFonts w:hint="eastAsia" w:ascii="仿宋" w:hAnsi="仿宋" w:eastAsia="仿宋" w:cs="仿宋"/>
          <w:sz w:val="18"/>
        </w:rPr>
      </w:pPr>
    </w:p>
    <w:p w14:paraId="799A4965">
      <w:pPr>
        <w:pStyle w:val="57"/>
        <w:numPr>
          <w:ilvl w:val="0"/>
          <w:numId w:val="10"/>
        </w:numPr>
        <w:tabs>
          <w:tab w:val="left" w:pos="1125"/>
          <w:tab w:val="left" w:pos="7005"/>
        </w:tabs>
        <w:spacing w:before="1" w:after="0" w:line="240" w:lineRule="auto"/>
        <w:ind w:left="1125" w:right="0" w:hanging="525"/>
        <w:jc w:val="left"/>
        <w:rPr>
          <w:rFonts w:hint="eastAsia" w:ascii="仿宋" w:hAnsi="仿宋" w:eastAsia="仿宋" w:cs="仿宋"/>
          <w:sz w:val="21"/>
        </w:rPr>
      </w:pPr>
      <w:r>
        <w:rPr>
          <w:rFonts w:hint="eastAsia" w:ascii="仿宋" w:hAnsi="仿宋" w:eastAsia="仿宋" w:cs="仿宋"/>
          <w:w w:val="99"/>
          <w:sz w:val="21"/>
          <w:u w:val="single"/>
        </w:rPr>
        <w:t xml:space="preserve"> </w:t>
      </w:r>
      <w:r>
        <w:rPr>
          <w:rFonts w:hint="eastAsia" w:ascii="仿宋" w:hAnsi="仿宋" w:eastAsia="仿宋" w:cs="仿宋"/>
          <w:sz w:val="21"/>
          <w:u w:val="single"/>
        </w:rPr>
        <w:tab/>
      </w:r>
      <w:r>
        <w:rPr>
          <w:rFonts w:hint="eastAsia" w:ascii="仿宋" w:hAnsi="仿宋" w:eastAsia="仿宋" w:cs="仿宋"/>
          <w:sz w:val="21"/>
          <w:u w:val="single"/>
        </w:rPr>
        <w:t>。</w:t>
      </w:r>
    </w:p>
    <w:p w14:paraId="3D056AEE">
      <w:pPr>
        <w:pStyle w:val="8"/>
        <w:rPr>
          <w:rFonts w:hint="eastAsia" w:ascii="仿宋" w:hAnsi="仿宋" w:eastAsia="仿宋" w:cs="仿宋"/>
          <w:sz w:val="12"/>
        </w:rPr>
      </w:pPr>
    </w:p>
    <w:p w14:paraId="49606855">
      <w:pPr>
        <w:pStyle w:val="8"/>
        <w:tabs>
          <w:tab w:val="left" w:pos="6412"/>
          <w:tab w:val="left" w:pos="8215"/>
        </w:tabs>
        <w:spacing w:before="76"/>
        <w:ind w:left="600"/>
        <w:rPr>
          <w:rFonts w:hint="eastAsia" w:ascii="仿宋" w:hAnsi="仿宋" w:eastAsia="仿宋" w:cs="仿宋"/>
        </w:rPr>
      </w:pPr>
      <w:r>
        <w:rPr>
          <w:rFonts w:hint="eastAsia" w:ascii="仿宋" w:hAnsi="仿宋" w:eastAsia="仿宋" w:cs="仿宋"/>
        </w:rPr>
        <w:t>（二）我方的保证范围是主合同约定的合同价款总额的</w:t>
      </w:r>
      <w:r>
        <w:rPr>
          <w:rFonts w:hint="eastAsia" w:ascii="仿宋" w:hAnsi="仿宋" w:eastAsia="仿宋" w:cs="仿宋"/>
          <w:u w:val="single"/>
        </w:rPr>
        <w:tab/>
      </w:r>
      <w:r>
        <w:rPr>
          <w:rFonts w:hint="eastAsia" w:ascii="仿宋" w:hAnsi="仿宋" w:eastAsia="仿宋" w:cs="仿宋"/>
        </w:rPr>
        <w:t>%数额为</w:t>
      </w:r>
      <w:r>
        <w:rPr>
          <w:rFonts w:hint="eastAsia" w:ascii="仿宋" w:hAnsi="仿宋" w:eastAsia="仿宋" w:cs="仿宋"/>
          <w:u w:val="single"/>
        </w:rPr>
        <w:tab/>
      </w:r>
      <w:r>
        <w:rPr>
          <w:rFonts w:hint="eastAsia" w:ascii="仿宋" w:hAnsi="仿宋" w:eastAsia="仿宋" w:cs="仿宋"/>
        </w:rPr>
        <w:t>元</w:t>
      </w:r>
    </w:p>
    <w:p w14:paraId="2A46AFCA">
      <w:pPr>
        <w:pStyle w:val="8"/>
        <w:spacing w:before="12"/>
        <w:rPr>
          <w:rFonts w:hint="eastAsia" w:ascii="仿宋" w:hAnsi="仿宋" w:eastAsia="仿宋" w:cs="仿宋"/>
          <w:sz w:val="17"/>
        </w:rPr>
      </w:pPr>
    </w:p>
    <w:p w14:paraId="778D0142">
      <w:pPr>
        <w:pStyle w:val="8"/>
        <w:tabs>
          <w:tab w:val="left" w:pos="1799"/>
          <w:tab w:val="left" w:pos="3794"/>
        </w:tabs>
        <w:spacing w:line="446" w:lineRule="auto"/>
        <w:ind w:left="600" w:right="1911" w:hanging="480"/>
        <w:rPr>
          <w:rFonts w:hint="eastAsia" w:ascii="仿宋" w:hAnsi="仿宋" w:eastAsia="仿宋" w:cs="仿宋"/>
          <w:spacing w:val="-10"/>
        </w:rPr>
      </w:pPr>
      <w:r>
        <w:rPr>
          <w:rFonts w:hint="eastAsia" w:ascii="仿宋" w:hAnsi="仿宋" w:eastAsia="仿宋" w:cs="仿宋"/>
        </w:rPr>
        <w:t>（大写</w:t>
      </w:r>
      <w:r>
        <w:rPr>
          <w:rFonts w:hint="eastAsia" w:ascii="仿宋" w:hAnsi="仿宋" w:eastAsia="仿宋" w:cs="仿宋"/>
          <w:u w:val="single"/>
        </w:rPr>
        <w:tab/>
      </w:r>
      <w:r>
        <w:rPr>
          <w:rFonts w:hint="eastAsia" w:ascii="仿宋" w:hAnsi="仿宋" w:eastAsia="仿宋" w:cs="仿宋"/>
        </w:rPr>
        <w:t>），币种为</w:t>
      </w:r>
      <w:r>
        <w:rPr>
          <w:rFonts w:hint="eastAsia" w:ascii="仿宋" w:hAnsi="仿宋" w:eastAsia="仿宋" w:cs="仿宋"/>
          <w:u w:val="single"/>
        </w:rPr>
        <w:tab/>
      </w:r>
      <w:r>
        <w:rPr>
          <w:rFonts w:hint="eastAsia" w:ascii="仿宋" w:hAnsi="仿宋" w:eastAsia="仿宋" w:cs="仿宋"/>
        </w:rPr>
        <w:t>。（即主合同履约保证金金额</w:t>
      </w:r>
      <w:r>
        <w:rPr>
          <w:rFonts w:hint="eastAsia" w:ascii="仿宋" w:hAnsi="仿宋" w:eastAsia="仿宋" w:cs="仿宋"/>
          <w:spacing w:val="-10"/>
        </w:rPr>
        <w:t>）</w:t>
      </w:r>
    </w:p>
    <w:p w14:paraId="7D750EC6">
      <w:pPr>
        <w:pStyle w:val="8"/>
        <w:tabs>
          <w:tab w:val="left" w:pos="1799"/>
          <w:tab w:val="left" w:pos="3794"/>
        </w:tabs>
        <w:spacing w:line="446" w:lineRule="auto"/>
        <w:ind w:left="600" w:right="1911" w:hanging="480"/>
        <w:rPr>
          <w:rFonts w:hint="eastAsia" w:ascii="仿宋" w:hAnsi="仿宋" w:eastAsia="仿宋" w:cs="仿宋"/>
        </w:rPr>
      </w:pPr>
      <w:r>
        <w:rPr>
          <w:rFonts w:hint="eastAsia" w:ascii="仿宋" w:hAnsi="仿宋" w:eastAsia="仿宋" w:cs="仿宋"/>
          <w:spacing w:val="-10"/>
        </w:rPr>
        <w:t xml:space="preserve"> </w:t>
      </w:r>
      <w:r>
        <w:rPr>
          <w:rFonts w:hint="eastAsia" w:ascii="仿宋" w:hAnsi="仿宋" w:eastAsia="仿宋" w:cs="仿宋"/>
        </w:rPr>
        <w:t>二、保证的方式及保证期间</w:t>
      </w:r>
    </w:p>
    <w:p w14:paraId="7915C176">
      <w:pPr>
        <w:pStyle w:val="8"/>
        <w:ind w:left="600"/>
        <w:rPr>
          <w:rFonts w:hint="eastAsia" w:ascii="仿宋" w:hAnsi="仿宋" w:eastAsia="仿宋" w:cs="仿宋"/>
        </w:rPr>
      </w:pPr>
      <w:r>
        <w:rPr>
          <w:rFonts w:hint="eastAsia" w:ascii="仿宋" w:hAnsi="仿宋" w:eastAsia="仿宋" w:cs="仿宋"/>
        </w:rPr>
        <w:t>我方保证的方式为：连带责任保证。</w:t>
      </w:r>
    </w:p>
    <w:p w14:paraId="00BD47C0">
      <w:pPr>
        <w:pStyle w:val="8"/>
        <w:rPr>
          <w:rFonts w:hint="eastAsia" w:ascii="仿宋" w:hAnsi="仿宋" w:eastAsia="仿宋" w:cs="仿宋"/>
          <w:sz w:val="18"/>
        </w:rPr>
      </w:pPr>
    </w:p>
    <w:p w14:paraId="4E2B5733">
      <w:pPr>
        <w:pStyle w:val="8"/>
        <w:tabs>
          <w:tab w:val="left" w:pos="959"/>
        </w:tabs>
        <w:spacing w:line="446" w:lineRule="auto"/>
        <w:ind w:left="120" w:right="219" w:firstLine="480"/>
        <w:rPr>
          <w:rFonts w:hint="eastAsia" w:ascii="仿宋" w:hAnsi="仿宋" w:eastAsia="仿宋" w:cs="仿宋"/>
        </w:rPr>
      </w:pPr>
      <w:r>
        <w:rPr>
          <w:rFonts w:hint="eastAsia" w:ascii="仿宋" w:hAnsi="仿宋" w:eastAsia="仿宋" w:cs="仿宋"/>
          <w:w w:val="95"/>
        </w:rPr>
        <w:t>我方保证的期间为</w:t>
      </w:r>
      <w:r>
        <w:rPr>
          <w:rFonts w:hint="eastAsia" w:ascii="仿宋" w:hAnsi="仿宋" w:eastAsia="仿宋" w:cs="仿宋"/>
          <w:spacing w:val="-49"/>
          <w:w w:val="95"/>
        </w:rPr>
        <w:t>：</w:t>
      </w:r>
      <w:r>
        <w:rPr>
          <w:rFonts w:hint="eastAsia" w:ascii="仿宋" w:hAnsi="仿宋" w:eastAsia="仿宋" w:cs="仿宋"/>
          <w:w w:val="95"/>
        </w:rPr>
        <w:t xml:space="preserve">自本合同生效之日起至供应商按照主合同约定的供货/完工期限届  </w:t>
      </w:r>
      <w:r>
        <w:rPr>
          <w:rFonts w:hint="eastAsia" w:ascii="仿宋" w:hAnsi="仿宋" w:eastAsia="仿宋" w:cs="仿宋"/>
        </w:rPr>
        <w:t>满后</w:t>
      </w:r>
      <w:r>
        <w:rPr>
          <w:rFonts w:hint="eastAsia" w:ascii="仿宋" w:hAnsi="仿宋" w:eastAsia="仿宋" w:cs="仿宋"/>
          <w:u w:val="single"/>
        </w:rPr>
        <w:tab/>
      </w:r>
      <w:r>
        <w:rPr>
          <w:rFonts w:hint="eastAsia" w:ascii="仿宋" w:hAnsi="仿宋" w:eastAsia="仿宋" w:cs="仿宋"/>
        </w:rPr>
        <w:t>日内。</w:t>
      </w:r>
    </w:p>
    <w:p w14:paraId="7789EEDE">
      <w:pPr>
        <w:pStyle w:val="8"/>
        <w:spacing w:line="446" w:lineRule="auto"/>
        <w:ind w:left="120" w:right="219" w:firstLine="480"/>
        <w:rPr>
          <w:rFonts w:hint="eastAsia" w:ascii="仿宋" w:hAnsi="仿宋" w:eastAsia="仿宋" w:cs="仿宋"/>
        </w:rPr>
      </w:pPr>
      <w:r>
        <w:rPr>
          <w:rFonts w:hint="eastAsia" w:ascii="仿宋" w:hAnsi="仿宋" w:eastAsia="仿宋" w:cs="仿宋"/>
        </w:rPr>
        <w:t>如果供应商未按主合同约定向贵方供应货物/提供服务/完成工程的，由我方在保证金额内向你方支付上述款项。</w:t>
      </w:r>
    </w:p>
    <w:p w14:paraId="3E019D82">
      <w:pPr>
        <w:pStyle w:val="8"/>
        <w:ind w:left="600"/>
        <w:rPr>
          <w:rFonts w:hint="eastAsia" w:ascii="仿宋" w:hAnsi="仿宋" w:eastAsia="仿宋" w:cs="仿宋"/>
        </w:rPr>
      </w:pPr>
      <w:r>
        <w:rPr>
          <w:rFonts w:hint="eastAsia" w:ascii="仿宋" w:hAnsi="仿宋" w:eastAsia="仿宋" w:cs="仿宋"/>
        </w:rPr>
        <w:t>三、承担保证责任的程序</w:t>
      </w:r>
    </w:p>
    <w:p w14:paraId="63CB1703">
      <w:pPr>
        <w:pStyle w:val="8"/>
        <w:spacing w:before="12"/>
        <w:rPr>
          <w:rFonts w:hint="eastAsia" w:ascii="仿宋" w:hAnsi="仿宋" w:eastAsia="仿宋" w:cs="仿宋"/>
          <w:sz w:val="17"/>
        </w:rPr>
      </w:pPr>
    </w:p>
    <w:p w14:paraId="1DEA0FF3">
      <w:pPr>
        <w:pStyle w:val="57"/>
        <w:numPr>
          <w:ilvl w:val="0"/>
          <w:numId w:val="11"/>
        </w:numPr>
        <w:tabs>
          <w:tab w:val="left" w:pos="812"/>
        </w:tabs>
        <w:spacing w:before="0" w:after="0" w:line="446" w:lineRule="auto"/>
        <w:ind w:left="120" w:right="219" w:firstLine="480"/>
        <w:jc w:val="both"/>
        <w:rPr>
          <w:rFonts w:hint="eastAsia" w:ascii="仿宋" w:hAnsi="仿宋" w:eastAsia="仿宋" w:cs="仿宋"/>
          <w:sz w:val="21"/>
        </w:rPr>
      </w:pPr>
      <w:r>
        <w:rPr>
          <w:rFonts w:hint="eastAsia" w:ascii="仿宋" w:hAnsi="仿宋" w:eastAsia="仿宋" w:cs="仿宋"/>
          <w:sz w:val="21"/>
        </w:rPr>
        <w:t>你方要求我方承担保证责任的，应在本保函期间内向我方发出书面索赔通知。索赔</w:t>
      </w:r>
      <w:r>
        <w:rPr>
          <w:rFonts w:hint="eastAsia" w:ascii="仿宋" w:hAnsi="仿宋" w:eastAsia="仿宋" w:cs="仿宋"/>
          <w:spacing w:val="-6"/>
          <w:w w:val="95"/>
          <w:sz w:val="21"/>
        </w:rPr>
        <w:t xml:space="preserve">通知应写明要求索赔的金额，支付款项应到达的账号。并附有证明供应商违约事实的证明材   </w:t>
      </w:r>
      <w:r>
        <w:rPr>
          <w:rFonts w:hint="eastAsia" w:ascii="仿宋" w:hAnsi="仿宋" w:eastAsia="仿宋" w:cs="仿宋"/>
          <w:spacing w:val="-6"/>
          <w:sz w:val="21"/>
        </w:rPr>
        <w:t>料。</w:t>
      </w:r>
    </w:p>
    <w:p w14:paraId="2ED0480C">
      <w:pPr>
        <w:pStyle w:val="8"/>
        <w:tabs>
          <w:tab w:val="left" w:pos="7166"/>
        </w:tabs>
        <w:spacing w:line="268" w:lineRule="exact"/>
        <w:ind w:left="600"/>
        <w:rPr>
          <w:rFonts w:hint="eastAsia" w:ascii="仿宋" w:hAnsi="仿宋" w:eastAsia="仿宋" w:cs="仿宋"/>
        </w:rPr>
      </w:pPr>
      <w:r>
        <w:rPr>
          <w:rFonts w:hint="eastAsia" w:ascii="仿宋" w:hAnsi="仿宋" w:eastAsia="仿宋" w:cs="仿宋"/>
        </w:rPr>
        <w:t>如果你方与供应商因货物质量问题产生争议</w:t>
      </w:r>
      <w:r>
        <w:rPr>
          <w:rFonts w:hint="eastAsia" w:ascii="仿宋" w:hAnsi="仿宋" w:eastAsia="仿宋" w:cs="仿宋"/>
          <w:spacing w:val="-46"/>
        </w:rPr>
        <w:t>，</w:t>
      </w:r>
      <w:r>
        <w:rPr>
          <w:rFonts w:hint="eastAsia" w:ascii="仿宋" w:hAnsi="仿宋" w:eastAsia="仿宋" w:cs="仿宋"/>
        </w:rPr>
        <w:t>你方还需同时提供</w:t>
      </w:r>
      <w:r>
        <w:rPr>
          <w:rFonts w:hint="eastAsia" w:ascii="仿宋" w:hAnsi="仿宋" w:eastAsia="仿宋" w:cs="仿宋"/>
          <w:u w:val="single"/>
        </w:rPr>
        <w:tab/>
      </w:r>
      <w:r>
        <w:rPr>
          <w:rFonts w:hint="eastAsia" w:ascii="仿宋" w:hAnsi="仿宋" w:eastAsia="仿宋" w:cs="仿宋"/>
        </w:rPr>
        <w:t>部门出具的质</w:t>
      </w:r>
    </w:p>
    <w:p w14:paraId="58619632">
      <w:pPr>
        <w:spacing w:after="0" w:line="268" w:lineRule="exact"/>
        <w:rPr>
          <w:rFonts w:hint="eastAsia" w:ascii="仿宋" w:hAnsi="仿宋" w:eastAsia="仿宋" w:cs="仿宋"/>
        </w:rPr>
        <w:sectPr>
          <w:pgSz w:w="11910" w:h="16840"/>
          <w:pgMar w:top="1560" w:right="1580" w:bottom="1180" w:left="1680" w:header="0" w:footer="989" w:gutter="0"/>
          <w:cols w:space="720" w:num="1"/>
        </w:sectPr>
      </w:pPr>
    </w:p>
    <w:p w14:paraId="52BF7E66">
      <w:pPr>
        <w:pStyle w:val="8"/>
        <w:spacing w:before="51" w:line="446" w:lineRule="auto"/>
        <w:ind w:left="120" w:right="219"/>
        <w:rPr>
          <w:rFonts w:hint="eastAsia" w:ascii="仿宋" w:hAnsi="仿宋" w:eastAsia="仿宋" w:cs="仿宋"/>
        </w:rPr>
      </w:pPr>
      <w:r>
        <w:rPr>
          <w:rFonts w:hint="eastAsia" w:ascii="仿宋" w:hAnsi="仿宋" w:eastAsia="仿宋" w:cs="仿宋"/>
          <w:spacing w:val="-5"/>
          <w:w w:val="95"/>
        </w:rPr>
        <w:t>量检测报告，或经诉讼</w:t>
      </w:r>
      <w:r>
        <w:rPr>
          <w:rFonts w:hint="eastAsia" w:ascii="仿宋" w:hAnsi="仿宋" w:eastAsia="仿宋" w:cs="仿宋"/>
          <w:w w:val="95"/>
        </w:rPr>
        <w:t>（仲裁</w:t>
      </w:r>
      <w:r>
        <w:rPr>
          <w:rFonts w:hint="eastAsia" w:ascii="仿宋" w:hAnsi="仿宋" w:eastAsia="仿宋" w:cs="仿宋"/>
          <w:spacing w:val="-20"/>
          <w:w w:val="95"/>
        </w:rPr>
        <w:t>）</w:t>
      </w:r>
      <w:r>
        <w:rPr>
          <w:rFonts w:hint="eastAsia" w:ascii="仿宋" w:hAnsi="仿宋" w:eastAsia="仿宋" w:cs="仿宋"/>
          <w:spacing w:val="-4"/>
          <w:w w:val="95"/>
        </w:rPr>
        <w:t xml:space="preserve">程序裁决后的裁决书、调节书，本保证人即按照检测结果或   </w:t>
      </w:r>
      <w:r>
        <w:rPr>
          <w:rFonts w:hint="eastAsia" w:ascii="仿宋" w:hAnsi="仿宋" w:eastAsia="仿宋" w:cs="仿宋"/>
          <w:spacing w:val="-4"/>
        </w:rPr>
        <w:t>裁决书、调解书决定是否承担保证责任。</w:t>
      </w:r>
    </w:p>
    <w:p w14:paraId="07F64630">
      <w:pPr>
        <w:pStyle w:val="57"/>
        <w:numPr>
          <w:ilvl w:val="0"/>
          <w:numId w:val="11"/>
        </w:numPr>
        <w:tabs>
          <w:tab w:val="left" w:pos="812"/>
          <w:tab w:val="left" w:pos="6115"/>
        </w:tabs>
        <w:spacing w:before="0" w:after="0" w:line="446" w:lineRule="auto"/>
        <w:ind w:left="120" w:right="219" w:firstLine="480"/>
        <w:jc w:val="left"/>
        <w:rPr>
          <w:rFonts w:hint="eastAsia" w:ascii="仿宋" w:hAnsi="仿宋" w:eastAsia="仿宋" w:cs="仿宋"/>
          <w:sz w:val="21"/>
        </w:rPr>
      </w:pPr>
      <w:r>
        <w:rPr>
          <w:rFonts w:hint="eastAsia" w:ascii="仿宋" w:hAnsi="仿宋" w:eastAsia="仿宋" w:cs="仿宋"/>
          <w:sz w:val="21"/>
        </w:rPr>
        <w:t>我方收到你方的书面索赔通知书及相应证明材料</w:t>
      </w:r>
      <w:r>
        <w:rPr>
          <w:rFonts w:hint="eastAsia" w:ascii="仿宋" w:hAnsi="仿宋" w:eastAsia="仿宋" w:cs="仿宋"/>
          <w:spacing w:val="-49"/>
          <w:sz w:val="21"/>
        </w:rPr>
        <w:t>，</w:t>
      </w:r>
      <w:r>
        <w:rPr>
          <w:rFonts w:hint="eastAsia" w:ascii="仿宋" w:hAnsi="仿宋" w:eastAsia="仿宋" w:cs="仿宋"/>
          <w:sz w:val="21"/>
        </w:rPr>
        <w:t>在</w:t>
      </w:r>
      <w:r>
        <w:rPr>
          <w:rFonts w:hint="eastAsia" w:ascii="仿宋" w:hAnsi="仿宋" w:eastAsia="仿宋" w:cs="仿宋"/>
          <w:sz w:val="21"/>
          <w:u w:val="single"/>
        </w:rPr>
        <w:tab/>
      </w:r>
      <w:r>
        <w:rPr>
          <w:rFonts w:hint="eastAsia" w:ascii="仿宋" w:hAnsi="仿宋" w:eastAsia="仿宋" w:cs="仿宋"/>
          <w:sz w:val="21"/>
        </w:rPr>
        <w:t>工作日内进行核定后按</w:t>
      </w:r>
      <w:r>
        <w:rPr>
          <w:rFonts w:hint="eastAsia" w:ascii="仿宋" w:hAnsi="仿宋" w:eastAsia="仿宋" w:cs="仿宋"/>
          <w:spacing w:val="-12"/>
          <w:sz w:val="21"/>
        </w:rPr>
        <w:t>照</w:t>
      </w:r>
      <w:r>
        <w:rPr>
          <w:rFonts w:hint="eastAsia" w:ascii="仿宋" w:hAnsi="仿宋" w:eastAsia="仿宋" w:cs="仿宋"/>
          <w:sz w:val="21"/>
        </w:rPr>
        <w:t>本保函的承诺承担保证责任。</w:t>
      </w:r>
    </w:p>
    <w:p w14:paraId="1CC6A6BF">
      <w:pPr>
        <w:pStyle w:val="8"/>
        <w:ind w:left="600"/>
        <w:rPr>
          <w:rFonts w:hint="eastAsia" w:ascii="仿宋" w:hAnsi="仿宋" w:eastAsia="仿宋" w:cs="仿宋"/>
        </w:rPr>
      </w:pPr>
      <w:r>
        <w:rPr>
          <w:rFonts w:hint="eastAsia" w:ascii="仿宋" w:hAnsi="仿宋" w:eastAsia="仿宋" w:cs="仿宋"/>
        </w:rPr>
        <w:t>四、保证责任的终止</w:t>
      </w:r>
    </w:p>
    <w:p w14:paraId="667E73D6">
      <w:pPr>
        <w:pStyle w:val="8"/>
        <w:spacing w:before="12"/>
        <w:rPr>
          <w:rFonts w:hint="eastAsia" w:ascii="仿宋" w:hAnsi="仿宋" w:eastAsia="仿宋" w:cs="仿宋"/>
          <w:sz w:val="17"/>
        </w:rPr>
      </w:pPr>
    </w:p>
    <w:p w14:paraId="282EF7DE">
      <w:pPr>
        <w:pStyle w:val="57"/>
        <w:numPr>
          <w:ilvl w:val="0"/>
          <w:numId w:val="12"/>
        </w:numPr>
        <w:tabs>
          <w:tab w:val="left" w:pos="812"/>
        </w:tabs>
        <w:spacing w:before="0" w:after="0" w:line="446" w:lineRule="auto"/>
        <w:ind w:left="120" w:right="219" w:firstLine="480"/>
        <w:jc w:val="both"/>
        <w:rPr>
          <w:rFonts w:hint="eastAsia" w:ascii="仿宋" w:hAnsi="仿宋" w:eastAsia="仿宋" w:cs="仿宋"/>
          <w:sz w:val="21"/>
        </w:rPr>
      </w:pPr>
      <w:r>
        <w:rPr>
          <w:rFonts w:hint="eastAsia" w:ascii="仿宋" w:hAnsi="仿宋" w:eastAsia="仿宋" w:cs="仿宋"/>
          <w:sz w:val="21"/>
        </w:rPr>
        <w:t>保证期间届满你方未向我方书面主张保证责任的，自保证期间届满次日起，我方保</w:t>
      </w:r>
      <w:r>
        <w:rPr>
          <w:rFonts w:hint="eastAsia" w:ascii="仿宋" w:hAnsi="仿宋" w:eastAsia="仿宋" w:cs="仿宋"/>
          <w:spacing w:val="-6"/>
          <w:w w:val="95"/>
          <w:sz w:val="21"/>
        </w:rPr>
        <w:t>证责任自动终止。保证期间届满前，主合同约定的货物</w:t>
      </w:r>
      <w:r>
        <w:rPr>
          <w:rFonts w:hint="eastAsia" w:ascii="仿宋" w:hAnsi="仿宋" w:eastAsia="仿宋" w:cs="仿宋"/>
          <w:w w:val="95"/>
          <w:sz w:val="21"/>
        </w:rPr>
        <w:t>/工程/</w:t>
      </w:r>
      <w:r>
        <w:rPr>
          <w:rFonts w:hint="eastAsia" w:ascii="仿宋" w:hAnsi="仿宋" w:eastAsia="仿宋" w:cs="仿宋"/>
          <w:spacing w:val="-4"/>
          <w:w w:val="95"/>
          <w:sz w:val="21"/>
        </w:rPr>
        <w:t xml:space="preserve">服务全部验收合格的，自验收   </w:t>
      </w:r>
      <w:r>
        <w:rPr>
          <w:rFonts w:hint="eastAsia" w:ascii="仿宋" w:hAnsi="仿宋" w:eastAsia="仿宋" w:cs="仿宋"/>
          <w:spacing w:val="-4"/>
          <w:sz w:val="21"/>
        </w:rPr>
        <w:t>合格日起，我方保证责任自动终止。</w:t>
      </w:r>
    </w:p>
    <w:p w14:paraId="64EDF5CF">
      <w:pPr>
        <w:pStyle w:val="57"/>
        <w:numPr>
          <w:ilvl w:val="0"/>
          <w:numId w:val="12"/>
        </w:numPr>
        <w:tabs>
          <w:tab w:val="left" w:pos="812"/>
        </w:tabs>
        <w:spacing w:before="0" w:after="0" w:line="446" w:lineRule="auto"/>
        <w:ind w:left="120" w:right="220" w:firstLine="480"/>
        <w:jc w:val="left"/>
        <w:rPr>
          <w:rFonts w:hint="eastAsia" w:ascii="仿宋" w:hAnsi="仿宋" w:eastAsia="仿宋" w:cs="仿宋"/>
          <w:sz w:val="21"/>
        </w:rPr>
      </w:pPr>
      <w:r>
        <w:rPr>
          <w:rFonts w:hint="eastAsia" w:ascii="仿宋" w:hAnsi="仿宋" w:eastAsia="仿宋" w:cs="仿宋"/>
          <w:sz w:val="21"/>
        </w:rPr>
        <w:t>我方按照本保函向你方履行了保证责任后，自我方向你方支付款项（支付款项从我方账户划出）之日起，保证责任即终止。</w:t>
      </w:r>
    </w:p>
    <w:p w14:paraId="100ECACC">
      <w:pPr>
        <w:pStyle w:val="57"/>
        <w:numPr>
          <w:ilvl w:val="0"/>
          <w:numId w:val="12"/>
        </w:numPr>
        <w:tabs>
          <w:tab w:val="left" w:pos="812"/>
        </w:tabs>
        <w:spacing w:before="0" w:after="0" w:line="446" w:lineRule="auto"/>
        <w:ind w:left="120" w:right="220" w:firstLine="480"/>
        <w:jc w:val="left"/>
        <w:rPr>
          <w:rFonts w:hint="eastAsia" w:ascii="仿宋" w:hAnsi="仿宋" w:eastAsia="仿宋" w:cs="仿宋"/>
          <w:sz w:val="21"/>
        </w:rPr>
      </w:pPr>
      <w:r>
        <w:rPr>
          <w:rFonts w:hint="eastAsia" w:ascii="仿宋" w:hAnsi="仿宋" w:eastAsia="仿宋" w:cs="仿宋"/>
          <w:sz w:val="21"/>
        </w:rPr>
        <w:t>按照法律法规的规定或出现应终止我方保证责任的其它情形的，我方在本保函项下的保证责任亦终止。</w:t>
      </w:r>
    </w:p>
    <w:p w14:paraId="48C1F1CB">
      <w:pPr>
        <w:pStyle w:val="57"/>
        <w:numPr>
          <w:ilvl w:val="0"/>
          <w:numId w:val="12"/>
        </w:numPr>
        <w:tabs>
          <w:tab w:val="left" w:pos="812"/>
        </w:tabs>
        <w:spacing w:before="0" w:after="0" w:line="446" w:lineRule="auto"/>
        <w:ind w:left="120" w:right="114" w:firstLine="480"/>
        <w:jc w:val="left"/>
        <w:rPr>
          <w:rFonts w:hint="eastAsia" w:ascii="仿宋" w:hAnsi="仿宋" w:eastAsia="仿宋" w:cs="仿宋"/>
          <w:sz w:val="21"/>
        </w:rPr>
      </w:pPr>
      <w:r>
        <w:rPr>
          <w:rFonts w:hint="eastAsia" w:ascii="仿宋" w:hAnsi="仿宋" w:eastAsia="仿宋" w:cs="仿宋"/>
          <w:spacing w:val="-4"/>
          <w:w w:val="95"/>
          <w:sz w:val="21"/>
        </w:rPr>
        <w:t xml:space="preserve">你方与供应商修改主合同，加重我方保证责任的，我方对加重部分不承担保证责任，  </w:t>
      </w:r>
      <w:r>
        <w:rPr>
          <w:rFonts w:hint="eastAsia" w:ascii="仿宋" w:hAnsi="仿宋" w:eastAsia="仿宋" w:cs="仿宋"/>
          <w:spacing w:val="-9"/>
          <w:sz w:val="21"/>
        </w:rPr>
        <w:t>但该等修改事先经我方书面同意的除外；你方与供应商修改主合同履行期限，我方保证期间仍依修改前的履行期限计算，但该等修改事先经我方书面同意的除外。</w:t>
      </w:r>
    </w:p>
    <w:p w14:paraId="1EF0EB9A">
      <w:pPr>
        <w:pStyle w:val="8"/>
        <w:spacing w:line="268" w:lineRule="exact"/>
        <w:ind w:left="602"/>
        <w:rPr>
          <w:rFonts w:hint="eastAsia" w:ascii="仿宋" w:hAnsi="仿宋" w:eastAsia="仿宋" w:cs="仿宋"/>
        </w:rPr>
      </w:pPr>
      <w:r>
        <w:rPr>
          <w:rFonts w:hint="eastAsia" w:ascii="仿宋" w:hAnsi="仿宋" w:eastAsia="仿宋" w:cs="仿宋"/>
        </w:rPr>
        <w:t>五、免责条款</w:t>
      </w:r>
    </w:p>
    <w:p w14:paraId="2A23D48D">
      <w:pPr>
        <w:pStyle w:val="8"/>
        <w:spacing w:before="11"/>
        <w:rPr>
          <w:rFonts w:hint="eastAsia" w:ascii="仿宋" w:hAnsi="仿宋" w:eastAsia="仿宋" w:cs="仿宋"/>
          <w:sz w:val="17"/>
        </w:rPr>
      </w:pPr>
    </w:p>
    <w:p w14:paraId="5D6CDF4D">
      <w:pPr>
        <w:pStyle w:val="57"/>
        <w:numPr>
          <w:ilvl w:val="0"/>
          <w:numId w:val="13"/>
        </w:numPr>
        <w:tabs>
          <w:tab w:val="left" w:pos="814"/>
        </w:tabs>
        <w:spacing w:before="0" w:after="0" w:line="240" w:lineRule="auto"/>
        <w:ind w:left="813" w:right="0" w:hanging="212"/>
        <w:jc w:val="left"/>
        <w:rPr>
          <w:rFonts w:hint="eastAsia" w:ascii="仿宋" w:hAnsi="仿宋" w:eastAsia="仿宋" w:cs="仿宋"/>
          <w:sz w:val="21"/>
        </w:rPr>
      </w:pPr>
      <w:r>
        <w:rPr>
          <w:rFonts w:hint="eastAsia" w:ascii="仿宋" w:hAnsi="仿宋" w:eastAsia="仿宋" w:cs="仿宋"/>
          <w:sz w:val="21"/>
        </w:rPr>
        <w:t>因你方违反主合同约定致使供应商不能履行义务的，我方不承担保证责任。</w:t>
      </w:r>
    </w:p>
    <w:p w14:paraId="0B475322">
      <w:pPr>
        <w:pStyle w:val="8"/>
        <w:spacing w:before="12"/>
        <w:rPr>
          <w:rFonts w:hint="eastAsia" w:ascii="仿宋" w:hAnsi="仿宋" w:eastAsia="仿宋" w:cs="仿宋"/>
          <w:sz w:val="17"/>
        </w:rPr>
      </w:pPr>
    </w:p>
    <w:p w14:paraId="7BF9D834">
      <w:pPr>
        <w:pStyle w:val="57"/>
        <w:numPr>
          <w:ilvl w:val="0"/>
          <w:numId w:val="13"/>
        </w:numPr>
        <w:tabs>
          <w:tab w:val="left" w:pos="814"/>
        </w:tabs>
        <w:spacing w:before="0" w:after="0" w:line="446" w:lineRule="auto"/>
        <w:ind w:left="120" w:right="220" w:firstLine="482"/>
        <w:jc w:val="left"/>
        <w:rPr>
          <w:rFonts w:hint="eastAsia" w:ascii="仿宋" w:hAnsi="仿宋" w:eastAsia="仿宋" w:cs="仿宋"/>
          <w:sz w:val="21"/>
        </w:rPr>
      </w:pPr>
      <w:r>
        <w:rPr>
          <w:rFonts w:hint="eastAsia" w:ascii="仿宋" w:hAnsi="仿宋" w:eastAsia="仿宋" w:cs="仿宋"/>
          <w:sz w:val="21"/>
        </w:rPr>
        <w:t>依照法律法规的规定或你方与供应商达的另行约定，全部或者部分免除供应商应缴纳的保证金义务的，我方亦免除相应的保证责任。</w:t>
      </w:r>
    </w:p>
    <w:p w14:paraId="50BB6E6F">
      <w:pPr>
        <w:pStyle w:val="57"/>
        <w:numPr>
          <w:ilvl w:val="0"/>
          <w:numId w:val="13"/>
        </w:numPr>
        <w:tabs>
          <w:tab w:val="left" w:pos="814"/>
        </w:tabs>
        <w:spacing w:before="0" w:after="0" w:line="446" w:lineRule="auto"/>
        <w:ind w:left="602" w:right="1535" w:firstLine="0"/>
        <w:jc w:val="left"/>
        <w:rPr>
          <w:rFonts w:hint="eastAsia" w:ascii="仿宋" w:hAnsi="仿宋" w:eastAsia="仿宋" w:cs="仿宋"/>
          <w:sz w:val="21"/>
        </w:rPr>
      </w:pPr>
      <w:r>
        <w:rPr>
          <w:rFonts w:hint="eastAsia" w:ascii="仿宋" w:hAnsi="仿宋" w:eastAsia="仿宋" w:cs="仿宋"/>
          <w:w w:val="95"/>
          <w:sz w:val="21"/>
        </w:rPr>
        <w:t xml:space="preserve">因不可抗力造成供应商不能履行供货义务的，我方不承担保证责任。  </w:t>
      </w:r>
      <w:r>
        <w:rPr>
          <w:rFonts w:hint="eastAsia" w:ascii="仿宋" w:hAnsi="仿宋" w:eastAsia="仿宋" w:cs="仿宋"/>
          <w:sz w:val="21"/>
        </w:rPr>
        <w:t>六、争议的解决</w:t>
      </w:r>
    </w:p>
    <w:p w14:paraId="47BBB45B">
      <w:pPr>
        <w:pStyle w:val="8"/>
        <w:tabs>
          <w:tab w:val="left" w:pos="2534"/>
        </w:tabs>
        <w:spacing w:line="446" w:lineRule="auto"/>
        <w:ind w:left="120" w:right="220" w:firstLine="482"/>
        <w:rPr>
          <w:rFonts w:hint="eastAsia" w:ascii="仿宋" w:hAnsi="仿宋" w:eastAsia="仿宋" w:cs="仿宋"/>
        </w:rPr>
      </w:pPr>
      <w:r>
        <w:rPr>
          <w:rFonts w:hint="eastAsia" w:ascii="仿宋" w:hAnsi="仿宋" w:eastAsia="仿宋" w:cs="仿宋"/>
        </w:rPr>
        <w:t>因本保函</w:t>
      </w:r>
      <w:r>
        <w:rPr>
          <w:rFonts w:hint="eastAsia" w:ascii="仿宋" w:hAnsi="仿宋" w:eastAsia="仿宋" w:cs="仿宋"/>
          <w:spacing w:val="4"/>
        </w:rPr>
        <w:t>发</w:t>
      </w:r>
      <w:r>
        <w:rPr>
          <w:rFonts w:hint="eastAsia" w:ascii="仿宋" w:hAnsi="仿宋" w:eastAsia="仿宋" w:cs="仿宋"/>
        </w:rPr>
        <w:t>生的纠纷，由你</w:t>
      </w:r>
      <w:r>
        <w:rPr>
          <w:rFonts w:hint="eastAsia" w:ascii="仿宋" w:hAnsi="仿宋" w:eastAsia="仿宋" w:cs="仿宋"/>
          <w:spacing w:val="4"/>
        </w:rPr>
        <w:t>我</w:t>
      </w:r>
      <w:r>
        <w:rPr>
          <w:rFonts w:hint="eastAsia" w:ascii="仿宋" w:hAnsi="仿宋" w:eastAsia="仿宋" w:cs="仿宋"/>
        </w:rPr>
        <w:t>双方协议解决，</w:t>
      </w:r>
      <w:r>
        <w:rPr>
          <w:rFonts w:hint="eastAsia" w:ascii="仿宋" w:hAnsi="仿宋" w:eastAsia="仿宋" w:cs="仿宋"/>
          <w:spacing w:val="4"/>
        </w:rPr>
        <w:t>协</w:t>
      </w:r>
      <w:r>
        <w:rPr>
          <w:rFonts w:hint="eastAsia" w:ascii="仿宋" w:hAnsi="仿宋" w:eastAsia="仿宋" w:cs="仿宋"/>
        </w:rPr>
        <w:t>商不成的，通过</w:t>
      </w:r>
      <w:r>
        <w:rPr>
          <w:rFonts w:hint="eastAsia" w:ascii="仿宋" w:hAnsi="仿宋" w:eastAsia="仿宋" w:cs="仿宋"/>
          <w:spacing w:val="4"/>
        </w:rPr>
        <w:t>诉</w:t>
      </w:r>
      <w:r>
        <w:rPr>
          <w:rFonts w:hint="eastAsia" w:ascii="仿宋" w:hAnsi="仿宋" w:eastAsia="仿宋" w:cs="仿宋"/>
        </w:rPr>
        <w:t>讼程序解决，诉讼管辖地法院为</w:t>
      </w:r>
      <w:r>
        <w:rPr>
          <w:rFonts w:hint="eastAsia" w:ascii="仿宋" w:hAnsi="仿宋" w:eastAsia="仿宋" w:cs="仿宋"/>
          <w:u w:val="single"/>
        </w:rPr>
        <w:tab/>
      </w:r>
      <w:r>
        <w:rPr>
          <w:rFonts w:hint="eastAsia" w:ascii="仿宋" w:hAnsi="仿宋" w:eastAsia="仿宋" w:cs="仿宋"/>
        </w:rPr>
        <w:t>法院。</w:t>
      </w:r>
    </w:p>
    <w:p w14:paraId="3C15F406">
      <w:pPr>
        <w:pStyle w:val="8"/>
        <w:ind w:left="602"/>
        <w:rPr>
          <w:rFonts w:hint="eastAsia" w:ascii="仿宋" w:hAnsi="仿宋" w:eastAsia="仿宋" w:cs="仿宋"/>
        </w:rPr>
      </w:pPr>
      <w:r>
        <w:rPr>
          <w:rFonts w:hint="eastAsia" w:ascii="仿宋" w:hAnsi="仿宋" w:eastAsia="仿宋" w:cs="仿宋"/>
        </w:rPr>
        <w:t>七、保函的生效</w:t>
      </w:r>
    </w:p>
    <w:p w14:paraId="79207484">
      <w:pPr>
        <w:pStyle w:val="8"/>
        <w:spacing w:before="10"/>
        <w:rPr>
          <w:rFonts w:hint="eastAsia" w:ascii="仿宋" w:hAnsi="仿宋" w:eastAsia="仿宋" w:cs="仿宋"/>
          <w:sz w:val="17"/>
        </w:rPr>
      </w:pPr>
    </w:p>
    <w:p w14:paraId="6592F96E">
      <w:pPr>
        <w:pStyle w:val="8"/>
        <w:ind w:left="602"/>
        <w:rPr>
          <w:rFonts w:hint="eastAsia" w:ascii="仿宋" w:hAnsi="仿宋" w:eastAsia="仿宋" w:cs="仿宋"/>
        </w:rPr>
      </w:pPr>
      <w:r>
        <w:rPr>
          <w:rFonts w:hint="eastAsia" w:ascii="仿宋" w:hAnsi="仿宋" w:eastAsia="仿宋" w:cs="仿宋"/>
        </w:rPr>
        <w:t>本保函自我方加盖公章之日起生效。</w:t>
      </w:r>
    </w:p>
    <w:p w14:paraId="357245F4">
      <w:pPr>
        <w:pStyle w:val="8"/>
        <w:tabs>
          <w:tab w:val="left" w:pos="7451"/>
          <w:tab w:val="left" w:pos="7975"/>
        </w:tabs>
        <w:spacing w:before="1" w:line="500" w:lineRule="atLeast"/>
        <w:ind w:left="6926" w:right="219" w:hanging="180"/>
        <w:rPr>
          <w:rFonts w:hint="eastAsia" w:ascii="仿宋" w:hAnsi="仿宋" w:eastAsia="仿宋" w:cs="仿宋"/>
        </w:rPr>
      </w:pPr>
      <w:r>
        <w:rPr>
          <w:rFonts w:hint="eastAsia" w:ascii="仿宋" w:hAnsi="仿宋" w:eastAsia="仿宋" w:cs="仿宋"/>
        </w:rPr>
        <w:t>保证人：（公章</w:t>
      </w:r>
      <w:r>
        <w:rPr>
          <w:rFonts w:hint="eastAsia" w:ascii="仿宋" w:hAnsi="仿宋" w:eastAsia="仿宋" w:cs="仿宋"/>
          <w:spacing w:val="-13"/>
        </w:rPr>
        <w:t xml:space="preserve">） </w:t>
      </w:r>
      <w:r>
        <w:rPr>
          <w:rFonts w:hint="eastAsia" w:ascii="仿宋" w:hAnsi="仿宋" w:eastAsia="仿宋" w:cs="仿宋"/>
        </w:rPr>
        <w:t>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4B9F7948">
      <w:pPr>
        <w:pStyle w:val="4"/>
        <w:spacing w:before="62"/>
        <w:ind w:left="120"/>
      </w:pPr>
      <w:r>
        <w:t>注：如果投标人无政府采购履约担保函，投标文件中则不需提供本项内容。</w:t>
      </w:r>
    </w:p>
    <w:p w14:paraId="1E218672">
      <w:pPr>
        <w:spacing w:after="0"/>
        <w:sectPr>
          <w:pgSz w:w="11910" w:h="16840"/>
          <w:pgMar w:top="1560" w:right="1580" w:bottom="1180" w:left="1680" w:header="0" w:footer="989" w:gutter="0"/>
          <w:cols w:space="720" w:num="1"/>
        </w:sectPr>
      </w:pPr>
    </w:p>
    <w:p w14:paraId="292A1C4E">
      <w:pPr>
        <w:rPr>
          <w:b/>
          <w:sz w:val="21"/>
        </w:rPr>
      </w:pPr>
    </w:p>
    <w:p w14:paraId="324AD17C">
      <w:pPr>
        <w:jc w:val="center"/>
        <w:rPr>
          <w:rFonts w:hint="eastAsia"/>
          <w:b/>
          <w:sz w:val="21"/>
          <w:lang w:val="en-US" w:eastAsia="zh-CN"/>
        </w:rPr>
      </w:pPr>
    </w:p>
    <w:p w14:paraId="5140B6AA">
      <w:pPr>
        <w:pStyle w:val="8"/>
        <w:bidi w:val="0"/>
        <w:jc w:val="center"/>
        <w:rPr>
          <w:rFonts w:ascii="仿宋" w:hAnsi="仿宋" w:eastAsia="仿宋" w:cs="仿宋"/>
          <w:b/>
          <w:bCs/>
          <w:color w:val="auto"/>
          <w:szCs w:val="21"/>
          <w:lang w:val="zh-CN"/>
        </w:rPr>
      </w:pPr>
      <w:r>
        <w:rPr>
          <w:rFonts w:hint="eastAsia" w:ascii="仿宋" w:hAnsi="仿宋" w:eastAsia="仿宋" w:cs="仿宋"/>
          <w:b/>
          <w:bCs/>
          <w:color w:val="auto"/>
          <w:lang w:val="en-US" w:eastAsia="zh-CN"/>
        </w:rPr>
        <w:t>5</w:t>
      </w:r>
      <w:r>
        <w:rPr>
          <w:rFonts w:hint="eastAsia" w:ascii="仿宋" w:hAnsi="仿宋" w:eastAsia="仿宋" w:cs="仿宋"/>
          <w:b/>
          <w:bCs/>
          <w:color w:val="auto"/>
        </w:rPr>
        <w:t>、</w:t>
      </w:r>
      <w:r>
        <w:rPr>
          <w:rFonts w:hint="eastAsia" w:ascii="仿宋" w:hAnsi="仿宋" w:eastAsia="仿宋" w:cs="仿宋"/>
          <w:b/>
          <w:bCs/>
          <w:color w:val="auto"/>
          <w:lang w:val="zh-CN"/>
        </w:rPr>
        <w:t>反商业贿赂承诺书</w:t>
      </w:r>
      <w:bookmarkEnd w:id="55"/>
      <w:bookmarkEnd w:id="56"/>
      <w:bookmarkEnd w:id="57"/>
      <w:bookmarkEnd w:id="63"/>
      <w:bookmarkEnd w:id="64"/>
      <w:bookmarkEnd w:id="65"/>
      <w:bookmarkEnd w:id="66"/>
    </w:p>
    <w:p w14:paraId="13A5D4E7">
      <w:pPr>
        <w:adjustRightInd w:val="0"/>
        <w:snapToGrid w:val="0"/>
        <w:spacing w:line="360" w:lineRule="auto"/>
        <w:jc w:val="center"/>
        <w:rPr>
          <w:rFonts w:ascii="仿宋" w:hAnsi="仿宋" w:eastAsia="仿宋" w:cs="仿宋"/>
          <w:b/>
          <w:color w:val="auto"/>
          <w:szCs w:val="21"/>
        </w:rPr>
      </w:pPr>
    </w:p>
    <w:p w14:paraId="7E81B6A6">
      <w:pPr>
        <w:adjustRightInd w:val="0"/>
        <w:snapToGrid w:val="0"/>
        <w:spacing w:line="360" w:lineRule="auto"/>
        <w:rPr>
          <w:rFonts w:ascii="仿宋" w:hAnsi="仿宋" w:eastAsia="仿宋" w:cs="仿宋"/>
          <w:color w:val="auto"/>
          <w:szCs w:val="21"/>
        </w:rPr>
      </w:pPr>
      <w:r>
        <w:rPr>
          <w:rFonts w:hint="eastAsia" w:ascii="仿宋" w:hAnsi="仿宋" w:eastAsia="仿宋" w:cs="仿宋"/>
          <w:color w:val="auto"/>
          <w:szCs w:val="21"/>
        </w:rPr>
        <w:t>我公司承诺：</w:t>
      </w:r>
    </w:p>
    <w:p w14:paraId="020CBA12">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在</w:t>
      </w:r>
      <w:r>
        <w:rPr>
          <w:rFonts w:hint="eastAsia" w:ascii="仿宋" w:hAnsi="仿宋" w:eastAsia="仿宋" w:cs="仿宋"/>
          <w:color w:val="auto"/>
          <w:szCs w:val="21"/>
          <w:u w:val="single"/>
        </w:rPr>
        <w:t xml:space="preserve">   （项目名称）  </w:t>
      </w:r>
      <w:r>
        <w:rPr>
          <w:rFonts w:hint="eastAsia" w:ascii="仿宋" w:hAnsi="仿宋" w:eastAsia="仿宋" w:cs="仿宋"/>
          <w:color w:val="auto"/>
          <w:szCs w:val="21"/>
          <w:u w:val="none"/>
        </w:rPr>
        <w:t xml:space="preserve"> </w:t>
      </w: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 w:val="24"/>
          <w:u w:val="single"/>
        </w:rPr>
        <w:t xml:space="preserve">   包段</w:t>
      </w:r>
      <w:r>
        <w:rPr>
          <w:rFonts w:hint="eastAsia" w:ascii="仿宋" w:hAnsi="仿宋" w:eastAsia="仿宋" w:cs="仿宋"/>
          <w:color w:val="auto"/>
          <w:szCs w:val="21"/>
        </w:rPr>
        <w:t>招标活动中，我公司保证做到：</w:t>
      </w:r>
    </w:p>
    <w:p w14:paraId="1287FFEB">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一、公平竞争参加本次招标活动。</w:t>
      </w:r>
    </w:p>
    <w:p w14:paraId="0C670899">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杜绝任何形式的商业贿赂行为。不向国家工作人员、政府采购代理机构工作人员、评审专家及其亲属提供礼金礼品、有价证券、购物券、回扣、佣金、咨询费、劳务费、赞助费、宣传费、宴请；不为其报销各种消费凭证，不支付其旅游、娱乐等费用。</w:t>
      </w:r>
    </w:p>
    <w:p w14:paraId="0018082D">
      <w:pPr>
        <w:adjustRightInd w:val="0"/>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三、若出现上述行为，我公司及参与投标的工作人员愿意接受按照国家法律法规等有关规定给予的处罚。</w:t>
      </w:r>
    </w:p>
    <w:p w14:paraId="21CEEE24">
      <w:pPr>
        <w:adjustRightInd w:val="0"/>
        <w:snapToGrid w:val="0"/>
        <w:spacing w:line="360" w:lineRule="auto"/>
        <w:rPr>
          <w:rFonts w:ascii="仿宋" w:hAnsi="仿宋" w:eastAsia="仿宋" w:cs="仿宋"/>
          <w:color w:val="auto"/>
          <w:szCs w:val="21"/>
        </w:rPr>
      </w:pPr>
    </w:p>
    <w:p w14:paraId="458B46A2">
      <w:pPr>
        <w:adjustRightInd w:val="0"/>
        <w:snapToGrid w:val="0"/>
        <w:spacing w:line="360" w:lineRule="auto"/>
        <w:rPr>
          <w:rFonts w:ascii="仿宋" w:hAnsi="仿宋" w:eastAsia="仿宋" w:cs="仿宋"/>
          <w:color w:val="auto"/>
          <w:szCs w:val="21"/>
        </w:rPr>
      </w:pPr>
    </w:p>
    <w:p w14:paraId="2751F1D0">
      <w:pPr>
        <w:adjustRightInd w:val="0"/>
        <w:snapToGrid w:val="0"/>
        <w:spacing w:line="360" w:lineRule="auto"/>
        <w:rPr>
          <w:rFonts w:ascii="仿宋" w:hAnsi="仿宋" w:eastAsia="仿宋" w:cs="仿宋"/>
          <w:color w:val="auto"/>
          <w:szCs w:val="21"/>
        </w:rPr>
      </w:pPr>
    </w:p>
    <w:p w14:paraId="675F866D">
      <w:pPr>
        <w:adjustRightInd w:val="0"/>
        <w:snapToGrid w:val="0"/>
        <w:spacing w:line="360" w:lineRule="auto"/>
        <w:ind w:firstLine="2205" w:firstLineChars="1050"/>
        <w:rPr>
          <w:rFonts w:ascii="仿宋" w:hAnsi="仿宋" w:eastAsia="仿宋" w:cs="仿宋"/>
          <w:color w:val="auto"/>
          <w:szCs w:val="21"/>
          <w:u w:val="single"/>
        </w:rPr>
      </w:pPr>
      <w:r>
        <w:rPr>
          <w:rFonts w:hint="eastAsia" w:ascii="仿宋" w:hAnsi="仿宋" w:eastAsia="仿宋" w:cs="仿宋"/>
          <w:color w:val="auto"/>
          <w:szCs w:val="21"/>
          <w:lang w:eastAsia="zh-CN"/>
        </w:rPr>
        <w:t>投标单位</w:t>
      </w:r>
      <w:r>
        <w:rPr>
          <w:rFonts w:hint="eastAsia" w:ascii="仿宋" w:hAnsi="仿宋" w:eastAsia="仿宋" w:cs="仿宋"/>
          <w:color w:val="auto"/>
          <w:szCs w:val="21"/>
        </w:rPr>
        <w:t>名称：</w:t>
      </w:r>
      <w:r>
        <w:rPr>
          <w:rFonts w:hint="eastAsia" w:ascii="仿宋" w:hAnsi="仿宋" w:eastAsia="仿宋" w:cs="仿宋"/>
          <w:color w:val="auto"/>
          <w:szCs w:val="21"/>
          <w:u w:val="single"/>
        </w:rPr>
        <w:t xml:space="preserve">                    （盖单位公章）</w:t>
      </w:r>
    </w:p>
    <w:p w14:paraId="7BE2B660">
      <w:pPr>
        <w:adjustRightInd w:val="0"/>
        <w:snapToGrid w:val="0"/>
        <w:spacing w:line="360" w:lineRule="auto"/>
        <w:ind w:firstLine="2205" w:firstLineChars="1050"/>
        <w:rPr>
          <w:rFonts w:ascii="仿宋" w:hAnsi="仿宋" w:eastAsia="仿宋" w:cs="仿宋"/>
          <w:color w:val="auto"/>
          <w:szCs w:val="21"/>
          <w:u w:val="single"/>
        </w:rPr>
      </w:pPr>
      <w:r>
        <w:rPr>
          <w:rFonts w:hint="eastAsia" w:ascii="仿宋" w:hAnsi="仿宋" w:eastAsia="仿宋" w:cs="仿宋"/>
          <w:color w:val="auto"/>
          <w:szCs w:val="21"/>
        </w:rPr>
        <w:t>法定代表人或其委托代理人：</w:t>
      </w:r>
      <w:r>
        <w:rPr>
          <w:rFonts w:hint="eastAsia" w:ascii="仿宋" w:hAnsi="仿宋" w:eastAsia="仿宋" w:cs="仿宋"/>
          <w:color w:val="auto"/>
          <w:szCs w:val="21"/>
          <w:u w:val="single"/>
        </w:rPr>
        <w:t xml:space="preserve">      （签字）</w:t>
      </w:r>
    </w:p>
    <w:p w14:paraId="03A2CCF9">
      <w:pPr>
        <w:adjustRightInd w:val="0"/>
        <w:snapToGrid w:val="0"/>
        <w:spacing w:line="360" w:lineRule="auto"/>
        <w:ind w:firstLine="2205" w:firstLineChars="1050"/>
        <w:rPr>
          <w:rFonts w:ascii="仿宋" w:hAnsi="仿宋" w:eastAsia="仿宋" w:cs="仿宋"/>
          <w:color w:val="auto"/>
          <w:szCs w:val="21"/>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28302EC3">
      <w:pPr>
        <w:rPr>
          <w:rFonts w:ascii="仿宋" w:hAnsi="仿宋" w:eastAsia="仿宋" w:cs="仿宋"/>
          <w:color w:val="auto"/>
          <w:sz w:val="24"/>
        </w:rPr>
      </w:pPr>
    </w:p>
    <w:p w14:paraId="0F28A408">
      <w:pPr>
        <w:rPr>
          <w:rFonts w:ascii="仿宋" w:hAnsi="仿宋" w:eastAsia="仿宋" w:cs="仿宋"/>
          <w:color w:val="auto"/>
          <w:sz w:val="24"/>
        </w:rPr>
      </w:pPr>
    </w:p>
    <w:p w14:paraId="282187E4">
      <w:pPr>
        <w:rPr>
          <w:rFonts w:ascii="仿宋" w:hAnsi="仿宋" w:eastAsia="仿宋" w:cs="仿宋"/>
          <w:color w:val="auto"/>
          <w:sz w:val="24"/>
        </w:rPr>
      </w:pPr>
    </w:p>
    <w:p w14:paraId="3E6A45DD">
      <w:pPr>
        <w:rPr>
          <w:rFonts w:ascii="仿宋" w:hAnsi="仿宋" w:eastAsia="仿宋" w:cs="仿宋"/>
          <w:color w:val="auto"/>
          <w:sz w:val="24"/>
        </w:rPr>
      </w:pPr>
    </w:p>
    <w:p w14:paraId="730D534D">
      <w:pPr>
        <w:rPr>
          <w:rFonts w:ascii="仿宋" w:hAnsi="仿宋" w:eastAsia="仿宋" w:cs="仿宋"/>
          <w:color w:val="auto"/>
          <w:sz w:val="24"/>
        </w:rPr>
      </w:pPr>
    </w:p>
    <w:p w14:paraId="2C898AAB">
      <w:pPr>
        <w:rPr>
          <w:rFonts w:ascii="仿宋" w:hAnsi="仿宋" w:eastAsia="仿宋" w:cs="仿宋"/>
          <w:color w:val="auto"/>
        </w:rPr>
      </w:pPr>
    </w:p>
    <w:p w14:paraId="4697E87B">
      <w:pPr>
        <w:rPr>
          <w:rFonts w:ascii="仿宋" w:hAnsi="仿宋" w:eastAsia="仿宋" w:cs="仿宋"/>
          <w:color w:val="auto"/>
        </w:rPr>
      </w:pPr>
    </w:p>
    <w:p w14:paraId="2B3C67DD">
      <w:pPr>
        <w:rPr>
          <w:rFonts w:ascii="仿宋" w:hAnsi="仿宋" w:eastAsia="仿宋" w:cs="仿宋"/>
          <w:color w:val="auto"/>
        </w:rPr>
      </w:pPr>
    </w:p>
    <w:p w14:paraId="239BBAB2">
      <w:pPr>
        <w:rPr>
          <w:rFonts w:ascii="仿宋" w:hAnsi="仿宋" w:eastAsia="仿宋" w:cs="仿宋"/>
          <w:color w:val="auto"/>
        </w:rPr>
      </w:pPr>
    </w:p>
    <w:p w14:paraId="69EEFACF">
      <w:pPr>
        <w:rPr>
          <w:rFonts w:ascii="仿宋" w:hAnsi="仿宋" w:eastAsia="仿宋" w:cs="仿宋"/>
          <w:color w:val="auto"/>
        </w:rPr>
      </w:pPr>
    </w:p>
    <w:p w14:paraId="551C311C">
      <w:pPr>
        <w:rPr>
          <w:rFonts w:ascii="仿宋" w:hAnsi="仿宋" w:eastAsia="仿宋" w:cs="仿宋"/>
          <w:color w:val="auto"/>
        </w:rPr>
      </w:pPr>
    </w:p>
    <w:p w14:paraId="409A3CA4">
      <w:pPr>
        <w:rPr>
          <w:rFonts w:ascii="仿宋" w:hAnsi="仿宋" w:eastAsia="仿宋" w:cs="仿宋"/>
          <w:color w:val="auto"/>
        </w:rPr>
      </w:pPr>
    </w:p>
    <w:p w14:paraId="51290B36">
      <w:pPr>
        <w:rPr>
          <w:rFonts w:ascii="仿宋" w:hAnsi="仿宋" w:eastAsia="仿宋" w:cs="仿宋"/>
          <w:color w:val="auto"/>
        </w:rPr>
      </w:pPr>
    </w:p>
    <w:p w14:paraId="23F2DC63">
      <w:pPr>
        <w:rPr>
          <w:rFonts w:ascii="仿宋" w:hAnsi="仿宋" w:eastAsia="仿宋" w:cs="仿宋"/>
          <w:color w:val="auto"/>
          <w:sz w:val="32"/>
          <w:szCs w:val="32"/>
        </w:rPr>
      </w:pPr>
    </w:p>
    <w:p w14:paraId="0B8D3F45">
      <w:pPr>
        <w:pStyle w:val="8"/>
        <w:spacing w:line="360" w:lineRule="auto"/>
        <w:jc w:val="left"/>
        <w:rPr>
          <w:rFonts w:ascii="仿宋" w:hAnsi="仿宋" w:eastAsia="仿宋"/>
          <w:color w:val="auto"/>
        </w:rPr>
      </w:pPr>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1412">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4497">
    <w:pPr>
      <w:pStyle w:val="14"/>
      <w:framePr w:wrap="around" w:vAnchor="text" w:hAnchor="margin" w:xAlign="center" w:y="1"/>
      <w:rPr>
        <w:rStyle w:val="23"/>
      </w:rPr>
    </w:pPr>
    <w:r>
      <w:fldChar w:fldCharType="begin"/>
    </w:r>
    <w:r>
      <w:rPr>
        <w:rStyle w:val="23"/>
      </w:rPr>
      <w:instrText xml:space="preserve">PAGE  </w:instrText>
    </w:r>
    <w:r>
      <w:fldChar w:fldCharType="end"/>
    </w:r>
  </w:p>
  <w:p w14:paraId="701DE93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153D">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p w14:paraId="5A256925">
    <w:pPr>
      <w:pStyle w:val="14"/>
    </w:pPr>
  </w:p>
  <w:p w14:paraId="0DB4298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5BB6">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F6B00"/>
    <w:multiLevelType w:val="singleLevel"/>
    <w:tmpl w:val="AA7F6B00"/>
    <w:lvl w:ilvl="0" w:tentative="0">
      <w:start w:val="1"/>
      <w:numFmt w:val="decimal"/>
      <w:suff w:val="nothing"/>
      <w:lvlText w:val="%1、"/>
      <w:lvlJc w:val="left"/>
    </w:lvl>
  </w:abstractNum>
  <w:abstractNum w:abstractNumId="1">
    <w:nsid w:val="B43DBE15"/>
    <w:multiLevelType w:val="multilevel"/>
    <w:tmpl w:val="B43DBE15"/>
    <w:lvl w:ilvl="0" w:tentative="0">
      <w:start w:val="1"/>
      <w:numFmt w:val="decimal"/>
      <w:lvlText w:val="%1."/>
      <w:lvlJc w:val="left"/>
      <w:pPr>
        <w:ind w:left="120"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72" w:hanging="212"/>
      </w:pPr>
      <w:rPr>
        <w:rFonts w:hint="default"/>
        <w:lang w:val="en-US" w:eastAsia="zh-CN" w:bidi="ar-SA"/>
      </w:rPr>
    </w:lvl>
    <w:lvl w:ilvl="2" w:tentative="0">
      <w:start w:val="0"/>
      <w:numFmt w:val="bullet"/>
      <w:lvlText w:val="•"/>
      <w:lvlJc w:val="left"/>
      <w:pPr>
        <w:ind w:left="1825" w:hanging="212"/>
      </w:pPr>
      <w:rPr>
        <w:rFonts w:hint="default"/>
        <w:lang w:val="en-US" w:eastAsia="zh-CN" w:bidi="ar-SA"/>
      </w:rPr>
    </w:lvl>
    <w:lvl w:ilvl="3" w:tentative="0">
      <w:start w:val="0"/>
      <w:numFmt w:val="bullet"/>
      <w:lvlText w:val="•"/>
      <w:lvlJc w:val="left"/>
      <w:pPr>
        <w:ind w:left="2677" w:hanging="212"/>
      </w:pPr>
      <w:rPr>
        <w:rFonts w:hint="default"/>
        <w:lang w:val="en-US" w:eastAsia="zh-CN" w:bidi="ar-SA"/>
      </w:rPr>
    </w:lvl>
    <w:lvl w:ilvl="4" w:tentative="0">
      <w:start w:val="0"/>
      <w:numFmt w:val="bullet"/>
      <w:lvlText w:val="•"/>
      <w:lvlJc w:val="left"/>
      <w:pPr>
        <w:ind w:left="3530" w:hanging="212"/>
      </w:pPr>
      <w:rPr>
        <w:rFonts w:hint="default"/>
        <w:lang w:val="en-US" w:eastAsia="zh-CN" w:bidi="ar-SA"/>
      </w:rPr>
    </w:lvl>
    <w:lvl w:ilvl="5" w:tentative="0">
      <w:start w:val="0"/>
      <w:numFmt w:val="bullet"/>
      <w:lvlText w:val="•"/>
      <w:lvlJc w:val="left"/>
      <w:pPr>
        <w:ind w:left="4383" w:hanging="212"/>
      </w:pPr>
      <w:rPr>
        <w:rFonts w:hint="default"/>
        <w:lang w:val="en-US" w:eastAsia="zh-CN" w:bidi="ar-SA"/>
      </w:rPr>
    </w:lvl>
    <w:lvl w:ilvl="6" w:tentative="0">
      <w:start w:val="0"/>
      <w:numFmt w:val="bullet"/>
      <w:lvlText w:val="•"/>
      <w:lvlJc w:val="left"/>
      <w:pPr>
        <w:ind w:left="5235" w:hanging="212"/>
      </w:pPr>
      <w:rPr>
        <w:rFonts w:hint="default"/>
        <w:lang w:val="en-US" w:eastAsia="zh-CN" w:bidi="ar-SA"/>
      </w:rPr>
    </w:lvl>
    <w:lvl w:ilvl="7" w:tentative="0">
      <w:start w:val="0"/>
      <w:numFmt w:val="bullet"/>
      <w:lvlText w:val="•"/>
      <w:lvlJc w:val="left"/>
      <w:pPr>
        <w:ind w:left="6088" w:hanging="212"/>
      </w:pPr>
      <w:rPr>
        <w:rFonts w:hint="default"/>
        <w:lang w:val="en-US" w:eastAsia="zh-CN" w:bidi="ar-SA"/>
      </w:rPr>
    </w:lvl>
    <w:lvl w:ilvl="8" w:tentative="0">
      <w:start w:val="0"/>
      <w:numFmt w:val="bullet"/>
      <w:lvlText w:val="•"/>
      <w:lvlJc w:val="left"/>
      <w:pPr>
        <w:ind w:left="6940" w:hanging="212"/>
      </w:pPr>
      <w:rPr>
        <w:rFonts w:hint="default"/>
        <w:lang w:val="en-US" w:eastAsia="zh-CN" w:bidi="ar-SA"/>
      </w:rPr>
    </w:lvl>
  </w:abstractNum>
  <w:abstractNum w:abstractNumId="2">
    <w:nsid w:val="CC25F1E1"/>
    <w:multiLevelType w:val="singleLevel"/>
    <w:tmpl w:val="CC25F1E1"/>
    <w:lvl w:ilvl="0" w:tentative="0">
      <w:start w:val="12"/>
      <w:numFmt w:val="decimal"/>
      <w:suff w:val="space"/>
      <w:lvlText w:val="%1．"/>
      <w:lvlJc w:val="left"/>
    </w:lvl>
  </w:abstractNum>
  <w:abstractNum w:abstractNumId="3">
    <w:nsid w:val="CE1425D3"/>
    <w:multiLevelType w:val="singleLevel"/>
    <w:tmpl w:val="CE1425D3"/>
    <w:lvl w:ilvl="0" w:tentative="0">
      <w:start w:val="3"/>
      <w:numFmt w:val="decimal"/>
      <w:suff w:val="nothing"/>
      <w:lvlText w:val="%1、"/>
      <w:lvlJc w:val="left"/>
      <w:pPr>
        <w:ind w:left="630" w:firstLine="0"/>
      </w:pPr>
    </w:lvl>
  </w:abstractNum>
  <w:abstractNum w:abstractNumId="4">
    <w:nsid w:val="F4109B4D"/>
    <w:multiLevelType w:val="multilevel"/>
    <w:tmpl w:val="F4109B4D"/>
    <w:lvl w:ilvl="0" w:tentative="0">
      <w:start w:val="1"/>
      <w:numFmt w:val="decimal"/>
      <w:lvlText w:val="%1."/>
      <w:lvlJc w:val="left"/>
      <w:pPr>
        <w:ind w:left="813" w:hanging="212"/>
        <w:jc w:val="left"/>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1602" w:hanging="212"/>
      </w:pPr>
      <w:rPr>
        <w:rFonts w:hint="default"/>
        <w:lang w:val="en-US" w:eastAsia="zh-CN" w:bidi="ar-SA"/>
      </w:rPr>
    </w:lvl>
    <w:lvl w:ilvl="2" w:tentative="0">
      <w:start w:val="0"/>
      <w:numFmt w:val="bullet"/>
      <w:lvlText w:val="•"/>
      <w:lvlJc w:val="left"/>
      <w:pPr>
        <w:ind w:left="2385" w:hanging="212"/>
      </w:pPr>
      <w:rPr>
        <w:rFonts w:hint="default"/>
        <w:lang w:val="en-US" w:eastAsia="zh-CN" w:bidi="ar-SA"/>
      </w:rPr>
    </w:lvl>
    <w:lvl w:ilvl="3" w:tentative="0">
      <w:start w:val="0"/>
      <w:numFmt w:val="bullet"/>
      <w:lvlText w:val="•"/>
      <w:lvlJc w:val="left"/>
      <w:pPr>
        <w:ind w:left="3167" w:hanging="212"/>
      </w:pPr>
      <w:rPr>
        <w:rFonts w:hint="default"/>
        <w:lang w:val="en-US" w:eastAsia="zh-CN" w:bidi="ar-SA"/>
      </w:rPr>
    </w:lvl>
    <w:lvl w:ilvl="4" w:tentative="0">
      <w:start w:val="0"/>
      <w:numFmt w:val="bullet"/>
      <w:lvlText w:val="•"/>
      <w:lvlJc w:val="left"/>
      <w:pPr>
        <w:ind w:left="3950" w:hanging="212"/>
      </w:pPr>
      <w:rPr>
        <w:rFonts w:hint="default"/>
        <w:lang w:val="en-US" w:eastAsia="zh-CN" w:bidi="ar-SA"/>
      </w:rPr>
    </w:lvl>
    <w:lvl w:ilvl="5" w:tentative="0">
      <w:start w:val="0"/>
      <w:numFmt w:val="bullet"/>
      <w:lvlText w:val="•"/>
      <w:lvlJc w:val="left"/>
      <w:pPr>
        <w:ind w:left="4733" w:hanging="212"/>
      </w:pPr>
      <w:rPr>
        <w:rFonts w:hint="default"/>
        <w:lang w:val="en-US" w:eastAsia="zh-CN" w:bidi="ar-SA"/>
      </w:rPr>
    </w:lvl>
    <w:lvl w:ilvl="6" w:tentative="0">
      <w:start w:val="0"/>
      <w:numFmt w:val="bullet"/>
      <w:lvlText w:val="•"/>
      <w:lvlJc w:val="left"/>
      <w:pPr>
        <w:ind w:left="5515" w:hanging="212"/>
      </w:pPr>
      <w:rPr>
        <w:rFonts w:hint="default"/>
        <w:lang w:val="en-US" w:eastAsia="zh-CN" w:bidi="ar-SA"/>
      </w:rPr>
    </w:lvl>
    <w:lvl w:ilvl="7" w:tentative="0">
      <w:start w:val="0"/>
      <w:numFmt w:val="bullet"/>
      <w:lvlText w:val="•"/>
      <w:lvlJc w:val="left"/>
      <w:pPr>
        <w:ind w:left="6298" w:hanging="212"/>
      </w:pPr>
      <w:rPr>
        <w:rFonts w:hint="default"/>
        <w:lang w:val="en-US" w:eastAsia="zh-CN" w:bidi="ar-SA"/>
      </w:rPr>
    </w:lvl>
    <w:lvl w:ilvl="8" w:tentative="0">
      <w:start w:val="0"/>
      <w:numFmt w:val="bullet"/>
      <w:lvlText w:val="•"/>
      <w:lvlJc w:val="left"/>
      <w:pPr>
        <w:ind w:left="7080" w:hanging="212"/>
      </w:pPr>
      <w:rPr>
        <w:rFonts w:hint="default"/>
        <w:lang w:val="en-US" w:eastAsia="zh-CN" w:bidi="ar-SA"/>
      </w:rPr>
    </w:lvl>
  </w:abstractNum>
  <w:abstractNum w:abstractNumId="5">
    <w:nsid w:val="FB522BA4"/>
    <w:multiLevelType w:val="multilevel"/>
    <w:tmpl w:val="FB522BA4"/>
    <w:lvl w:ilvl="0" w:tentative="0">
      <w:start w:val="1"/>
      <w:numFmt w:val="decimal"/>
      <w:lvlText w:val="%1."/>
      <w:lvlJc w:val="left"/>
      <w:pPr>
        <w:ind w:left="120"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72" w:hanging="212"/>
      </w:pPr>
      <w:rPr>
        <w:rFonts w:hint="default"/>
        <w:lang w:val="en-US" w:eastAsia="zh-CN" w:bidi="ar-SA"/>
      </w:rPr>
    </w:lvl>
    <w:lvl w:ilvl="2" w:tentative="0">
      <w:start w:val="0"/>
      <w:numFmt w:val="bullet"/>
      <w:lvlText w:val="•"/>
      <w:lvlJc w:val="left"/>
      <w:pPr>
        <w:ind w:left="1825" w:hanging="212"/>
      </w:pPr>
      <w:rPr>
        <w:rFonts w:hint="default"/>
        <w:lang w:val="en-US" w:eastAsia="zh-CN" w:bidi="ar-SA"/>
      </w:rPr>
    </w:lvl>
    <w:lvl w:ilvl="3" w:tentative="0">
      <w:start w:val="0"/>
      <w:numFmt w:val="bullet"/>
      <w:lvlText w:val="•"/>
      <w:lvlJc w:val="left"/>
      <w:pPr>
        <w:ind w:left="2677" w:hanging="212"/>
      </w:pPr>
      <w:rPr>
        <w:rFonts w:hint="default"/>
        <w:lang w:val="en-US" w:eastAsia="zh-CN" w:bidi="ar-SA"/>
      </w:rPr>
    </w:lvl>
    <w:lvl w:ilvl="4" w:tentative="0">
      <w:start w:val="0"/>
      <w:numFmt w:val="bullet"/>
      <w:lvlText w:val="•"/>
      <w:lvlJc w:val="left"/>
      <w:pPr>
        <w:ind w:left="3530" w:hanging="212"/>
      </w:pPr>
      <w:rPr>
        <w:rFonts w:hint="default"/>
        <w:lang w:val="en-US" w:eastAsia="zh-CN" w:bidi="ar-SA"/>
      </w:rPr>
    </w:lvl>
    <w:lvl w:ilvl="5" w:tentative="0">
      <w:start w:val="0"/>
      <w:numFmt w:val="bullet"/>
      <w:lvlText w:val="•"/>
      <w:lvlJc w:val="left"/>
      <w:pPr>
        <w:ind w:left="4383" w:hanging="212"/>
      </w:pPr>
      <w:rPr>
        <w:rFonts w:hint="default"/>
        <w:lang w:val="en-US" w:eastAsia="zh-CN" w:bidi="ar-SA"/>
      </w:rPr>
    </w:lvl>
    <w:lvl w:ilvl="6" w:tentative="0">
      <w:start w:val="0"/>
      <w:numFmt w:val="bullet"/>
      <w:lvlText w:val="•"/>
      <w:lvlJc w:val="left"/>
      <w:pPr>
        <w:ind w:left="5235" w:hanging="212"/>
      </w:pPr>
      <w:rPr>
        <w:rFonts w:hint="default"/>
        <w:lang w:val="en-US" w:eastAsia="zh-CN" w:bidi="ar-SA"/>
      </w:rPr>
    </w:lvl>
    <w:lvl w:ilvl="7" w:tentative="0">
      <w:start w:val="0"/>
      <w:numFmt w:val="bullet"/>
      <w:lvlText w:val="•"/>
      <w:lvlJc w:val="left"/>
      <w:pPr>
        <w:ind w:left="6088" w:hanging="212"/>
      </w:pPr>
      <w:rPr>
        <w:rFonts w:hint="default"/>
        <w:lang w:val="en-US" w:eastAsia="zh-CN" w:bidi="ar-SA"/>
      </w:rPr>
    </w:lvl>
    <w:lvl w:ilvl="8" w:tentative="0">
      <w:start w:val="0"/>
      <w:numFmt w:val="bullet"/>
      <w:lvlText w:val="•"/>
      <w:lvlJc w:val="left"/>
      <w:pPr>
        <w:ind w:left="6940" w:hanging="212"/>
      </w:pPr>
      <w:rPr>
        <w:rFonts w:hint="default"/>
        <w:lang w:val="en-US" w:eastAsia="zh-CN" w:bidi="ar-SA"/>
      </w:rPr>
    </w:lvl>
  </w:abstractNum>
  <w:abstractNum w:abstractNumId="6">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singleLevel"/>
    <w:tmpl w:val="00000011"/>
    <w:lvl w:ilvl="0" w:tentative="0">
      <w:start w:val="1"/>
      <w:numFmt w:val="decimal"/>
      <w:lvlText w:val="（%1）"/>
      <w:lvlJc w:val="left"/>
      <w:pPr>
        <w:tabs>
          <w:tab w:val="left" w:pos="1378"/>
        </w:tabs>
        <w:ind w:left="1378" w:hanging="810"/>
      </w:pPr>
      <w:rPr>
        <w:rFonts w:hint="eastAsia"/>
      </w:rPr>
    </w:lvl>
  </w:abstractNum>
  <w:abstractNum w:abstractNumId="8">
    <w:nsid w:val="058FC6EF"/>
    <w:multiLevelType w:val="singleLevel"/>
    <w:tmpl w:val="058FC6EF"/>
    <w:lvl w:ilvl="0" w:tentative="0">
      <w:start w:val="4"/>
      <w:numFmt w:val="decimal"/>
      <w:suff w:val="nothing"/>
      <w:lvlText w:val="%1．"/>
      <w:lvlJc w:val="left"/>
    </w:lvl>
  </w:abstractNum>
  <w:abstractNum w:abstractNumId="9">
    <w:nsid w:val="14DF96ED"/>
    <w:multiLevelType w:val="multilevel"/>
    <w:tmpl w:val="14DF96ED"/>
    <w:lvl w:ilvl="0" w:tentative="0">
      <w:start w:val="1"/>
      <w:numFmt w:val="decimal"/>
      <w:lvlText w:val="%1."/>
      <w:lvlJc w:val="left"/>
      <w:pPr>
        <w:ind w:left="120" w:hanging="212"/>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972" w:hanging="212"/>
      </w:pPr>
      <w:rPr>
        <w:rFonts w:hint="default"/>
        <w:lang w:val="en-US" w:eastAsia="zh-CN" w:bidi="ar-SA"/>
      </w:rPr>
    </w:lvl>
    <w:lvl w:ilvl="2" w:tentative="0">
      <w:start w:val="0"/>
      <w:numFmt w:val="bullet"/>
      <w:lvlText w:val="•"/>
      <w:lvlJc w:val="left"/>
      <w:pPr>
        <w:ind w:left="1825" w:hanging="212"/>
      </w:pPr>
      <w:rPr>
        <w:rFonts w:hint="default"/>
        <w:lang w:val="en-US" w:eastAsia="zh-CN" w:bidi="ar-SA"/>
      </w:rPr>
    </w:lvl>
    <w:lvl w:ilvl="3" w:tentative="0">
      <w:start w:val="0"/>
      <w:numFmt w:val="bullet"/>
      <w:lvlText w:val="•"/>
      <w:lvlJc w:val="left"/>
      <w:pPr>
        <w:ind w:left="2677" w:hanging="212"/>
      </w:pPr>
      <w:rPr>
        <w:rFonts w:hint="default"/>
        <w:lang w:val="en-US" w:eastAsia="zh-CN" w:bidi="ar-SA"/>
      </w:rPr>
    </w:lvl>
    <w:lvl w:ilvl="4" w:tentative="0">
      <w:start w:val="0"/>
      <w:numFmt w:val="bullet"/>
      <w:lvlText w:val="•"/>
      <w:lvlJc w:val="left"/>
      <w:pPr>
        <w:ind w:left="3530" w:hanging="212"/>
      </w:pPr>
      <w:rPr>
        <w:rFonts w:hint="default"/>
        <w:lang w:val="en-US" w:eastAsia="zh-CN" w:bidi="ar-SA"/>
      </w:rPr>
    </w:lvl>
    <w:lvl w:ilvl="5" w:tentative="0">
      <w:start w:val="0"/>
      <w:numFmt w:val="bullet"/>
      <w:lvlText w:val="•"/>
      <w:lvlJc w:val="left"/>
      <w:pPr>
        <w:ind w:left="4383" w:hanging="212"/>
      </w:pPr>
      <w:rPr>
        <w:rFonts w:hint="default"/>
        <w:lang w:val="en-US" w:eastAsia="zh-CN" w:bidi="ar-SA"/>
      </w:rPr>
    </w:lvl>
    <w:lvl w:ilvl="6" w:tentative="0">
      <w:start w:val="0"/>
      <w:numFmt w:val="bullet"/>
      <w:lvlText w:val="•"/>
      <w:lvlJc w:val="left"/>
      <w:pPr>
        <w:ind w:left="5235" w:hanging="212"/>
      </w:pPr>
      <w:rPr>
        <w:rFonts w:hint="default"/>
        <w:lang w:val="en-US" w:eastAsia="zh-CN" w:bidi="ar-SA"/>
      </w:rPr>
    </w:lvl>
    <w:lvl w:ilvl="7" w:tentative="0">
      <w:start w:val="0"/>
      <w:numFmt w:val="bullet"/>
      <w:lvlText w:val="•"/>
      <w:lvlJc w:val="left"/>
      <w:pPr>
        <w:ind w:left="6088" w:hanging="212"/>
      </w:pPr>
      <w:rPr>
        <w:rFonts w:hint="default"/>
        <w:lang w:val="en-US" w:eastAsia="zh-CN" w:bidi="ar-SA"/>
      </w:rPr>
    </w:lvl>
    <w:lvl w:ilvl="8" w:tentative="0">
      <w:start w:val="0"/>
      <w:numFmt w:val="bullet"/>
      <w:lvlText w:val="•"/>
      <w:lvlJc w:val="left"/>
      <w:pPr>
        <w:ind w:left="6940" w:hanging="212"/>
      </w:pPr>
      <w:rPr>
        <w:rFonts w:hint="default"/>
        <w:lang w:val="en-US" w:eastAsia="zh-CN" w:bidi="ar-SA"/>
      </w:rPr>
    </w:lvl>
  </w:abstractNum>
  <w:abstractNum w:abstractNumId="10">
    <w:nsid w:val="15A3D3E4"/>
    <w:multiLevelType w:val="multilevel"/>
    <w:tmpl w:val="15A3D3E4"/>
    <w:lvl w:ilvl="0" w:tentative="0">
      <w:start w:val="1"/>
      <w:numFmt w:val="decimal"/>
      <w:lvlText w:val="（%1）"/>
      <w:lvlJc w:val="left"/>
      <w:pPr>
        <w:ind w:left="1124" w:hanging="525"/>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872" w:hanging="525"/>
      </w:pPr>
      <w:rPr>
        <w:rFonts w:hint="default"/>
        <w:lang w:val="en-US" w:eastAsia="zh-CN" w:bidi="ar-SA"/>
      </w:rPr>
    </w:lvl>
    <w:lvl w:ilvl="2" w:tentative="0">
      <w:start w:val="0"/>
      <w:numFmt w:val="bullet"/>
      <w:lvlText w:val="•"/>
      <w:lvlJc w:val="left"/>
      <w:pPr>
        <w:ind w:left="2625" w:hanging="525"/>
      </w:pPr>
      <w:rPr>
        <w:rFonts w:hint="default"/>
        <w:lang w:val="en-US" w:eastAsia="zh-CN" w:bidi="ar-SA"/>
      </w:rPr>
    </w:lvl>
    <w:lvl w:ilvl="3" w:tentative="0">
      <w:start w:val="0"/>
      <w:numFmt w:val="bullet"/>
      <w:lvlText w:val="•"/>
      <w:lvlJc w:val="left"/>
      <w:pPr>
        <w:ind w:left="3377" w:hanging="525"/>
      </w:pPr>
      <w:rPr>
        <w:rFonts w:hint="default"/>
        <w:lang w:val="en-US" w:eastAsia="zh-CN" w:bidi="ar-SA"/>
      </w:rPr>
    </w:lvl>
    <w:lvl w:ilvl="4" w:tentative="0">
      <w:start w:val="0"/>
      <w:numFmt w:val="bullet"/>
      <w:lvlText w:val="•"/>
      <w:lvlJc w:val="left"/>
      <w:pPr>
        <w:ind w:left="4130" w:hanging="525"/>
      </w:pPr>
      <w:rPr>
        <w:rFonts w:hint="default"/>
        <w:lang w:val="en-US" w:eastAsia="zh-CN" w:bidi="ar-SA"/>
      </w:rPr>
    </w:lvl>
    <w:lvl w:ilvl="5" w:tentative="0">
      <w:start w:val="0"/>
      <w:numFmt w:val="bullet"/>
      <w:lvlText w:val="•"/>
      <w:lvlJc w:val="left"/>
      <w:pPr>
        <w:ind w:left="4883" w:hanging="525"/>
      </w:pPr>
      <w:rPr>
        <w:rFonts w:hint="default"/>
        <w:lang w:val="en-US" w:eastAsia="zh-CN" w:bidi="ar-SA"/>
      </w:rPr>
    </w:lvl>
    <w:lvl w:ilvl="6" w:tentative="0">
      <w:start w:val="0"/>
      <w:numFmt w:val="bullet"/>
      <w:lvlText w:val="•"/>
      <w:lvlJc w:val="left"/>
      <w:pPr>
        <w:ind w:left="5635" w:hanging="525"/>
      </w:pPr>
      <w:rPr>
        <w:rFonts w:hint="default"/>
        <w:lang w:val="en-US" w:eastAsia="zh-CN" w:bidi="ar-SA"/>
      </w:rPr>
    </w:lvl>
    <w:lvl w:ilvl="7" w:tentative="0">
      <w:start w:val="0"/>
      <w:numFmt w:val="bullet"/>
      <w:lvlText w:val="•"/>
      <w:lvlJc w:val="left"/>
      <w:pPr>
        <w:ind w:left="6388" w:hanging="525"/>
      </w:pPr>
      <w:rPr>
        <w:rFonts w:hint="default"/>
        <w:lang w:val="en-US" w:eastAsia="zh-CN" w:bidi="ar-SA"/>
      </w:rPr>
    </w:lvl>
    <w:lvl w:ilvl="8" w:tentative="0">
      <w:start w:val="0"/>
      <w:numFmt w:val="bullet"/>
      <w:lvlText w:val="•"/>
      <w:lvlJc w:val="left"/>
      <w:pPr>
        <w:ind w:left="7140" w:hanging="525"/>
      </w:pPr>
      <w:rPr>
        <w:rFonts w:hint="default"/>
        <w:lang w:val="en-US" w:eastAsia="zh-CN" w:bidi="ar-SA"/>
      </w:rPr>
    </w:lvl>
  </w:abstractNum>
  <w:abstractNum w:abstractNumId="11">
    <w:nsid w:val="31564CFA"/>
    <w:multiLevelType w:val="singleLevel"/>
    <w:tmpl w:val="31564CFA"/>
    <w:lvl w:ilvl="0" w:tentative="0">
      <w:start w:val="1"/>
      <w:numFmt w:val="decimal"/>
      <w:suff w:val="nothing"/>
      <w:lvlText w:val="%1、"/>
      <w:lvlJc w:val="left"/>
    </w:lvl>
  </w:abstractNum>
  <w:abstractNum w:abstractNumId="12">
    <w:nsid w:val="6E82F0B2"/>
    <w:multiLevelType w:val="singleLevel"/>
    <w:tmpl w:val="6E82F0B2"/>
    <w:lvl w:ilvl="0" w:tentative="0">
      <w:start w:val="2"/>
      <w:numFmt w:val="chineseCounting"/>
      <w:suff w:val="space"/>
      <w:lvlText w:val="第%1章"/>
      <w:lvlJc w:val="left"/>
      <w:rPr>
        <w:rFonts w:hint="eastAsia"/>
      </w:rPr>
    </w:lvl>
  </w:abstractNum>
  <w:num w:numId="1">
    <w:abstractNumId w:val="6"/>
  </w:num>
  <w:num w:numId="2">
    <w:abstractNumId w:val="0"/>
  </w:num>
  <w:num w:numId="3">
    <w:abstractNumId w:val="12"/>
  </w:num>
  <w:num w:numId="4">
    <w:abstractNumId w:val="2"/>
  </w:num>
  <w:num w:numId="5">
    <w:abstractNumId w:val="11"/>
  </w:num>
  <w:num w:numId="6">
    <w:abstractNumId w:val="3"/>
  </w:num>
  <w:num w:numId="7">
    <w:abstractNumId w:val="7"/>
  </w:num>
  <w:num w:numId="8">
    <w:abstractNumId w:val="8"/>
  </w:num>
  <w:num w:numId="9">
    <w:abstractNumId w:val="9"/>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DYyY2M4YTkxNTdiMzU3MzVhNmM1Y2QyZTljYjcifQ=="/>
  </w:docVars>
  <w:rsids>
    <w:rsidRoot w:val="00984DCD"/>
    <w:rsid w:val="00075F49"/>
    <w:rsid w:val="00120193"/>
    <w:rsid w:val="00224068"/>
    <w:rsid w:val="002625F4"/>
    <w:rsid w:val="0026507D"/>
    <w:rsid w:val="003A1B59"/>
    <w:rsid w:val="00454821"/>
    <w:rsid w:val="00515C6B"/>
    <w:rsid w:val="008E2C9C"/>
    <w:rsid w:val="00933BE7"/>
    <w:rsid w:val="00984DCD"/>
    <w:rsid w:val="009C66FD"/>
    <w:rsid w:val="00BA4B8F"/>
    <w:rsid w:val="00CA0BD9"/>
    <w:rsid w:val="02060427"/>
    <w:rsid w:val="03433F84"/>
    <w:rsid w:val="05E92222"/>
    <w:rsid w:val="06FB2610"/>
    <w:rsid w:val="07375BAD"/>
    <w:rsid w:val="07796CBC"/>
    <w:rsid w:val="07C56889"/>
    <w:rsid w:val="0837398B"/>
    <w:rsid w:val="08400783"/>
    <w:rsid w:val="085020A0"/>
    <w:rsid w:val="08A60B52"/>
    <w:rsid w:val="08AF79C5"/>
    <w:rsid w:val="08E63A6D"/>
    <w:rsid w:val="0B030309"/>
    <w:rsid w:val="0B1A46DA"/>
    <w:rsid w:val="0B6A16EE"/>
    <w:rsid w:val="0BBF587F"/>
    <w:rsid w:val="0BD54071"/>
    <w:rsid w:val="0C2416D5"/>
    <w:rsid w:val="0C5C6D38"/>
    <w:rsid w:val="0CFA1C03"/>
    <w:rsid w:val="0DEC4BC1"/>
    <w:rsid w:val="0DF55E62"/>
    <w:rsid w:val="0E8C1612"/>
    <w:rsid w:val="0F883853"/>
    <w:rsid w:val="10A057FE"/>
    <w:rsid w:val="1161049E"/>
    <w:rsid w:val="11A63FB1"/>
    <w:rsid w:val="11F63E35"/>
    <w:rsid w:val="128D5099"/>
    <w:rsid w:val="148B578A"/>
    <w:rsid w:val="14AC7023"/>
    <w:rsid w:val="172D2B29"/>
    <w:rsid w:val="18722AD4"/>
    <w:rsid w:val="18BB1779"/>
    <w:rsid w:val="194C337B"/>
    <w:rsid w:val="19996254"/>
    <w:rsid w:val="19FF2BEF"/>
    <w:rsid w:val="1B8F1720"/>
    <w:rsid w:val="1C68038E"/>
    <w:rsid w:val="1C8834C4"/>
    <w:rsid w:val="1CDC3027"/>
    <w:rsid w:val="1D902354"/>
    <w:rsid w:val="1F186047"/>
    <w:rsid w:val="21E5472C"/>
    <w:rsid w:val="21E867A8"/>
    <w:rsid w:val="230F3A41"/>
    <w:rsid w:val="23411E36"/>
    <w:rsid w:val="23C10881"/>
    <w:rsid w:val="24390D5F"/>
    <w:rsid w:val="254E554E"/>
    <w:rsid w:val="26CA07F0"/>
    <w:rsid w:val="26E87A1D"/>
    <w:rsid w:val="270056FF"/>
    <w:rsid w:val="270F7B55"/>
    <w:rsid w:val="27767E09"/>
    <w:rsid w:val="28B135BA"/>
    <w:rsid w:val="29974EDF"/>
    <w:rsid w:val="2BA47406"/>
    <w:rsid w:val="2BBA09D7"/>
    <w:rsid w:val="2C3116AB"/>
    <w:rsid w:val="2DE24E81"/>
    <w:rsid w:val="2ED4577F"/>
    <w:rsid w:val="2F8310E0"/>
    <w:rsid w:val="30D84FA6"/>
    <w:rsid w:val="30F71D86"/>
    <w:rsid w:val="314D19A6"/>
    <w:rsid w:val="32690A61"/>
    <w:rsid w:val="326F1683"/>
    <w:rsid w:val="34800AAE"/>
    <w:rsid w:val="351A1F08"/>
    <w:rsid w:val="36662A3B"/>
    <w:rsid w:val="39DC1638"/>
    <w:rsid w:val="39FA10D6"/>
    <w:rsid w:val="3A0C5821"/>
    <w:rsid w:val="3A4F17DD"/>
    <w:rsid w:val="3B9052B1"/>
    <w:rsid w:val="3C664263"/>
    <w:rsid w:val="3D006D32"/>
    <w:rsid w:val="3D1B5254"/>
    <w:rsid w:val="3DC73B7A"/>
    <w:rsid w:val="3DC9777A"/>
    <w:rsid w:val="3E5720B6"/>
    <w:rsid w:val="405D7CF3"/>
    <w:rsid w:val="40646B4E"/>
    <w:rsid w:val="41771B10"/>
    <w:rsid w:val="420F68EA"/>
    <w:rsid w:val="42914E17"/>
    <w:rsid w:val="433F16A4"/>
    <w:rsid w:val="436F791F"/>
    <w:rsid w:val="44A10D67"/>
    <w:rsid w:val="47DD7AD0"/>
    <w:rsid w:val="4904108C"/>
    <w:rsid w:val="4908639E"/>
    <w:rsid w:val="4A335D43"/>
    <w:rsid w:val="4A4E4CF7"/>
    <w:rsid w:val="4CEC3251"/>
    <w:rsid w:val="4D096E2B"/>
    <w:rsid w:val="4D341814"/>
    <w:rsid w:val="4D586F55"/>
    <w:rsid w:val="4DA35921"/>
    <w:rsid w:val="4DB22DE2"/>
    <w:rsid w:val="4E7113BB"/>
    <w:rsid w:val="4FA96CEE"/>
    <w:rsid w:val="50783626"/>
    <w:rsid w:val="50D41344"/>
    <w:rsid w:val="513A2410"/>
    <w:rsid w:val="525C3E07"/>
    <w:rsid w:val="526648AA"/>
    <w:rsid w:val="53324A5D"/>
    <w:rsid w:val="538A203C"/>
    <w:rsid w:val="53947D89"/>
    <w:rsid w:val="542E7131"/>
    <w:rsid w:val="54BD7510"/>
    <w:rsid w:val="557668BD"/>
    <w:rsid w:val="55A306CF"/>
    <w:rsid w:val="55A559A5"/>
    <w:rsid w:val="56B83559"/>
    <w:rsid w:val="577379FD"/>
    <w:rsid w:val="57A31A70"/>
    <w:rsid w:val="57D32069"/>
    <w:rsid w:val="584D4FF7"/>
    <w:rsid w:val="5A251EC9"/>
    <w:rsid w:val="5A3317D1"/>
    <w:rsid w:val="5AED57B9"/>
    <w:rsid w:val="5B2D1062"/>
    <w:rsid w:val="5B5068D8"/>
    <w:rsid w:val="5B826D12"/>
    <w:rsid w:val="5BE80399"/>
    <w:rsid w:val="5CE549E3"/>
    <w:rsid w:val="5D7F7401"/>
    <w:rsid w:val="5E435D90"/>
    <w:rsid w:val="5F2416E8"/>
    <w:rsid w:val="5F553F98"/>
    <w:rsid w:val="62167285"/>
    <w:rsid w:val="62505BAE"/>
    <w:rsid w:val="62DF24F6"/>
    <w:rsid w:val="63473BF7"/>
    <w:rsid w:val="644801F4"/>
    <w:rsid w:val="64A4696A"/>
    <w:rsid w:val="651B13E5"/>
    <w:rsid w:val="65DD571B"/>
    <w:rsid w:val="66B506E4"/>
    <w:rsid w:val="67AB7BA4"/>
    <w:rsid w:val="68A4206E"/>
    <w:rsid w:val="693B41FE"/>
    <w:rsid w:val="693E5A9D"/>
    <w:rsid w:val="698060B5"/>
    <w:rsid w:val="6A376D9C"/>
    <w:rsid w:val="6AC02C0D"/>
    <w:rsid w:val="6C32693A"/>
    <w:rsid w:val="6DCC3677"/>
    <w:rsid w:val="6DEB1EB3"/>
    <w:rsid w:val="6E5D20A7"/>
    <w:rsid w:val="6E713C0D"/>
    <w:rsid w:val="6EBF30CD"/>
    <w:rsid w:val="6FBF54F2"/>
    <w:rsid w:val="70055D96"/>
    <w:rsid w:val="707677C0"/>
    <w:rsid w:val="70C363CF"/>
    <w:rsid w:val="712437CA"/>
    <w:rsid w:val="728231AC"/>
    <w:rsid w:val="73E22FE9"/>
    <w:rsid w:val="75582C1A"/>
    <w:rsid w:val="76AA3449"/>
    <w:rsid w:val="77062986"/>
    <w:rsid w:val="784B788E"/>
    <w:rsid w:val="79621278"/>
    <w:rsid w:val="799D05BD"/>
    <w:rsid w:val="7A7C01D3"/>
    <w:rsid w:val="7BCC6F38"/>
    <w:rsid w:val="7E33016A"/>
    <w:rsid w:val="7E5A25B2"/>
    <w:rsid w:val="7F0939DE"/>
    <w:rsid w:val="7FB4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100" w:after="100" w:line="360" w:lineRule="auto"/>
      <w:jc w:val="center"/>
      <w:outlineLvl w:val="0"/>
    </w:pPr>
    <w:rPr>
      <w:rFonts w:eastAsia="仿宋"/>
      <w:b/>
      <w:bCs/>
      <w:kern w:val="44"/>
      <w:sz w:val="36"/>
      <w:szCs w:val="44"/>
    </w:rPr>
  </w:style>
  <w:style w:type="paragraph" w:styleId="3">
    <w:name w:val="heading 2"/>
    <w:basedOn w:val="1"/>
    <w:next w:val="1"/>
    <w:link w:val="56"/>
    <w:autoRedefine/>
    <w:qFormat/>
    <w:uiPriority w:val="0"/>
    <w:pPr>
      <w:keepNext/>
      <w:keepLines/>
      <w:numPr>
        <w:ilvl w:val="1"/>
        <w:numId w:val="1"/>
      </w:numPr>
      <w:spacing w:line="413" w:lineRule="auto"/>
      <w:jc w:val="center"/>
      <w:outlineLvl w:val="1"/>
    </w:pPr>
    <w:rPr>
      <w:rFonts w:ascii="Arial" w:hAnsi="Arial" w:eastAsia="黑体"/>
      <w:b/>
      <w:sz w:val="32"/>
      <w:szCs w:val="20"/>
    </w:rPr>
  </w:style>
  <w:style w:type="paragraph" w:styleId="4">
    <w:name w:val="heading 6"/>
    <w:basedOn w:val="1"/>
    <w:qFormat/>
    <w:uiPriority w:val="1"/>
    <w:pPr>
      <w:ind w:left="1100"/>
      <w:outlineLvl w:val="6"/>
    </w:pPr>
    <w:rPr>
      <w:rFonts w:ascii="宋体" w:hAnsi="宋体" w:eastAsia="宋体" w:cs="宋体"/>
      <w:b/>
      <w:bCs/>
      <w:sz w:val="21"/>
      <w:szCs w:val="21"/>
      <w:lang w:val="en-US" w:eastAsia="zh-CN" w:bidi="ar-SA"/>
    </w:rPr>
  </w:style>
  <w:style w:type="paragraph" w:styleId="5">
    <w:name w:val="heading 7"/>
    <w:basedOn w:val="1"/>
    <w:qFormat/>
    <w:uiPriority w:val="1"/>
    <w:pPr>
      <w:ind w:left="1578"/>
      <w:outlineLvl w:val="7"/>
    </w:pPr>
    <w:rPr>
      <w:rFonts w:ascii="宋体" w:hAnsi="宋体" w:eastAsia="宋体" w:cs="宋体"/>
      <w:b/>
      <w:bCs/>
      <w:sz w:val="24"/>
      <w:szCs w:val="24"/>
      <w:lang w:val="en-US" w:eastAsia="zh-CN" w:bidi="ar-SA"/>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style>
  <w:style w:type="paragraph" w:styleId="9">
    <w:name w:val="Body Text Indent"/>
    <w:basedOn w:val="1"/>
    <w:next w:val="10"/>
    <w:autoRedefine/>
    <w:qFormat/>
    <w:uiPriority w:val="0"/>
    <w:pPr>
      <w:adjustRightInd w:val="0"/>
      <w:ind w:left="960"/>
      <w:jc w:val="left"/>
      <w:textAlignment w:val="baseline"/>
    </w:pPr>
    <w:rPr>
      <w:rFonts w:ascii="楷体_GB2312" w:eastAsia="楷体_GB2312"/>
      <w:kern w:val="0"/>
      <w:sz w:val="28"/>
      <w:szCs w:val="20"/>
    </w:rPr>
  </w:style>
  <w:style w:type="paragraph" w:styleId="10">
    <w:name w:val="envelope return"/>
    <w:basedOn w:val="1"/>
    <w:autoRedefine/>
    <w:qFormat/>
    <w:uiPriority w:val="0"/>
    <w:pPr>
      <w:snapToGrid w:val="0"/>
    </w:pPr>
    <w:rPr>
      <w:rFonts w:ascii="Arial" w:hAnsi="Arial"/>
    </w:rPr>
  </w:style>
  <w:style w:type="paragraph" w:styleId="11">
    <w:name w:val="List 2"/>
    <w:basedOn w:val="1"/>
    <w:qFormat/>
    <w:uiPriority w:val="0"/>
    <w:pPr>
      <w:ind w:left="100" w:leftChars="200" w:hanging="200" w:hangingChars="200"/>
    </w:p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ourier New"/>
      <w:szCs w:val="20"/>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style>
  <w:style w:type="paragraph" w:styleId="17">
    <w:name w:val="toc 2"/>
    <w:basedOn w:val="1"/>
    <w:next w:val="1"/>
    <w:autoRedefine/>
    <w:qFormat/>
    <w:uiPriority w:val="0"/>
    <w:pPr>
      <w:ind w:left="420" w:leftChars="200"/>
    </w:pPr>
  </w:style>
  <w:style w:type="paragraph" w:styleId="18">
    <w:name w:val="Body Text First Indent"/>
    <w:basedOn w:val="8"/>
    <w:next w:val="1"/>
    <w:autoRedefine/>
    <w:qFormat/>
    <w:uiPriority w:val="0"/>
    <w:pPr>
      <w:ind w:firstLine="420" w:firstLineChars="100"/>
    </w:pPr>
  </w:style>
  <w:style w:type="paragraph" w:styleId="19">
    <w:name w:val="Body Text First Indent 2"/>
    <w:basedOn w:val="9"/>
    <w:next w:val="1"/>
    <w:autoRedefine/>
    <w:qFormat/>
    <w:uiPriority w:val="0"/>
    <w:pPr>
      <w:ind w:left="420" w:leftChars="200" w:firstLine="420" w:firstLineChars="200"/>
    </w:pPr>
    <w:rPr>
      <w:rFonts w:ascii="Times New Roman" w:eastAsia="宋体"/>
      <w:sz w:val="21"/>
    </w:rPr>
  </w:style>
  <w:style w:type="character" w:styleId="22">
    <w:name w:val="Strong"/>
    <w:autoRedefine/>
    <w:qFormat/>
    <w:uiPriority w:val="0"/>
  </w:style>
  <w:style w:type="character" w:styleId="23">
    <w:name w:val="page number"/>
    <w:basedOn w:val="21"/>
    <w:autoRedefine/>
    <w:qFormat/>
    <w:uiPriority w:val="0"/>
  </w:style>
  <w:style w:type="character" w:styleId="24">
    <w:name w:val="FollowedHyperlink"/>
    <w:basedOn w:val="21"/>
    <w:autoRedefine/>
    <w:qFormat/>
    <w:uiPriority w:val="99"/>
    <w:rPr>
      <w:color w:val="800080"/>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99"/>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hint="default"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列出段落1"/>
    <w:basedOn w:val="1"/>
    <w:next w:val="1"/>
    <w:autoRedefine/>
    <w:qFormat/>
    <w:uiPriority w:val="34"/>
  </w:style>
  <w:style w:type="paragraph" w:customStyle="1" w:styleId="37">
    <w:name w:val="无间隔1"/>
    <w:basedOn w:val="1"/>
    <w:autoRedefine/>
    <w:qFormat/>
    <w:uiPriority w:val="1"/>
    <w:pPr>
      <w:spacing w:line="400" w:lineRule="exact"/>
    </w:pPr>
    <w:rPr>
      <w:sz w:val="24"/>
    </w:rPr>
  </w:style>
  <w:style w:type="paragraph" w:customStyle="1" w:styleId="38">
    <w:name w:val="Table Paragraph"/>
    <w:basedOn w:val="1"/>
    <w:autoRedefine/>
    <w:qFormat/>
    <w:uiPriority w:val="1"/>
    <w:rPr>
      <w:rFonts w:ascii="宋体" w:hAnsi="宋体" w:cs="宋体"/>
      <w:lang w:val="zh-CN" w:bidi="zh-CN"/>
    </w:rPr>
  </w:style>
  <w:style w:type="character" w:customStyle="1" w:styleId="39">
    <w:name w:val="font61"/>
    <w:basedOn w:val="21"/>
    <w:autoRedefine/>
    <w:qFormat/>
    <w:uiPriority w:val="0"/>
    <w:rPr>
      <w:rFonts w:hint="default" w:ascii="Times New Roman" w:hAnsi="Times New Roman" w:cs="Times New Roman"/>
      <w:color w:val="000000"/>
      <w:sz w:val="20"/>
      <w:szCs w:val="20"/>
      <w:u w:val="none"/>
    </w:rPr>
  </w:style>
  <w:style w:type="character" w:customStyle="1" w:styleId="40">
    <w:name w:val="font41"/>
    <w:basedOn w:val="21"/>
    <w:autoRedefine/>
    <w:qFormat/>
    <w:uiPriority w:val="0"/>
    <w:rPr>
      <w:rFonts w:hint="default" w:ascii="Times New Roman" w:hAnsi="Times New Roman" w:cs="Times New Roman"/>
      <w:color w:val="000000"/>
      <w:sz w:val="20"/>
      <w:szCs w:val="20"/>
      <w:u w:val="none"/>
      <w:vertAlign w:val="superscript"/>
    </w:rPr>
  </w:style>
  <w:style w:type="character" w:customStyle="1" w:styleId="41">
    <w:name w:val="font51"/>
    <w:basedOn w:val="21"/>
    <w:autoRedefine/>
    <w:qFormat/>
    <w:uiPriority w:val="0"/>
    <w:rPr>
      <w:rFonts w:ascii="仿宋_GB2312" w:eastAsia="仿宋_GB2312" w:cs="仿宋_GB2312"/>
      <w:color w:val="000000"/>
      <w:sz w:val="21"/>
      <w:szCs w:val="21"/>
      <w:u w:val="none"/>
      <w:vertAlign w:val="superscript"/>
    </w:rPr>
  </w:style>
  <w:style w:type="character" w:customStyle="1" w:styleId="42">
    <w:name w:val="font71"/>
    <w:basedOn w:val="21"/>
    <w:autoRedefine/>
    <w:qFormat/>
    <w:uiPriority w:val="0"/>
    <w:rPr>
      <w:rFonts w:hint="default" w:ascii="Times New Roman" w:hAnsi="Times New Roman" w:cs="Times New Roman"/>
      <w:color w:val="000000"/>
      <w:sz w:val="21"/>
      <w:szCs w:val="21"/>
      <w:u w:val="none"/>
    </w:rPr>
  </w:style>
  <w:style w:type="character" w:customStyle="1" w:styleId="43">
    <w:name w:val="font81"/>
    <w:basedOn w:val="21"/>
    <w:autoRedefine/>
    <w:qFormat/>
    <w:uiPriority w:val="0"/>
    <w:rPr>
      <w:rFonts w:hint="eastAsia" w:ascii="宋体" w:hAnsi="宋体" w:eastAsia="宋体" w:cs="宋体"/>
      <w:color w:val="000000"/>
      <w:sz w:val="24"/>
      <w:szCs w:val="24"/>
      <w:u w:val="none"/>
    </w:rPr>
  </w:style>
  <w:style w:type="character" w:customStyle="1" w:styleId="44">
    <w:name w:val="font31"/>
    <w:basedOn w:val="21"/>
    <w:autoRedefine/>
    <w:qFormat/>
    <w:uiPriority w:val="0"/>
    <w:rPr>
      <w:rFonts w:hint="default" w:ascii="仿宋_GB2312" w:eastAsia="仿宋_GB2312" w:cs="仿宋_GB2312"/>
      <w:color w:val="000000"/>
      <w:sz w:val="21"/>
      <w:szCs w:val="21"/>
      <w:u w:val="none"/>
    </w:rPr>
  </w:style>
  <w:style w:type="character" w:customStyle="1" w:styleId="45">
    <w:name w:val="font21"/>
    <w:basedOn w:val="21"/>
    <w:autoRedefine/>
    <w:qFormat/>
    <w:uiPriority w:val="0"/>
    <w:rPr>
      <w:rFonts w:hint="eastAsia" w:ascii="宋体" w:hAnsi="宋体" w:eastAsia="宋体" w:cs="宋体"/>
      <w:color w:val="000000"/>
      <w:sz w:val="21"/>
      <w:szCs w:val="21"/>
      <w:u w:val="none"/>
    </w:rPr>
  </w:style>
  <w:style w:type="character" w:customStyle="1" w:styleId="46">
    <w:name w:val="font01"/>
    <w:basedOn w:val="21"/>
    <w:autoRedefine/>
    <w:qFormat/>
    <w:uiPriority w:val="0"/>
    <w:rPr>
      <w:rFonts w:hint="default" w:ascii="仿宋_GB2312" w:eastAsia="仿宋_GB2312" w:cs="仿宋_GB2312"/>
      <w:color w:val="000000"/>
      <w:sz w:val="20"/>
      <w:szCs w:val="20"/>
      <w:u w:val="none"/>
    </w:rPr>
  </w:style>
  <w:style w:type="character" w:customStyle="1" w:styleId="47">
    <w:name w:val="font91"/>
    <w:basedOn w:val="21"/>
    <w:autoRedefine/>
    <w:qFormat/>
    <w:uiPriority w:val="0"/>
    <w:rPr>
      <w:rFonts w:hint="default" w:ascii="仿宋_GB2312" w:eastAsia="仿宋_GB2312" w:cs="仿宋_GB2312"/>
      <w:color w:val="000000"/>
      <w:sz w:val="20"/>
      <w:szCs w:val="20"/>
      <w:u w:val="none"/>
      <w:vertAlign w:val="subscript"/>
    </w:rPr>
  </w:style>
  <w:style w:type="character" w:customStyle="1" w:styleId="48">
    <w:name w:val="font101"/>
    <w:basedOn w:val="21"/>
    <w:autoRedefine/>
    <w:qFormat/>
    <w:uiPriority w:val="0"/>
    <w:rPr>
      <w:rFonts w:hint="default" w:ascii="仿宋_GB2312" w:eastAsia="仿宋_GB2312" w:cs="仿宋_GB2312"/>
      <w:color w:val="000000"/>
      <w:sz w:val="21"/>
      <w:szCs w:val="21"/>
      <w:u w:val="none"/>
      <w:vertAlign w:val="superscript"/>
    </w:rPr>
  </w:style>
  <w:style w:type="character" w:customStyle="1" w:styleId="49">
    <w:name w:val="font112"/>
    <w:basedOn w:val="21"/>
    <w:autoRedefine/>
    <w:qFormat/>
    <w:uiPriority w:val="0"/>
    <w:rPr>
      <w:rFonts w:hint="eastAsia" w:ascii="宋体" w:hAnsi="宋体" w:eastAsia="宋体" w:cs="宋体"/>
      <w:color w:val="000000"/>
      <w:sz w:val="24"/>
      <w:szCs w:val="24"/>
      <w:u w:val="none"/>
      <w:vertAlign w:val="superscript"/>
    </w:rPr>
  </w:style>
  <w:style w:type="paragraph" w:customStyle="1" w:styleId="50">
    <w:name w:val="p0"/>
    <w:basedOn w:val="1"/>
    <w:autoRedefine/>
    <w:qFormat/>
    <w:uiPriority w:val="0"/>
    <w:pPr>
      <w:widowControl/>
    </w:pPr>
    <w:rPr>
      <w:kern w:val="0"/>
      <w:szCs w:val="21"/>
    </w:rPr>
  </w:style>
  <w:style w:type="character" w:customStyle="1" w:styleId="51">
    <w:name w:val="标题 1 Char"/>
    <w:basedOn w:val="21"/>
    <w:link w:val="2"/>
    <w:autoRedefine/>
    <w:qFormat/>
    <w:uiPriority w:val="0"/>
    <w:rPr>
      <w:rFonts w:eastAsia="仿宋"/>
      <w:b/>
      <w:bCs/>
      <w:kern w:val="44"/>
      <w:sz w:val="36"/>
      <w:szCs w:val="44"/>
    </w:rPr>
  </w:style>
  <w:style w:type="character" w:customStyle="1" w:styleId="52">
    <w:name w:val="font11"/>
    <w:basedOn w:val="21"/>
    <w:autoRedefine/>
    <w:qFormat/>
    <w:uiPriority w:val="0"/>
    <w:rPr>
      <w:rFonts w:hint="default" w:ascii="Times New Roman" w:hAnsi="Times New Roman" w:cs="Times New Roman"/>
      <w:color w:val="000000"/>
      <w:sz w:val="16"/>
      <w:szCs w:val="16"/>
      <w:u w:val="none"/>
      <w:vertAlign w:val="subscript"/>
    </w:rPr>
  </w:style>
  <w:style w:type="character" w:customStyle="1" w:styleId="53">
    <w:name w:val="font131"/>
    <w:basedOn w:val="21"/>
    <w:autoRedefine/>
    <w:qFormat/>
    <w:uiPriority w:val="0"/>
    <w:rPr>
      <w:rFonts w:hint="eastAsia" w:ascii="宋体" w:hAnsi="宋体" w:eastAsia="宋体" w:cs="宋体"/>
      <w:b/>
      <w:bCs/>
      <w:color w:val="000000"/>
      <w:sz w:val="17"/>
      <w:szCs w:val="17"/>
      <w:u w:val="none"/>
    </w:rPr>
  </w:style>
  <w:style w:type="character" w:customStyle="1" w:styleId="54">
    <w:name w:val="font141"/>
    <w:basedOn w:val="21"/>
    <w:autoRedefine/>
    <w:qFormat/>
    <w:uiPriority w:val="0"/>
    <w:rPr>
      <w:rFonts w:hint="eastAsia" w:ascii="宋体" w:hAnsi="宋体" w:eastAsia="宋体" w:cs="宋体"/>
      <w:b/>
      <w:bCs/>
      <w:color w:val="000000"/>
      <w:sz w:val="17"/>
      <w:szCs w:val="17"/>
      <w:u w:val="none"/>
      <w:vertAlign w:val="superscript"/>
    </w:rPr>
  </w:style>
  <w:style w:type="character" w:customStyle="1" w:styleId="55">
    <w:name w:val="font121"/>
    <w:basedOn w:val="21"/>
    <w:autoRedefine/>
    <w:qFormat/>
    <w:uiPriority w:val="0"/>
    <w:rPr>
      <w:rFonts w:hint="default" w:ascii="Times New Roman" w:hAnsi="Times New Roman" w:cs="Times New Roman"/>
      <w:b/>
      <w:bCs/>
      <w:color w:val="000000"/>
      <w:sz w:val="16"/>
      <w:szCs w:val="16"/>
      <w:u w:val="none"/>
      <w:vertAlign w:val="subscript"/>
    </w:rPr>
  </w:style>
  <w:style w:type="character" w:customStyle="1" w:styleId="56">
    <w:name w:val="标题 2 Char"/>
    <w:link w:val="3"/>
    <w:autoRedefine/>
    <w:qFormat/>
    <w:uiPriority w:val="0"/>
    <w:rPr>
      <w:rFonts w:ascii="Arial" w:hAnsi="Arial" w:eastAsia="黑体"/>
      <w:b/>
      <w:sz w:val="32"/>
      <w:szCs w:val="20"/>
    </w:rPr>
  </w:style>
  <w:style w:type="paragraph" w:styleId="57">
    <w:name w:val="List Paragraph"/>
    <w:basedOn w:val="1"/>
    <w:qFormat/>
    <w:uiPriority w:val="1"/>
    <w:pPr>
      <w:ind w:left="258" w:firstLine="42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82E71F-F57A-4C15-AFFA-A6EF3509BA2C}">
  <ds:schemaRefs/>
</ds:datastoreItem>
</file>

<file path=docProps/app.xml><?xml version="1.0" encoding="utf-8"?>
<Properties xmlns="http://schemas.openxmlformats.org/officeDocument/2006/extended-properties" xmlns:vt="http://schemas.openxmlformats.org/officeDocument/2006/docPropsVTypes">
  <Template>Normal</Template>
  <Pages>280</Pages>
  <Words>23749</Words>
  <Characters>25193</Characters>
  <Lines>201</Lines>
  <Paragraphs>56</Paragraphs>
  <TotalTime>46</TotalTime>
  <ScaleCrop>false</ScaleCrop>
  <LinksUpToDate>false</LinksUpToDate>
  <CharactersWithSpaces>25750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2023-05-24T09:57:00Z</dcterms:created>
  <dc:creator>Administrator</dc:creator>
  <cp:lastModifiedBy>王令辉</cp:lastModifiedBy>
  <dcterms:modified xsi:type="dcterms:W3CDTF">2025-05-23T06:31:26Z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86FD77F01FE74A3F875828BA4B220AEC_13</vt:lpwstr>
  </property>
  <property fmtid="{D5CDD505-2E9C-101B-9397-08002B2CF9AE}" pid="4" name="KSOTemplateDocerSaveRecord">
    <vt:lpwstr>eyJoZGlkIjoiYTJlNDYyY2M4YTkxNTdiMzU3MzVhNmM1Y2QyZTljYjciLCJ1c2VySWQiOiIxNTcwNDk0ODQyIn0=</vt:lpwstr>
  </property>
</Properties>
</file>