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AE09EA">
      <w:pPr>
        <w:widowControl/>
        <w:shd w:val="clear" w:color="auto" w:fill="FFFFFF"/>
        <w:spacing w:line="560" w:lineRule="exact"/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禹州市第六实验学校功能室设备等采购项目(不见面开标）</w:t>
      </w:r>
    </w:p>
    <w:p w14:paraId="0DD44E5F">
      <w:pPr>
        <w:widowControl/>
        <w:shd w:val="clear" w:color="auto" w:fill="FFFFFF"/>
        <w:spacing w:line="560" w:lineRule="exact"/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招  标  公  告</w:t>
      </w:r>
    </w:p>
    <w:p w14:paraId="3F84BE5A">
      <w:pPr>
        <w:widowControl/>
        <w:shd w:val="clear" w:color="auto" w:fill="FFFFFF"/>
        <w:spacing w:line="560" w:lineRule="exact"/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</w:p>
    <w:p w14:paraId="56AC299B">
      <w:pPr>
        <w:pStyle w:val="18"/>
        <w:widowControl/>
        <w:numPr>
          <w:ilvl w:val="0"/>
          <w:numId w:val="0"/>
        </w:numPr>
        <w:shd w:val="clear" w:color="auto" w:fill="FFFFFF"/>
        <w:spacing w:line="440" w:lineRule="exact"/>
        <w:ind w:firstLine="420" w:firstLineChars="200"/>
        <w:jc w:val="left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禹州市政府采购中心受禹州市教育体育局的委托，对“</w:t>
      </w:r>
      <w:r>
        <w:rPr>
          <w:rFonts w:hint="eastAsia" w:asciiTheme="minorEastAsia" w:hAnsiTheme="minorEastAsia" w:cstheme="minorEastAsia"/>
          <w:kern w:val="2"/>
          <w:sz w:val="21"/>
          <w:szCs w:val="21"/>
          <w:lang w:val="en-US" w:eastAsia="zh-CN" w:bidi="ar-SA"/>
        </w:rPr>
        <w:t>禹州市第六实验学校功能室设备等采购项目</w:t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(不见面开标)”进行公开招标，现邀请符合本文件规定条件的</w:t>
      </w:r>
      <w:r>
        <w:rPr>
          <w:rFonts w:hint="eastAsia" w:asciiTheme="minorEastAsia" w:hAnsiTheme="minorEastAsia" w:cstheme="minorEastAsia"/>
          <w:kern w:val="2"/>
          <w:sz w:val="21"/>
          <w:szCs w:val="21"/>
          <w:lang w:val="en-US" w:eastAsia="zh-CN" w:bidi="ar-SA"/>
        </w:rPr>
        <w:t>投标人</w:t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前来投标。</w:t>
      </w:r>
    </w:p>
    <w:p w14:paraId="7B25818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2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一、采购编号</w:t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：YZCG-</w:t>
      </w:r>
      <w:r>
        <w:rPr>
          <w:rFonts w:hint="eastAsia" w:asciiTheme="minorEastAsia" w:hAnsiTheme="minorEastAsia" w:cstheme="minorEastAsia"/>
          <w:kern w:val="2"/>
          <w:sz w:val="21"/>
          <w:szCs w:val="21"/>
          <w:lang w:val="en-US" w:eastAsia="zh-CN" w:bidi="ar-SA"/>
        </w:rPr>
        <w:t>G</w:t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202</w:t>
      </w:r>
      <w:r>
        <w:rPr>
          <w:rFonts w:hint="eastAsia" w:asciiTheme="minorEastAsia" w:hAnsiTheme="minorEastAsia" w:cstheme="minorEastAsia"/>
          <w:kern w:val="2"/>
          <w:sz w:val="21"/>
          <w:szCs w:val="21"/>
          <w:lang w:val="en-US" w:eastAsia="zh-CN" w:bidi="ar-SA"/>
        </w:rPr>
        <w:t>5008</w:t>
      </w:r>
    </w:p>
    <w:p w14:paraId="6BDA9900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0"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二、项目名称：</w:t>
      </w:r>
      <w:r>
        <w:rPr>
          <w:rFonts w:hint="eastAsia" w:asciiTheme="minorEastAsia" w:hAnsiTheme="minorEastAsia" w:cstheme="minorEastAsia"/>
          <w:kern w:val="2"/>
          <w:sz w:val="21"/>
          <w:szCs w:val="21"/>
          <w:lang w:val="en-US" w:eastAsia="zh-CN" w:bidi="ar-SA"/>
        </w:rPr>
        <w:t>禹州市第六实验学校功能室设备等采购项目</w:t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(不见面开标)</w:t>
      </w:r>
    </w:p>
    <w:p w14:paraId="0C335B72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default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三、采购方式：</w:t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公开招标</w:t>
      </w:r>
    </w:p>
    <w:p w14:paraId="39D95F8F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四、项目属性：</w:t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货物</w:t>
      </w:r>
    </w:p>
    <w:p w14:paraId="1FC8F2D0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五、项目基本情况</w:t>
      </w:r>
    </w:p>
    <w:p w14:paraId="05CEF67C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1、采购人：禹州市教育体育局</w:t>
      </w:r>
    </w:p>
    <w:p w14:paraId="6DCD42A9">
      <w:pPr>
        <w:widowControl/>
        <w:shd w:val="clear" w:color="auto" w:fill="FFFFFF"/>
        <w:spacing w:line="560" w:lineRule="exact"/>
        <w:ind w:firstLine="420" w:firstLineChars="200"/>
        <w:jc w:val="left"/>
        <w:rPr>
          <w:rFonts w:hint="default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2、项目主要内容、数量及要求：学科功能教室6套及相关配套</w:t>
      </w:r>
      <w:r>
        <w:rPr>
          <w:rFonts w:hint="eastAsia" w:asciiTheme="minorEastAsia" w:hAnsiTheme="minorEastAsia" w:cstheme="minorEastAsia"/>
          <w:kern w:val="2"/>
          <w:sz w:val="21"/>
          <w:szCs w:val="21"/>
          <w:lang w:val="en-US" w:eastAsia="zh-CN" w:bidi="ar-SA"/>
        </w:rPr>
        <w:t>等</w:t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（详见招标文件）</w:t>
      </w:r>
    </w:p>
    <w:p w14:paraId="5CA5F9CA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420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3、预算金额：1240000.00元</w:t>
      </w:r>
    </w:p>
    <w:p w14:paraId="4A38CDB3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420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4、最高限价：1240000.00元</w:t>
      </w:r>
    </w:p>
    <w:p w14:paraId="04FDEAE8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5、履约时间 ：签订合同后35日历天内完成</w:t>
      </w:r>
    </w:p>
    <w:p w14:paraId="02E2F39E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420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6、履约地点：第六实验学校园内</w:t>
      </w:r>
    </w:p>
    <w:p w14:paraId="65CF337A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0"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7、分包：不允许</w:t>
      </w:r>
    </w:p>
    <w:p w14:paraId="6EA0F8C5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0" w:right="0" w:rightChars="0"/>
        <w:jc w:val="left"/>
        <w:textAlignment w:val="auto"/>
        <w:rPr>
          <w:rFonts w:hint="default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8、是否面向中小企业采购：</w:t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sym w:font="Wingdings 2" w:char="00A3"/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 xml:space="preserve">是  </w:t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sym w:font="Wingdings 2" w:char="0052"/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√否</w:t>
      </w:r>
    </w:p>
    <w:p w14:paraId="0B3FBC4A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六、申请人的资格要求：</w:t>
      </w:r>
    </w:p>
    <w:p w14:paraId="57602B3B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0"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1、满足《中华人民共和国政府采购法》第二十二条规定；</w:t>
      </w:r>
    </w:p>
    <w:p w14:paraId="3EE4C9D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2、 本项目落实节约能源、保护环境、扶持不发达地区和少数民族地区、促进中小企业、监狱企业发展等政府采购政策。</w:t>
      </w:r>
    </w:p>
    <w:p w14:paraId="75871E57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3、本项目的特定资格要求：无。</w:t>
      </w:r>
    </w:p>
    <w:p w14:paraId="2AE796A9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七、招标文件的获取：</w:t>
      </w:r>
    </w:p>
    <w:p w14:paraId="2621FDEE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FF0000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2"/>
          <w:sz w:val="21"/>
          <w:szCs w:val="21"/>
          <w:lang w:val="en-US" w:eastAsia="zh-CN" w:bidi="ar-SA"/>
        </w:rPr>
        <w:t>即日起至投标截止时间，投标人使用 CA 数字证书或移动数字证书登录“全国公共资源交易平台（河南省·许昌市）”（下文所述“全国公共资源交易平台（河南省·许昌市）”的地址均为http://117.159.53.11:60632/）的“投标人”登录入口免费获取本项目采购文件。</w:t>
      </w:r>
    </w:p>
    <w:p w14:paraId="0529D230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right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八、投标文件的提交方式及注意事项：</w:t>
      </w:r>
    </w:p>
    <w:p w14:paraId="6F4E829C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FF0000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2"/>
          <w:sz w:val="21"/>
          <w:szCs w:val="21"/>
          <w:lang w:val="en-US" w:eastAsia="zh-CN" w:bidi="ar-SA"/>
        </w:rPr>
        <w:t>本项目为全流程电子化交易项目，投标人必须通过许昌公共资源交易系统下载“新点投标文件制作软件（河南省版）”的最新版本制作并上传加密电子响应文件（后缀格式为.XCSTF）。截至投标截止时间，交易系统投标通道将关闭，投标人未完成电子响应文件上传的，投标将被拒绝。</w:t>
      </w:r>
    </w:p>
    <w:p w14:paraId="232B4E63">
      <w:pPr>
        <w:widowControl/>
        <w:shd w:val="clear" w:color="auto" w:fill="FFFFFF"/>
        <w:spacing w:line="440" w:lineRule="exact"/>
        <w:ind w:firstLine="422" w:firstLineChars="200"/>
        <w:jc w:val="left"/>
        <w:rPr>
          <w:rFonts w:hint="default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九、投标文件提交截止时间及开标时间</w:t>
      </w:r>
      <w:r>
        <w:rPr>
          <w:rFonts w:hint="eastAsia" w:asciiTheme="minorEastAsia" w:hAnsiTheme="minorEastAsia" w:cstheme="minorEastAsia"/>
          <w:b/>
          <w:bCs/>
          <w:kern w:val="2"/>
          <w:sz w:val="21"/>
          <w:szCs w:val="21"/>
          <w:lang w:val="en-US" w:eastAsia="zh-CN" w:bidi="ar-SA"/>
        </w:rPr>
        <w:t>、地点：</w:t>
      </w:r>
    </w:p>
    <w:p w14:paraId="0DC909F2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0" w:right="0" w:rightChars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1、投标文件提交截止时间及开标时间： 2025年4月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9日8 时30分（北京时间），逾期提交或不符合规定的投标文件不予接受。</w:t>
      </w:r>
    </w:p>
    <w:p w14:paraId="14E45977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0" w:right="0" w:rightChars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2、投标文件开启时间：同投标文件提交截止时间。</w:t>
      </w:r>
    </w:p>
    <w:p w14:paraId="4F021CC8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0" w:right="0" w:rightChars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3、投标文件开启地点：禹州市公共资源交易中心九楼第二开标室。（本项目采用远程不见面开标方式，投标人无须到现场）。</w:t>
      </w:r>
    </w:p>
    <w:p w14:paraId="2E06C295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十、开标注意事项：</w:t>
      </w:r>
    </w:p>
    <w:p w14:paraId="4A70C644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4" w:leftChars="202" w:right="0" w:firstLine="424"/>
        <w:jc w:val="left"/>
        <w:textAlignment w:val="auto"/>
        <w:rPr>
          <w:rFonts w:hint="eastAsia" w:asciiTheme="minorEastAsia" w:hAnsiTheme="minorEastAsia" w:eastAsiaTheme="minorEastAsia" w:cstheme="minorEastAsia"/>
          <w:color w:val="FF0000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2"/>
          <w:sz w:val="21"/>
          <w:szCs w:val="21"/>
          <w:lang w:val="en-US" w:eastAsia="zh-CN" w:bidi="ar-SA"/>
        </w:rPr>
        <w:t>开标时间前，投标人进入“全国公共资源交易平台（河南省·许昌市）”——点击“平台导航”下方左侧的“网上开标大厅”进入不见面大厅登录页面——选择“投标人”身份，使用CA数字证书或移动数字证书登录——在“今日开标项目”中找到已投标的项目——鼠标点击该项目即可进入开标操作界面，在系统规定时间内对电子投标文件进行远程解密，未在规定时间内解密或因投标人原因解密失败的，其投标文件将被拒绝。</w:t>
      </w:r>
    </w:p>
    <w:p w14:paraId="252BA69B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十一、本次采购公告同时在《中国政府采购网》《河南省政府采购网》《许昌市政府采购网》《全国公共资源交易平台（河南省·许昌市）》发布。</w:t>
      </w:r>
    </w:p>
    <w:p w14:paraId="4BB0F2F7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十二、联系方式：</w:t>
      </w:r>
    </w:p>
    <w:p w14:paraId="29D93888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840"/>
        <w:jc w:val="left"/>
        <w:textAlignment w:val="auto"/>
        <w:rPr>
          <w:rFonts w:hint="default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采购人名称：禹州市教育体育局</w:t>
      </w:r>
    </w:p>
    <w:p w14:paraId="78DB029B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840"/>
        <w:jc w:val="left"/>
        <w:textAlignment w:val="auto"/>
        <w:rPr>
          <w:rFonts w:hint="default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地址：禹州市禹王大道东段111号</w:t>
      </w:r>
    </w:p>
    <w:p w14:paraId="788A9A48">
      <w:pPr>
        <w:widowControl/>
        <w:shd w:val="clear" w:color="auto" w:fill="FFFFFF"/>
        <w:spacing w:line="440" w:lineRule="exact"/>
        <w:ind w:firstLine="795"/>
        <w:jc w:val="left"/>
        <w:rPr>
          <w:rFonts w:hint="default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000000"/>
          <w:szCs w:val="21"/>
          <w:shd w:val="clear" w:color="auto" w:fill="FFFFFF"/>
        </w:rPr>
        <w:t>联系人：</w:t>
      </w:r>
      <w:r>
        <w:rPr>
          <w:rFonts w:hint="eastAsia" w:asciiTheme="minorEastAsia" w:hAnsiTheme="minorEastAsia" w:cstheme="minorEastAsia"/>
          <w:color w:val="000000"/>
          <w:szCs w:val="21"/>
          <w:shd w:val="clear" w:color="auto" w:fill="FFFFFF"/>
          <w:lang w:val="en-US" w:eastAsia="zh-CN"/>
        </w:rPr>
        <w:t>张先生</w:t>
      </w:r>
      <w:r>
        <w:rPr>
          <w:rFonts w:hint="eastAsia" w:asciiTheme="minorEastAsia" w:hAnsiTheme="minorEastAsia" w:eastAsiaTheme="minorEastAsia" w:cstheme="minorEastAsia"/>
          <w:color w:val="000000"/>
          <w:szCs w:val="21"/>
          <w:shd w:val="clear" w:color="auto" w:fill="FFFFFF"/>
        </w:rPr>
        <w:t xml:space="preserve">  联系电话：</w:t>
      </w:r>
      <w:r>
        <w:rPr>
          <w:rFonts w:hint="eastAsia" w:asciiTheme="minorEastAsia" w:hAnsiTheme="minorEastAsia" w:eastAsiaTheme="minorEastAsia" w:cstheme="minorEastAsia"/>
          <w:color w:val="000000"/>
          <w:szCs w:val="21"/>
          <w:shd w:val="clear" w:color="auto" w:fill="FFFFFF"/>
          <w:lang w:val="en-US" w:eastAsia="zh-CN"/>
        </w:rPr>
        <w:t>0374-</w:t>
      </w:r>
      <w:r>
        <w:rPr>
          <w:rFonts w:hint="eastAsia" w:asciiTheme="minorEastAsia" w:hAnsiTheme="minorEastAsia" w:cstheme="minorEastAsia"/>
          <w:color w:val="000000"/>
          <w:szCs w:val="21"/>
          <w:shd w:val="clear" w:color="auto" w:fill="FFFFFF"/>
          <w:lang w:val="en-US" w:eastAsia="zh-CN"/>
        </w:rPr>
        <w:t>8880023</w:t>
      </w:r>
    </w:p>
    <w:p w14:paraId="3BF059EF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84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 xml:space="preserve">集中采购机构：禹州市政府采购中心 </w:t>
      </w:r>
    </w:p>
    <w:p w14:paraId="66195AF3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84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地址：禹州市行政服务中心楼8楼820室</w:t>
      </w:r>
    </w:p>
    <w:p w14:paraId="5FC81319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84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联系人： 方女士   联系电话：0374-2077111</w:t>
      </w:r>
    </w:p>
    <w:p w14:paraId="7353DEAD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84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监督单位：禹州市政府采购监督管理办公室</w:t>
      </w:r>
    </w:p>
    <w:p w14:paraId="3079C6DF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84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联系人：赵先生   联系电话：0374-8112523</w:t>
      </w:r>
    </w:p>
    <w:p w14:paraId="15516A4A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84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</w:p>
    <w:p w14:paraId="5F8D74B8">
      <w:pPr>
        <w:spacing w:line="360" w:lineRule="auto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</w:p>
    <w:p w14:paraId="0989D492">
      <w:pPr>
        <w:spacing w:line="360" w:lineRule="auto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</w:p>
    <w:p w14:paraId="55BC9186">
      <w:pPr>
        <w:spacing w:line="360" w:lineRule="auto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</w:p>
    <w:p w14:paraId="09907DA1">
      <w:pPr>
        <w:spacing w:line="440" w:lineRule="exact"/>
        <w:rPr>
          <w:rFonts w:ascii="仿宋" w:hAnsi="仿宋" w:eastAsia="仿宋" w:cs="仿宋"/>
          <w:sz w:val="28"/>
          <w:szCs w:val="28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ingsoft UE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zODExMWRmOTU4YTJkNDYyMTQwMDZkZjczZDgyYTIifQ=="/>
  </w:docVars>
  <w:rsids>
    <w:rsidRoot w:val="181E3F6B"/>
    <w:rsid w:val="000808D0"/>
    <w:rsid w:val="000D0072"/>
    <w:rsid w:val="000F2EC1"/>
    <w:rsid w:val="00147B36"/>
    <w:rsid w:val="0016593B"/>
    <w:rsid w:val="0017002A"/>
    <w:rsid w:val="00175D76"/>
    <w:rsid w:val="00196AF0"/>
    <w:rsid w:val="00212677"/>
    <w:rsid w:val="002306A4"/>
    <w:rsid w:val="00236A91"/>
    <w:rsid w:val="0026657A"/>
    <w:rsid w:val="002E45F3"/>
    <w:rsid w:val="002E64F4"/>
    <w:rsid w:val="002F176D"/>
    <w:rsid w:val="00312C91"/>
    <w:rsid w:val="00313026"/>
    <w:rsid w:val="00323AF3"/>
    <w:rsid w:val="00326937"/>
    <w:rsid w:val="00345091"/>
    <w:rsid w:val="0034592D"/>
    <w:rsid w:val="00374774"/>
    <w:rsid w:val="00382852"/>
    <w:rsid w:val="003D09C0"/>
    <w:rsid w:val="003E3EF8"/>
    <w:rsid w:val="004551B4"/>
    <w:rsid w:val="00485D96"/>
    <w:rsid w:val="0049511F"/>
    <w:rsid w:val="00495AF6"/>
    <w:rsid w:val="004A2E2E"/>
    <w:rsid w:val="004D2ADE"/>
    <w:rsid w:val="004D5C65"/>
    <w:rsid w:val="004E0129"/>
    <w:rsid w:val="0050228F"/>
    <w:rsid w:val="0053297C"/>
    <w:rsid w:val="00546928"/>
    <w:rsid w:val="00566E9F"/>
    <w:rsid w:val="00574784"/>
    <w:rsid w:val="005868E3"/>
    <w:rsid w:val="005B1AAE"/>
    <w:rsid w:val="005E44F1"/>
    <w:rsid w:val="005F16C5"/>
    <w:rsid w:val="005F5C3D"/>
    <w:rsid w:val="005F650F"/>
    <w:rsid w:val="00616344"/>
    <w:rsid w:val="0065279D"/>
    <w:rsid w:val="00655CB5"/>
    <w:rsid w:val="00690FBF"/>
    <w:rsid w:val="006B6FEB"/>
    <w:rsid w:val="007451F0"/>
    <w:rsid w:val="00747397"/>
    <w:rsid w:val="00795C8F"/>
    <w:rsid w:val="007A2902"/>
    <w:rsid w:val="007A3783"/>
    <w:rsid w:val="007A3C0D"/>
    <w:rsid w:val="007A59A8"/>
    <w:rsid w:val="007C3C66"/>
    <w:rsid w:val="00807B53"/>
    <w:rsid w:val="0081102B"/>
    <w:rsid w:val="00830224"/>
    <w:rsid w:val="0085142C"/>
    <w:rsid w:val="008616C8"/>
    <w:rsid w:val="00862A8B"/>
    <w:rsid w:val="00873770"/>
    <w:rsid w:val="00873A77"/>
    <w:rsid w:val="00892F4A"/>
    <w:rsid w:val="008D1AA3"/>
    <w:rsid w:val="0090403B"/>
    <w:rsid w:val="00935E72"/>
    <w:rsid w:val="00986805"/>
    <w:rsid w:val="009B6754"/>
    <w:rsid w:val="009E5AA1"/>
    <w:rsid w:val="00A1157C"/>
    <w:rsid w:val="00A258EF"/>
    <w:rsid w:val="00A412F1"/>
    <w:rsid w:val="00A97F5A"/>
    <w:rsid w:val="00AA3DB9"/>
    <w:rsid w:val="00AA63EE"/>
    <w:rsid w:val="00AB26F7"/>
    <w:rsid w:val="00AC0F6C"/>
    <w:rsid w:val="00AF2B92"/>
    <w:rsid w:val="00B02734"/>
    <w:rsid w:val="00B051DF"/>
    <w:rsid w:val="00B725B8"/>
    <w:rsid w:val="00B937B5"/>
    <w:rsid w:val="00BA2062"/>
    <w:rsid w:val="00BA4813"/>
    <w:rsid w:val="00BB7DFF"/>
    <w:rsid w:val="00BD3F7C"/>
    <w:rsid w:val="00BE04E8"/>
    <w:rsid w:val="00C019F9"/>
    <w:rsid w:val="00C07650"/>
    <w:rsid w:val="00C310C7"/>
    <w:rsid w:val="00C6577A"/>
    <w:rsid w:val="00CC1667"/>
    <w:rsid w:val="00CC249D"/>
    <w:rsid w:val="00D20366"/>
    <w:rsid w:val="00D220E1"/>
    <w:rsid w:val="00D424A2"/>
    <w:rsid w:val="00D60F9B"/>
    <w:rsid w:val="00D62D65"/>
    <w:rsid w:val="00D97845"/>
    <w:rsid w:val="00DA385F"/>
    <w:rsid w:val="00DC4798"/>
    <w:rsid w:val="00DD2B6C"/>
    <w:rsid w:val="00DE5B02"/>
    <w:rsid w:val="00E10F32"/>
    <w:rsid w:val="00E37531"/>
    <w:rsid w:val="00E508CC"/>
    <w:rsid w:val="00E5426F"/>
    <w:rsid w:val="00E64A46"/>
    <w:rsid w:val="00E90378"/>
    <w:rsid w:val="00EA7B4F"/>
    <w:rsid w:val="00EB16F1"/>
    <w:rsid w:val="00EC7609"/>
    <w:rsid w:val="00EF30D0"/>
    <w:rsid w:val="00EF4AEF"/>
    <w:rsid w:val="00EF5D1D"/>
    <w:rsid w:val="00F43888"/>
    <w:rsid w:val="00F754DC"/>
    <w:rsid w:val="00FC7C86"/>
    <w:rsid w:val="00FD4E4F"/>
    <w:rsid w:val="013A774B"/>
    <w:rsid w:val="027A2480"/>
    <w:rsid w:val="02EF0384"/>
    <w:rsid w:val="02F36046"/>
    <w:rsid w:val="032F0E9D"/>
    <w:rsid w:val="04424333"/>
    <w:rsid w:val="04644636"/>
    <w:rsid w:val="04BD45D7"/>
    <w:rsid w:val="051C161D"/>
    <w:rsid w:val="074229CF"/>
    <w:rsid w:val="07CD02C0"/>
    <w:rsid w:val="07D938CC"/>
    <w:rsid w:val="096D2029"/>
    <w:rsid w:val="09A5711C"/>
    <w:rsid w:val="0A206DCB"/>
    <w:rsid w:val="0A5B5B58"/>
    <w:rsid w:val="0A8803F7"/>
    <w:rsid w:val="0AEE0450"/>
    <w:rsid w:val="0B1F0E32"/>
    <w:rsid w:val="0B62475C"/>
    <w:rsid w:val="0BD71B46"/>
    <w:rsid w:val="0CC73AF8"/>
    <w:rsid w:val="0CF14A50"/>
    <w:rsid w:val="0D885B23"/>
    <w:rsid w:val="0D935B07"/>
    <w:rsid w:val="0DE17051"/>
    <w:rsid w:val="0E090817"/>
    <w:rsid w:val="0EAF53B4"/>
    <w:rsid w:val="0EBF7409"/>
    <w:rsid w:val="0F24110D"/>
    <w:rsid w:val="0FD92C5C"/>
    <w:rsid w:val="0FDB658D"/>
    <w:rsid w:val="119E5632"/>
    <w:rsid w:val="11C24C39"/>
    <w:rsid w:val="12174F59"/>
    <w:rsid w:val="12EF66F4"/>
    <w:rsid w:val="14F4131F"/>
    <w:rsid w:val="15340FC1"/>
    <w:rsid w:val="15D31197"/>
    <w:rsid w:val="16332BA2"/>
    <w:rsid w:val="177760FC"/>
    <w:rsid w:val="17B24FD1"/>
    <w:rsid w:val="181E3F6B"/>
    <w:rsid w:val="184C4E5A"/>
    <w:rsid w:val="18FB494E"/>
    <w:rsid w:val="19EC680E"/>
    <w:rsid w:val="19F87114"/>
    <w:rsid w:val="1A7C004F"/>
    <w:rsid w:val="1AC92A69"/>
    <w:rsid w:val="1B0A5D41"/>
    <w:rsid w:val="1B27777D"/>
    <w:rsid w:val="1B5A7A3C"/>
    <w:rsid w:val="1B5F553B"/>
    <w:rsid w:val="1B7C40BF"/>
    <w:rsid w:val="1CA95549"/>
    <w:rsid w:val="1D904221"/>
    <w:rsid w:val="1DAC15C7"/>
    <w:rsid w:val="1DDA6E3B"/>
    <w:rsid w:val="1DEF47D0"/>
    <w:rsid w:val="1DF91286"/>
    <w:rsid w:val="1E457A20"/>
    <w:rsid w:val="20915ED7"/>
    <w:rsid w:val="20D504B9"/>
    <w:rsid w:val="20E34CC8"/>
    <w:rsid w:val="20F57E45"/>
    <w:rsid w:val="211E222F"/>
    <w:rsid w:val="22E845A7"/>
    <w:rsid w:val="234E4553"/>
    <w:rsid w:val="24274E90"/>
    <w:rsid w:val="244359A8"/>
    <w:rsid w:val="24B36508"/>
    <w:rsid w:val="24D9144E"/>
    <w:rsid w:val="255F3C91"/>
    <w:rsid w:val="25902C01"/>
    <w:rsid w:val="25A01477"/>
    <w:rsid w:val="263D2658"/>
    <w:rsid w:val="267E6EFD"/>
    <w:rsid w:val="269F2CEE"/>
    <w:rsid w:val="27DD76F4"/>
    <w:rsid w:val="27DF5779"/>
    <w:rsid w:val="285223EF"/>
    <w:rsid w:val="29517AAD"/>
    <w:rsid w:val="297E6A5A"/>
    <w:rsid w:val="2A655447"/>
    <w:rsid w:val="2A9A2D21"/>
    <w:rsid w:val="2AA809EC"/>
    <w:rsid w:val="2B864314"/>
    <w:rsid w:val="2E291E44"/>
    <w:rsid w:val="2EA62EF5"/>
    <w:rsid w:val="2ECB6A58"/>
    <w:rsid w:val="2EE47B19"/>
    <w:rsid w:val="302D5F8D"/>
    <w:rsid w:val="309732EA"/>
    <w:rsid w:val="31C1137C"/>
    <w:rsid w:val="320D55D9"/>
    <w:rsid w:val="32263C62"/>
    <w:rsid w:val="325B0375"/>
    <w:rsid w:val="33466FF4"/>
    <w:rsid w:val="3348492E"/>
    <w:rsid w:val="33E770F8"/>
    <w:rsid w:val="342D51B5"/>
    <w:rsid w:val="345F6D8C"/>
    <w:rsid w:val="347614ED"/>
    <w:rsid w:val="352F7449"/>
    <w:rsid w:val="355C7CE0"/>
    <w:rsid w:val="3700488B"/>
    <w:rsid w:val="371D245D"/>
    <w:rsid w:val="37411FAD"/>
    <w:rsid w:val="385D0C2D"/>
    <w:rsid w:val="38660939"/>
    <w:rsid w:val="38CC3AF8"/>
    <w:rsid w:val="391E1E7A"/>
    <w:rsid w:val="3A042647"/>
    <w:rsid w:val="3A602543"/>
    <w:rsid w:val="3B297F14"/>
    <w:rsid w:val="3CC04765"/>
    <w:rsid w:val="3D2E7B2B"/>
    <w:rsid w:val="3D3029A9"/>
    <w:rsid w:val="3DAD4EA0"/>
    <w:rsid w:val="3E833CA2"/>
    <w:rsid w:val="3EE35DCD"/>
    <w:rsid w:val="3F204B9E"/>
    <w:rsid w:val="3F2C17E5"/>
    <w:rsid w:val="3F9578F6"/>
    <w:rsid w:val="3FD768D9"/>
    <w:rsid w:val="400E2FE7"/>
    <w:rsid w:val="403A1C8F"/>
    <w:rsid w:val="40C00198"/>
    <w:rsid w:val="416A0A92"/>
    <w:rsid w:val="41FA7F63"/>
    <w:rsid w:val="421B0131"/>
    <w:rsid w:val="441E33A6"/>
    <w:rsid w:val="44446C38"/>
    <w:rsid w:val="450377E1"/>
    <w:rsid w:val="45144C23"/>
    <w:rsid w:val="46603AD2"/>
    <w:rsid w:val="46965427"/>
    <w:rsid w:val="47665118"/>
    <w:rsid w:val="479A3B36"/>
    <w:rsid w:val="479F27DF"/>
    <w:rsid w:val="47D17E0B"/>
    <w:rsid w:val="487972CC"/>
    <w:rsid w:val="48E13629"/>
    <w:rsid w:val="48F1321F"/>
    <w:rsid w:val="49BF14FA"/>
    <w:rsid w:val="49CE49BE"/>
    <w:rsid w:val="4A1B668D"/>
    <w:rsid w:val="4A5C0885"/>
    <w:rsid w:val="4A5E135A"/>
    <w:rsid w:val="4B2E419E"/>
    <w:rsid w:val="4B4E5A00"/>
    <w:rsid w:val="4C1E6E3A"/>
    <w:rsid w:val="4C4513FD"/>
    <w:rsid w:val="4CD61486"/>
    <w:rsid w:val="4DF609BC"/>
    <w:rsid w:val="4FF44D7B"/>
    <w:rsid w:val="508D6476"/>
    <w:rsid w:val="50BA4F58"/>
    <w:rsid w:val="50F16199"/>
    <w:rsid w:val="52814B13"/>
    <w:rsid w:val="52E70A33"/>
    <w:rsid w:val="534811F9"/>
    <w:rsid w:val="545A345F"/>
    <w:rsid w:val="55163970"/>
    <w:rsid w:val="552260BA"/>
    <w:rsid w:val="555C64E9"/>
    <w:rsid w:val="55A55E2B"/>
    <w:rsid w:val="56586855"/>
    <w:rsid w:val="565C4BE2"/>
    <w:rsid w:val="56674F32"/>
    <w:rsid w:val="56922194"/>
    <w:rsid w:val="56E77718"/>
    <w:rsid w:val="57C84551"/>
    <w:rsid w:val="594E33A3"/>
    <w:rsid w:val="598267D8"/>
    <w:rsid w:val="5AA75E10"/>
    <w:rsid w:val="5B0D4F8A"/>
    <w:rsid w:val="5B845906"/>
    <w:rsid w:val="5BC1204D"/>
    <w:rsid w:val="5D211424"/>
    <w:rsid w:val="5E7B7D02"/>
    <w:rsid w:val="5F497850"/>
    <w:rsid w:val="609A6809"/>
    <w:rsid w:val="611E447D"/>
    <w:rsid w:val="6171498D"/>
    <w:rsid w:val="61A6642A"/>
    <w:rsid w:val="62C2153A"/>
    <w:rsid w:val="62F8068B"/>
    <w:rsid w:val="63916776"/>
    <w:rsid w:val="650F5FC8"/>
    <w:rsid w:val="65520ED6"/>
    <w:rsid w:val="655E476C"/>
    <w:rsid w:val="65A460A0"/>
    <w:rsid w:val="65CB16ED"/>
    <w:rsid w:val="66FC6542"/>
    <w:rsid w:val="696B301A"/>
    <w:rsid w:val="696B4F94"/>
    <w:rsid w:val="6A605443"/>
    <w:rsid w:val="6B676AA3"/>
    <w:rsid w:val="6C6121CE"/>
    <w:rsid w:val="6C8D45E6"/>
    <w:rsid w:val="6D746A6E"/>
    <w:rsid w:val="6FE87E10"/>
    <w:rsid w:val="71455240"/>
    <w:rsid w:val="71803970"/>
    <w:rsid w:val="71F645DB"/>
    <w:rsid w:val="7221114C"/>
    <w:rsid w:val="72B024DD"/>
    <w:rsid w:val="7413005E"/>
    <w:rsid w:val="75CF0160"/>
    <w:rsid w:val="760F0B11"/>
    <w:rsid w:val="76A26C26"/>
    <w:rsid w:val="76F13805"/>
    <w:rsid w:val="77354045"/>
    <w:rsid w:val="77BB5AC3"/>
    <w:rsid w:val="789523F6"/>
    <w:rsid w:val="78CC76D5"/>
    <w:rsid w:val="7A41719B"/>
    <w:rsid w:val="7ADD6C5B"/>
    <w:rsid w:val="7C3E1BE4"/>
    <w:rsid w:val="7C4B4CA7"/>
    <w:rsid w:val="7C773348"/>
    <w:rsid w:val="7C8A06C1"/>
    <w:rsid w:val="7D9541FF"/>
    <w:rsid w:val="7DCB0E0C"/>
    <w:rsid w:val="7E137D2D"/>
    <w:rsid w:val="7E751B09"/>
    <w:rsid w:val="7EFC79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next w:val="3"/>
    <w:autoRedefine/>
    <w:qFormat/>
    <w:uiPriority w:val="0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styleId="3">
    <w:name w:val="Body Text"/>
    <w:basedOn w:val="1"/>
    <w:next w:val="4"/>
    <w:unhideWhenUsed/>
    <w:qFormat/>
    <w:uiPriority w:val="99"/>
    <w:pPr>
      <w:spacing w:after="120"/>
    </w:pPr>
  </w:style>
  <w:style w:type="paragraph" w:styleId="4">
    <w:name w:val="Body Text 2"/>
    <w:basedOn w:val="1"/>
    <w:qFormat/>
    <w:uiPriority w:val="0"/>
    <w:pPr>
      <w:spacing w:line="480" w:lineRule="auto"/>
      <w:ind w:right="357"/>
    </w:pPr>
    <w:rPr>
      <w:szCs w:val="20"/>
    </w:rPr>
  </w:style>
  <w:style w:type="paragraph" w:styleId="5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6">
    <w:name w:val="footer"/>
    <w:basedOn w:val="1"/>
    <w:link w:val="1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qFormat/>
    <w:uiPriority w:val="99"/>
    <w:rPr>
      <w:rFonts w:ascii="Calibri" w:hAnsi="Calibri" w:eastAsia="宋体" w:cs="Times New Roman"/>
      <w:sz w:val="24"/>
      <w:szCs w:val="24"/>
    </w:rPr>
  </w:style>
  <w:style w:type="paragraph" w:styleId="9">
    <w:name w:val="Body Text First Indent"/>
    <w:basedOn w:val="3"/>
    <w:next w:val="1"/>
    <w:qFormat/>
    <w:uiPriority w:val="0"/>
    <w:pPr>
      <w:ind w:firstLine="420" w:firstLineChars="100"/>
    </w:pPr>
    <w:rPr>
      <w:rFonts w:ascii="宋体" w:hAnsi="Times New Roman" w:eastAsia="宋体" w:cs="Times New Roman"/>
      <w:kern w:val="0"/>
      <w:sz w:val="34"/>
      <w:szCs w:val="20"/>
    </w:rPr>
  </w:style>
  <w:style w:type="paragraph" w:styleId="10">
    <w:name w:val="Body Text First Indent 2"/>
    <w:basedOn w:val="5"/>
    <w:autoRedefine/>
    <w:qFormat/>
    <w:uiPriority w:val="0"/>
    <w:pPr>
      <w:ind w:firstLine="420" w:firstLineChars="200"/>
    </w:pPr>
    <w:rPr>
      <w:rFonts w:eastAsia="宋体"/>
    </w:rPr>
  </w:style>
  <w:style w:type="character" w:styleId="13">
    <w:name w:val="Hyperlink"/>
    <w:basedOn w:val="12"/>
    <w:qFormat/>
    <w:uiPriority w:val="0"/>
    <w:rPr>
      <w:color w:val="0000FF"/>
      <w:u w:val="single"/>
    </w:rPr>
  </w:style>
  <w:style w:type="paragraph" w:customStyle="1" w:styleId="14">
    <w:name w:val="*正文"/>
    <w:basedOn w:val="1"/>
    <w:qFormat/>
    <w:uiPriority w:val="0"/>
    <w:pPr>
      <w:keepNext/>
      <w:keepLines/>
      <w:spacing w:line="360" w:lineRule="auto"/>
      <w:ind w:firstLine="200" w:firstLineChars="200"/>
    </w:pPr>
    <w:rPr>
      <w:rFonts w:ascii="宋体" w:hAnsi="宋体" w:eastAsia="宋体" w:cs="Times New Roman"/>
      <w:szCs w:val="24"/>
    </w:rPr>
  </w:style>
  <w:style w:type="paragraph" w:customStyle="1" w:styleId="15">
    <w:name w:val="列出段落1"/>
    <w:basedOn w:val="1"/>
    <w:unhideWhenUsed/>
    <w:qFormat/>
    <w:uiPriority w:val="99"/>
    <w:pPr>
      <w:ind w:firstLine="420" w:firstLineChars="200"/>
    </w:pPr>
  </w:style>
  <w:style w:type="character" w:customStyle="1" w:styleId="16">
    <w:name w:val="页眉 Char"/>
    <w:basedOn w:val="12"/>
    <w:link w:val="7"/>
    <w:qFormat/>
    <w:uiPriority w:val="0"/>
    <w:rPr>
      <w:kern w:val="2"/>
      <w:sz w:val="18"/>
      <w:szCs w:val="18"/>
    </w:rPr>
  </w:style>
  <w:style w:type="character" w:customStyle="1" w:styleId="17">
    <w:name w:val="页脚 Char"/>
    <w:basedOn w:val="12"/>
    <w:link w:val="6"/>
    <w:qFormat/>
    <w:uiPriority w:val="0"/>
    <w:rPr>
      <w:kern w:val="2"/>
      <w:sz w:val="18"/>
      <w:szCs w:val="18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1211</Words>
  <Characters>1316</Characters>
  <Lines>11</Lines>
  <Paragraphs>3</Paragraphs>
  <TotalTime>0</TotalTime>
  <ScaleCrop>false</ScaleCrop>
  <LinksUpToDate>false</LinksUpToDate>
  <CharactersWithSpaces>1342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2019-12-24T03:53:00Z</dcterms:created>
  <dc:creator>禹州市公共资源交易中心:侯英红</dc:creator>
  <cp:lastModifiedBy>空白的空白的空白_</cp:lastModifiedBy>
  <cp:lastPrinted>2024-11-26T02:44:00Z</cp:lastPrinted>
  <dcterms:modified xsi:type="dcterms:W3CDTF">2025-03-18T02:05:11Z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21070539C767420CBFE14B226EB24174_13</vt:lpwstr>
  </property>
  <property fmtid="{D5CDD505-2E9C-101B-9397-08002B2CF9AE}" pid="4" name="KSOTemplateDocerSaveRecord">
    <vt:lpwstr>eyJoZGlkIjoiMDhkODY3N2EzODAyZWJiZjgzMjVjMGIyMjY2YTY3OTYiLCJ1c2VySWQiOiI0MDk3MDc1NzQifQ==</vt:lpwstr>
  </property>
</Properties>
</file>